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both"/>
        <w:rPr>
          <w:rFonts w:hint="eastAsia"/>
        </w:rPr>
      </w:pPr>
    </w:p>
    <w:p>
      <w:pPr>
        <w:pStyle w:val="18"/>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rPr>
      </w:pPr>
      <w:r>
        <w:t>宁夏</w:t>
      </w:r>
      <w:r>
        <w:rPr>
          <w:rFonts w:hint="eastAsia"/>
          <w:lang w:val="en-US" w:eastAsia="zh-CN"/>
        </w:rPr>
        <w:t>自然资源管理和国土空间规划</w:t>
      </w:r>
      <w:r>
        <w:rPr>
          <w:rFonts w:hint="eastAsia"/>
        </w:rPr>
        <w:t>“</w:t>
      </w:r>
      <w:r>
        <w:t>一张图</w:t>
      </w:r>
      <w:r>
        <w:rPr>
          <w:rFonts w:hint="eastAsia"/>
        </w:rPr>
        <w:t>”</w:t>
      </w:r>
    </w:p>
    <w:p>
      <w:pPr>
        <w:pStyle w:val="18"/>
        <w:keepNext w:val="0"/>
        <w:keepLines w:val="0"/>
        <w:pageBreakBefore w:val="0"/>
        <w:widowControl w:val="0"/>
        <w:kinsoku/>
        <w:wordWrap/>
        <w:overflowPunct/>
        <w:topLinePunct w:val="0"/>
        <w:autoSpaceDE/>
        <w:autoSpaceDN/>
        <w:bidi w:val="0"/>
        <w:adjustRightInd/>
        <w:snapToGrid/>
        <w:spacing w:line="660" w:lineRule="exact"/>
        <w:textAlignment w:val="auto"/>
      </w:pPr>
      <w:r>
        <w:t>建设工作方案</w:t>
      </w:r>
    </w:p>
    <w:p/>
    <w:p>
      <w:pPr>
        <w:pageBreakBefore w:val="0"/>
        <w:widowControl w:val="0"/>
        <w:kinsoku/>
        <w:overflowPunct/>
        <w:topLinePunct w:val="0"/>
        <w:autoSpaceDE/>
        <w:autoSpaceDN/>
        <w:bidi w:val="0"/>
        <w:spacing w:line="580" w:lineRule="exact"/>
        <w:textAlignment w:val="auto"/>
        <w:rPr>
          <w:rFonts w:hint="default" w:eastAsia="方正仿宋_GBK"/>
          <w:lang w:val="en-US" w:eastAsia="zh-CN"/>
        </w:rPr>
      </w:pPr>
      <w:r>
        <w:t>为全面贯彻习近平总书记</w:t>
      </w:r>
      <w:r>
        <w:rPr>
          <w:rFonts w:hint="eastAsia"/>
        </w:rPr>
        <w:t>“</w:t>
      </w:r>
      <w:r>
        <w:t>统一底图、统一标准、统一规划、统一平台</w:t>
      </w:r>
      <w:r>
        <w:rPr>
          <w:rFonts w:hint="eastAsia"/>
        </w:rPr>
        <w:t>”</w:t>
      </w:r>
      <w:r>
        <w:t>的重要指示，落实自然资源部</w:t>
      </w:r>
      <w:r>
        <w:rPr>
          <w:rFonts w:hint="eastAsia"/>
        </w:rPr>
        <w:t>“</w:t>
      </w:r>
      <w:r>
        <w:t>一张图</w:t>
      </w:r>
      <w:r>
        <w:rPr>
          <w:rFonts w:hint="eastAsia"/>
        </w:rPr>
        <w:t>”</w:t>
      </w:r>
      <w:r>
        <w:t>建设</w:t>
      </w:r>
      <w:r>
        <w:rPr>
          <w:rFonts w:hint="eastAsia"/>
          <w:lang w:eastAsia="zh-CN"/>
        </w:rPr>
        <w:t>安排</w:t>
      </w:r>
      <w:r>
        <w:t>部署</w:t>
      </w:r>
      <w:r>
        <w:rPr>
          <w:rFonts w:hint="eastAsia"/>
          <w:lang w:eastAsia="zh-CN"/>
        </w:rPr>
        <w:t>，用好自然资源部、宁夏回族自治区座谈会备忘录支持政策</w:t>
      </w:r>
      <w:r>
        <w:rPr>
          <w:rFonts w:hint="eastAsia"/>
        </w:rPr>
        <w:t>，</w:t>
      </w:r>
      <w:r>
        <w:t>构建</w:t>
      </w:r>
      <w:r>
        <w:rPr>
          <w:rFonts w:hint="eastAsia"/>
        </w:rPr>
        <w:t>“</w:t>
      </w:r>
      <w:r>
        <w:rPr>
          <w:rFonts w:hint="eastAsia"/>
          <w:lang w:eastAsia="zh-CN"/>
        </w:rPr>
        <w:t>底图统一</w:t>
      </w:r>
      <w:r>
        <w:rPr>
          <w:rFonts w:hint="eastAsia"/>
        </w:rPr>
        <w:t>、</w:t>
      </w:r>
      <w:r>
        <w:rPr>
          <w:rFonts w:hint="eastAsia"/>
          <w:lang w:eastAsia="zh-CN"/>
        </w:rPr>
        <w:t>规划衔接、</w:t>
      </w:r>
      <w:r>
        <w:rPr>
          <w:rFonts w:hint="eastAsia"/>
        </w:rPr>
        <w:t>平台</w:t>
      </w:r>
      <w:r>
        <w:rPr>
          <w:rFonts w:hint="eastAsia"/>
          <w:lang w:eastAsia="zh-CN"/>
        </w:rPr>
        <w:t>智联、业务协同</w:t>
      </w:r>
      <w:r>
        <w:rPr>
          <w:rFonts w:hint="eastAsia"/>
        </w:rPr>
        <w:t>”</w:t>
      </w:r>
      <w:r>
        <w:rPr>
          <w:rFonts w:hint="eastAsia"/>
          <w:lang w:eastAsia="zh-CN"/>
        </w:rPr>
        <w:t>的自然资源</w:t>
      </w:r>
      <w:r>
        <w:rPr>
          <w:rFonts w:hint="eastAsia"/>
          <w:lang w:val="en-US" w:eastAsia="zh-CN"/>
        </w:rPr>
        <w:t>管理</w:t>
      </w:r>
      <w:r>
        <w:t>体系，</w:t>
      </w:r>
      <w:r>
        <w:rPr>
          <w:rFonts w:hint="eastAsia"/>
          <w:lang w:val="en-US" w:eastAsia="zh-CN"/>
        </w:rPr>
        <w:t>实现</w:t>
      </w:r>
      <w:r>
        <w:t>业务</w:t>
      </w:r>
      <w:r>
        <w:rPr>
          <w:rFonts w:hint="eastAsia"/>
          <w:lang w:eastAsia="zh-CN"/>
        </w:rPr>
        <w:t>融合、</w:t>
      </w:r>
      <w:r>
        <w:t>协同</w:t>
      </w:r>
      <w:r>
        <w:rPr>
          <w:rFonts w:hint="eastAsia"/>
          <w:lang w:eastAsia="zh-CN"/>
        </w:rPr>
        <w:t>联动</w:t>
      </w:r>
      <w:r>
        <w:t>，</w:t>
      </w:r>
      <w:r>
        <w:rPr>
          <w:rFonts w:hint="eastAsia"/>
          <w:lang w:eastAsia="zh-CN"/>
        </w:rPr>
        <w:t>切实</w:t>
      </w:r>
      <w:r>
        <w:t>履行</w:t>
      </w:r>
      <w:r>
        <w:rPr>
          <w:rFonts w:hint="eastAsia"/>
          <w:lang w:eastAsia="zh-CN"/>
        </w:rPr>
        <w:t>好</w:t>
      </w:r>
      <w:r>
        <w:rPr>
          <w:rFonts w:hint="eastAsia"/>
        </w:rPr>
        <w:t>“</w:t>
      </w:r>
      <w:r>
        <w:t>两统一</w:t>
      </w:r>
      <w:r>
        <w:rPr>
          <w:rFonts w:hint="eastAsia"/>
        </w:rPr>
        <w:t>”</w:t>
      </w:r>
      <w:r>
        <w:t>职责，制定本方案。</w:t>
      </w:r>
      <w:r>
        <w:rPr>
          <w:rFonts w:hint="eastAsia"/>
          <w:lang w:val="en-US" w:eastAsia="zh-CN"/>
        </w:rPr>
        <w:t xml:space="preserve">   </w:t>
      </w:r>
    </w:p>
    <w:p>
      <w:pPr>
        <w:pStyle w:val="3"/>
        <w:pageBreakBefore w:val="0"/>
        <w:widowControl w:val="0"/>
        <w:kinsoku/>
        <w:overflowPunct/>
        <w:topLinePunct w:val="0"/>
        <w:autoSpaceDE/>
        <w:autoSpaceDN/>
        <w:bidi w:val="0"/>
        <w:spacing w:before="0" w:after="0" w:line="580" w:lineRule="exact"/>
        <w:ind w:firstLine="640"/>
        <w:textAlignment w:val="auto"/>
      </w:pPr>
      <w:r>
        <w:rPr>
          <w:rFonts w:hint="eastAsia"/>
        </w:rPr>
        <w:t>一、</w:t>
      </w:r>
      <w:r>
        <w:t>建设目标</w:t>
      </w:r>
    </w:p>
    <w:p>
      <w:pPr>
        <w:pageBreakBefore w:val="0"/>
        <w:widowControl w:val="0"/>
        <w:kinsoku/>
        <w:overflowPunct/>
        <w:topLinePunct w:val="0"/>
        <w:autoSpaceDE/>
        <w:autoSpaceDN/>
        <w:bidi w:val="0"/>
        <w:spacing w:line="580" w:lineRule="exact"/>
        <w:textAlignment w:val="auto"/>
      </w:pPr>
      <w:r>
        <w:t>按照</w:t>
      </w:r>
      <w:r>
        <w:rPr>
          <w:rFonts w:hint="eastAsia"/>
        </w:rPr>
        <w:t>“聚焦问题、</w:t>
      </w:r>
      <w:r>
        <w:rPr>
          <w:rFonts w:hint="eastAsia"/>
          <w:lang w:val="en-US" w:eastAsia="zh-CN"/>
        </w:rPr>
        <w:t>夯实基础</w:t>
      </w:r>
      <w:r>
        <w:rPr>
          <w:rFonts w:hint="eastAsia"/>
        </w:rPr>
        <w:t>、重点</w:t>
      </w:r>
      <w:r>
        <w:t>突破、</w:t>
      </w:r>
      <w:r>
        <w:rPr>
          <w:rFonts w:hint="eastAsia"/>
        </w:rPr>
        <w:t>业务</w:t>
      </w:r>
      <w:r>
        <w:t>提升</w:t>
      </w:r>
      <w:r>
        <w:rPr>
          <w:rFonts w:hint="eastAsia"/>
        </w:rPr>
        <w:t>”</w:t>
      </w:r>
      <w:r>
        <w:t>的总体要求，</w:t>
      </w:r>
      <w:r>
        <w:rPr>
          <w:rFonts w:hint="eastAsia"/>
          <w:lang w:val="en-US" w:eastAsia="zh-CN"/>
        </w:rPr>
        <w:t>全面梳理现有图件数据、信息系统、管理平台、业务流程</w:t>
      </w:r>
      <w:r>
        <w:t>，</w:t>
      </w:r>
      <w:r>
        <w:rPr>
          <w:rFonts w:hint="eastAsia"/>
          <w:lang w:eastAsia="zh-CN"/>
        </w:rPr>
        <w:t>查清现状、梳理问题、提出措施，</w:t>
      </w:r>
      <w:r>
        <w:rPr>
          <w:rFonts w:hint="eastAsia"/>
          <w:lang w:val="en-US" w:eastAsia="zh-CN"/>
        </w:rPr>
        <w:t>从</w:t>
      </w:r>
      <w:r>
        <w:rPr>
          <w:rFonts w:hint="eastAsia" w:ascii="方正仿宋_GBK" w:hAnsi="方正仿宋_GBK" w:eastAsia="方正仿宋_GBK" w:cs="方正仿宋_GBK"/>
          <w:b w:val="0"/>
          <w:bCs w:val="0"/>
          <w:color w:val="auto"/>
          <w:sz w:val="32"/>
          <w:szCs w:val="32"/>
          <w:highlight w:val="none"/>
          <w:u w:val="none"/>
          <w:lang w:val="en-US" w:eastAsia="zh-CN"/>
        </w:rPr>
        <w:t>解决地理底图不</w:t>
      </w:r>
      <w:r>
        <w:rPr>
          <w:rFonts w:hint="eastAsia" w:ascii="方正仿宋_GBK" w:hAnsi="方正仿宋_GBK" w:cs="方正仿宋_GBK"/>
          <w:b w:val="0"/>
          <w:bCs w:val="0"/>
          <w:color w:val="auto"/>
          <w:sz w:val="32"/>
          <w:szCs w:val="32"/>
          <w:highlight w:val="none"/>
          <w:u w:val="none"/>
          <w:lang w:val="en-US" w:eastAsia="zh-CN"/>
        </w:rPr>
        <w:t>统一</w:t>
      </w:r>
      <w:r>
        <w:rPr>
          <w:rFonts w:hint="eastAsia" w:ascii="方正仿宋_GBK" w:hAnsi="方正仿宋_GBK" w:eastAsia="方正仿宋_GBK" w:cs="方正仿宋_GBK"/>
          <w:b w:val="0"/>
          <w:bCs w:val="0"/>
          <w:color w:val="auto"/>
          <w:sz w:val="32"/>
          <w:szCs w:val="32"/>
          <w:highlight w:val="none"/>
          <w:u w:val="none"/>
          <w:lang w:val="en-US" w:eastAsia="zh-CN"/>
        </w:rPr>
        <w:t>、地类图斑有冲突、管制规则相矛盾、规划用途有交叉等突出问题</w:t>
      </w:r>
      <w:r>
        <w:rPr>
          <w:rFonts w:hint="eastAsia"/>
          <w:lang w:val="en-US" w:eastAsia="zh-CN"/>
        </w:rPr>
        <w:t>入手</w:t>
      </w:r>
      <w:r>
        <w:rPr>
          <w:rFonts w:hint="eastAsia"/>
        </w:rPr>
        <w:t>，</w:t>
      </w:r>
      <w:r>
        <w:rPr>
          <w:rFonts w:hint="eastAsia"/>
          <w:lang w:val="en-US" w:eastAsia="zh-CN"/>
        </w:rPr>
        <w:t>夯实底座、优化空间、完善平台、融合业务，</w:t>
      </w:r>
      <w:r>
        <w:rPr>
          <w:rFonts w:hint="eastAsia"/>
          <w:lang w:eastAsia="zh-CN"/>
        </w:rPr>
        <w:t>逐步</w:t>
      </w:r>
      <w:r>
        <w:t>形成</w:t>
      </w:r>
      <w:r>
        <w:rPr>
          <w:rFonts w:hint="eastAsia"/>
          <w:lang w:eastAsia="zh-CN"/>
        </w:rPr>
        <w:t>自然资源系统共用的底图、共守的规则、共建的平台，</w:t>
      </w:r>
      <w:r>
        <w:t>真正让规划活起来、把资源管起来、让大家用起来。</w:t>
      </w:r>
    </w:p>
    <w:p>
      <w:pPr>
        <w:pageBreakBefore w:val="0"/>
        <w:widowControl w:val="0"/>
        <w:kinsoku/>
        <w:overflowPunct/>
        <w:topLinePunct w:val="0"/>
        <w:autoSpaceDE/>
        <w:autoSpaceDN/>
        <w:bidi w:val="0"/>
        <w:spacing w:line="580" w:lineRule="exact"/>
        <w:textAlignment w:val="auto"/>
      </w:pPr>
      <w:r>
        <w:rPr>
          <w:rFonts w:hint="eastAsia" w:ascii="方正仿宋_GBK" w:hAnsi="方正仿宋_GBK" w:eastAsia="方正仿宋_GBK" w:cs="方正仿宋_GBK"/>
        </w:rPr>
        <w:t>2025年8月底前，“一张图”建设框架基本确定，</w:t>
      </w:r>
      <w:r>
        <w:rPr>
          <w:rFonts w:hint="eastAsia" w:ascii="方正仿宋_GBK" w:hAnsi="方正仿宋_GBK" w:eastAsia="方正仿宋_GBK" w:cs="方正仿宋_GBK"/>
          <w:lang w:val="en-US" w:eastAsia="zh-CN"/>
        </w:rPr>
        <w:t>任务明确。</w:t>
      </w:r>
      <w:r>
        <w:rPr>
          <w:rFonts w:hint="eastAsia" w:ascii="方正仿宋_GBK" w:hAnsi="方正仿宋_GBK" w:eastAsia="方正仿宋_GBK" w:cs="方正仿宋_GBK"/>
        </w:rPr>
        <w:t>2025年</w:t>
      </w:r>
      <w:r>
        <w:rPr>
          <w:rFonts w:hint="eastAsia" w:ascii="方正仿宋_GBK" w:hAnsi="方正仿宋_GBK" w:eastAsia="方正仿宋_GBK" w:cs="方正仿宋_GBK"/>
          <w:lang w:val="en-US" w:eastAsia="zh-CN"/>
        </w:rPr>
        <w:t>11月</w:t>
      </w:r>
      <w:r>
        <w:rPr>
          <w:rFonts w:hint="eastAsia" w:ascii="方正仿宋_GBK" w:hAnsi="方正仿宋_GBK" w:eastAsia="方正仿宋_GBK" w:cs="方正仿宋_GBK"/>
        </w:rPr>
        <w:t>底前，</w:t>
      </w:r>
      <w:r>
        <w:rPr>
          <w:rFonts w:hint="eastAsia"/>
          <w:lang w:eastAsia="zh-CN"/>
        </w:rPr>
        <w:t>统一的地理底图、工作底图、产权底版初步形成，</w:t>
      </w:r>
      <w:r>
        <w:t>林草湿荒调查监测与国土变更调查密切衔接的长效工作机制</w:t>
      </w:r>
      <w:r>
        <w:rPr>
          <w:rFonts w:hint="eastAsia"/>
          <w:lang w:eastAsia="zh-CN"/>
        </w:rPr>
        <w:t>进一步完善</w:t>
      </w:r>
      <w:r>
        <w:t>，耕林</w:t>
      </w:r>
      <w:r>
        <w:rPr>
          <w:rFonts w:hint="eastAsia"/>
          <w:lang w:eastAsia="zh-CN"/>
        </w:rPr>
        <w:t>草</w:t>
      </w:r>
      <w:r>
        <w:t>矛盾有</w:t>
      </w:r>
      <w:r>
        <w:rPr>
          <w:rFonts w:hint="eastAsia"/>
          <w:lang w:eastAsia="zh-CN"/>
        </w:rPr>
        <w:t>效化解，</w:t>
      </w:r>
      <w:r>
        <w:t>用地用林用草联动审批</w:t>
      </w:r>
      <w:r>
        <w:rPr>
          <w:rFonts w:hint="eastAsia"/>
          <w:lang w:eastAsia="zh-CN"/>
        </w:rPr>
        <w:t>全面开展；国土空间基础信息平台搭建完成，以“宁夏自然资源三维立体一张图”为基础的涉密版、以“自然资源和地理空间基础信息共享库”为基础的政务版、以“天地图”为基础的互联网版的地理信息系统功能优化提升，</w:t>
      </w:r>
      <w:r>
        <w:t>国土空间基础信息平台信创适配改造</w:t>
      </w:r>
      <w:r>
        <w:rPr>
          <w:rFonts w:hint="eastAsia"/>
          <w:lang w:val="en-US" w:eastAsia="zh-CN"/>
        </w:rPr>
        <w:t>取得阶段性成效；</w:t>
      </w:r>
      <w:r>
        <w:t>建立健全空间类专项规划衔接核对机制，</w:t>
      </w:r>
      <w:r>
        <w:rPr>
          <w:rFonts w:hint="eastAsia"/>
          <w:lang w:eastAsia="zh-CN"/>
        </w:rPr>
        <w:t>完成耕地保护和国土绿化空间专项规划编制；基于统一的国土空间基础信息平台，用地用林用草</w:t>
      </w:r>
      <w:r>
        <w:t>审批监管、</w:t>
      </w:r>
      <w:r>
        <w:rPr>
          <w:rFonts w:hint="eastAsia"/>
          <w:lang w:eastAsia="zh-CN"/>
        </w:rPr>
        <w:t>地质</w:t>
      </w:r>
      <w:r>
        <w:t>灾害监测预警、督察执法等</w:t>
      </w:r>
      <w:r>
        <w:rPr>
          <w:rFonts w:hint="eastAsia"/>
          <w:lang w:eastAsia="zh-CN"/>
        </w:rPr>
        <w:t>业务融合开展</w:t>
      </w:r>
      <w:r>
        <w:t>。</w:t>
      </w:r>
      <w:r>
        <w:rPr>
          <w:rFonts w:hint="eastAsia"/>
          <w:lang w:eastAsia="zh-CN"/>
        </w:rPr>
        <w:t>自然资源</w:t>
      </w:r>
      <w:r>
        <w:t>核心业务协同格局</w:t>
      </w:r>
      <w:r>
        <w:rPr>
          <w:rFonts w:hint="eastAsia"/>
          <w:lang w:eastAsia="zh-CN"/>
        </w:rPr>
        <w:t>基本建立。</w:t>
      </w:r>
    </w:p>
    <w:p>
      <w:pPr>
        <w:pStyle w:val="2"/>
        <w:pageBreakBefore w:val="0"/>
        <w:widowControl w:val="0"/>
        <w:kinsoku/>
        <w:wordWrap/>
        <w:overflowPunct/>
        <w:topLinePunct w:val="0"/>
        <w:autoSpaceDE/>
        <w:autoSpaceDN/>
        <w:bidi w:val="0"/>
        <w:adjustRightInd w:val="0"/>
        <w:snapToGrid w:val="0"/>
        <w:spacing w:line="580" w:lineRule="exact"/>
        <w:textAlignment w:val="auto"/>
        <w:rPr>
          <w:rFonts w:hint="eastAsia" w:ascii="Times New Roman" w:hAnsi="Times New Roman" w:eastAsia="方正仿宋_GBK" w:cstheme="minorBidi"/>
          <w:kern w:val="2"/>
          <w:sz w:val="32"/>
          <w:szCs w:val="32"/>
          <w:lang w:val="en-US" w:eastAsia="zh-CN" w:bidi="ar-SA"/>
        </w:rPr>
      </w:pPr>
      <w:r>
        <w:rPr>
          <w:rFonts w:hint="eastAsia" w:ascii="方正仿宋_GBK" w:hAnsi="方正仿宋_GBK" w:eastAsia="方正仿宋_GBK" w:cs="方正仿宋_GBK"/>
        </w:rPr>
        <w:t>2026年，</w:t>
      </w:r>
      <w:r>
        <w:t>业务联动协同能力不断提升，</w:t>
      </w:r>
      <w:r>
        <w:rPr>
          <w:rFonts w:hint="eastAsia"/>
        </w:rPr>
        <w:t>“</w:t>
      </w:r>
      <w:r>
        <w:t>两统一</w:t>
      </w:r>
      <w:r>
        <w:rPr>
          <w:rFonts w:hint="eastAsia"/>
        </w:rPr>
        <w:t>”</w:t>
      </w:r>
      <w:r>
        <w:t>职责高效履行。</w:t>
      </w:r>
      <w:r>
        <w:rPr>
          <w:rFonts w:hint="eastAsia"/>
          <w:lang w:val="en-US" w:eastAsia="zh-CN"/>
        </w:rPr>
        <w:t>总体规划、专项规划与详细规划衔接，规划贯通机制基本建立；</w:t>
      </w:r>
      <w:r>
        <w:rPr>
          <w:rFonts w:hint="eastAsia"/>
        </w:rPr>
        <w:t>国土空间基础信息平台（以下简称“一平台”），</w:t>
      </w:r>
      <w:r>
        <w:t>在部、</w:t>
      </w:r>
      <w:r>
        <w:rPr>
          <w:rFonts w:hint="eastAsia"/>
        </w:rPr>
        <w:t>区</w:t>
      </w:r>
      <w:r>
        <w:t>、市</w:t>
      </w:r>
      <w:r>
        <w:rPr>
          <w:rFonts w:hint="eastAsia"/>
          <w:lang w:eastAsia="zh-CN"/>
        </w:rPr>
        <w:t>、县</w:t>
      </w:r>
      <w:r>
        <w:t>间实现高效联通，数据在线汇聚更新和共享全面实现；基于</w:t>
      </w:r>
      <w:r>
        <w:rPr>
          <w:rFonts w:hint="eastAsia"/>
        </w:rPr>
        <w:t>“</w:t>
      </w:r>
      <w:r>
        <w:t>统一底图</w:t>
      </w:r>
      <w:r>
        <w:rPr>
          <w:rFonts w:hint="eastAsia"/>
        </w:rPr>
        <w:t>”“</w:t>
      </w:r>
      <w:r>
        <w:t>统一平台</w:t>
      </w:r>
      <w:r>
        <w:rPr>
          <w:rFonts w:hint="eastAsia"/>
        </w:rPr>
        <w:t>”，</w:t>
      </w:r>
      <w:r>
        <w:t>自然资源</w:t>
      </w:r>
      <w:r>
        <w:rPr>
          <w:rFonts w:hint="eastAsia"/>
        </w:rPr>
        <w:t>管理</w:t>
      </w:r>
      <w:r>
        <w:t>服务各场景实现高效协同，全</w:t>
      </w:r>
      <w:r>
        <w:rPr>
          <w:rFonts w:hint="eastAsia"/>
        </w:rPr>
        <w:t>区</w:t>
      </w:r>
      <w:r>
        <w:t>自然资源一体化</w:t>
      </w:r>
      <w:r>
        <w:rPr>
          <w:rFonts w:hint="eastAsia"/>
        </w:rPr>
        <w:t>、数字化的</w:t>
      </w:r>
      <w:r>
        <w:rPr>
          <w:rFonts w:hint="eastAsia"/>
          <w:lang w:val="en-US" w:eastAsia="zh-CN"/>
        </w:rPr>
        <w:t>管理体系</w:t>
      </w:r>
      <w:r>
        <w:t>初步形成。</w:t>
      </w:r>
    </w:p>
    <w:p>
      <w:pPr>
        <w:pStyle w:val="3"/>
        <w:pageBreakBefore w:val="0"/>
        <w:widowControl w:val="0"/>
        <w:kinsoku/>
        <w:overflowPunct/>
        <w:topLinePunct w:val="0"/>
        <w:autoSpaceDE/>
        <w:autoSpaceDN/>
        <w:bidi w:val="0"/>
        <w:adjustRightInd w:val="0"/>
        <w:snapToGrid w:val="0"/>
        <w:spacing w:before="0" w:after="0" w:line="580" w:lineRule="exact"/>
        <w:textAlignment w:val="auto"/>
        <w:rPr>
          <w:rFonts w:hint="eastAsia"/>
        </w:rPr>
      </w:pPr>
      <w:r>
        <w:rPr>
          <w:rFonts w:hint="eastAsia"/>
          <w:lang w:val="en-US" w:eastAsia="zh-CN"/>
        </w:rPr>
        <w:t>二</w:t>
      </w:r>
      <w:r>
        <w:rPr>
          <w:rFonts w:hint="eastAsia"/>
        </w:rPr>
        <w:t>、重点任务</w:t>
      </w:r>
    </w:p>
    <w:p>
      <w:pPr>
        <w:pStyle w:val="5"/>
        <w:pageBreakBefore w:val="0"/>
        <w:widowControl w:val="0"/>
        <w:kinsoku/>
        <w:overflowPunct/>
        <w:topLinePunct w:val="0"/>
        <w:autoSpaceDE/>
        <w:autoSpaceDN/>
        <w:bidi w:val="0"/>
        <w:adjustRightInd w:val="0"/>
        <w:snapToGrid w:val="0"/>
        <w:spacing w:line="580" w:lineRule="exact"/>
        <w:textAlignment w:val="auto"/>
        <w:rPr>
          <w:rStyle w:val="22"/>
          <w:rFonts w:hint="default" w:eastAsia="楷体_GB2312"/>
          <w:b/>
          <w:lang w:val="en-US" w:eastAsia="zh-CN"/>
        </w:rPr>
      </w:pPr>
      <w:r>
        <w:rPr>
          <w:rStyle w:val="22"/>
          <w:rFonts w:hint="eastAsia"/>
          <w:b/>
        </w:rPr>
        <w:t>（一）</w:t>
      </w:r>
      <w:r>
        <w:rPr>
          <w:rStyle w:val="22"/>
          <w:rFonts w:hint="eastAsia"/>
          <w:b/>
          <w:lang w:val="en-US" w:eastAsia="zh-CN"/>
        </w:rPr>
        <w:t>夯实底座，筑牢数据基础</w:t>
      </w:r>
    </w:p>
    <w:p>
      <w:pPr>
        <w:pageBreakBefore w:val="0"/>
        <w:widowControl w:val="0"/>
        <w:kinsoku/>
        <w:overflowPunct/>
        <w:topLinePunct w:val="0"/>
        <w:autoSpaceDE/>
        <w:autoSpaceDN/>
        <w:bidi w:val="0"/>
        <w:adjustRightInd w:val="0"/>
        <w:snapToGrid w:val="0"/>
        <w:spacing w:line="580" w:lineRule="exact"/>
        <w:ind w:firstLine="643"/>
        <w:textAlignment w:val="auto"/>
        <w:rPr>
          <w:rStyle w:val="22"/>
          <w:rFonts w:hint="eastAsia"/>
        </w:rPr>
      </w:pPr>
      <w:r>
        <w:rPr>
          <w:rStyle w:val="22"/>
          <w:rFonts w:hint="eastAsia" w:eastAsia="楷体"/>
          <w:lang w:val="en-US" w:eastAsia="zh-CN"/>
        </w:rPr>
        <w:t>1.建设</w:t>
      </w:r>
      <w:r>
        <w:rPr>
          <w:rStyle w:val="22"/>
          <w:rFonts w:hint="eastAsia"/>
        </w:rPr>
        <w:t>统一地理底图。</w:t>
      </w:r>
    </w:p>
    <w:p>
      <w:pPr>
        <w:pageBreakBefore w:val="0"/>
        <w:widowControl w:val="0"/>
        <w:kinsoku/>
        <w:overflowPunct/>
        <w:topLinePunct w:val="0"/>
        <w:autoSpaceDE/>
        <w:autoSpaceDN/>
        <w:bidi w:val="0"/>
        <w:adjustRightInd w:val="0"/>
        <w:snapToGrid w:val="0"/>
        <w:spacing w:line="580" w:lineRule="exact"/>
        <w:ind w:firstLine="643"/>
        <w:textAlignment w:val="auto"/>
      </w:pPr>
      <w:r>
        <w:rPr>
          <w:rFonts w:hint="eastAsia"/>
        </w:rPr>
        <w:t>聚焦自然资</w:t>
      </w:r>
      <w:r>
        <w:t>源管理</w:t>
      </w:r>
      <w:r>
        <w:rPr>
          <w:rFonts w:hint="eastAsia"/>
          <w:lang w:eastAsia="zh-CN"/>
        </w:rPr>
        <w:t>需要</w:t>
      </w:r>
      <w:r>
        <w:t>和</w:t>
      </w:r>
      <w:r>
        <w:rPr>
          <w:rFonts w:hint="eastAsia"/>
          <w:lang w:eastAsia="zh-CN"/>
        </w:rPr>
        <w:t>各层级对地理信息数据图件的</w:t>
      </w:r>
      <w:r>
        <w:t>需求，</w:t>
      </w:r>
      <w:r>
        <w:rPr>
          <w:rFonts w:hint="eastAsia"/>
          <w:lang w:eastAsia="zh-CN"/>
        </w:rPr>
        <w:t>全面梳理已有空间地理信息数据，查找存在的短板弱项，制定《宁夏“一张图”地理底图建设方案》，明确建设目标、重点任务、进度安排和保障措施。</w:t>
      </w:r>
      <w:r>
        <w:t>汇聚融合自然资源专题数据，构建全域地理底图数据集，建成涉密版、政务版、互联网版地理底图，推进实景三维宁夏建设，升级改造天地图宁夏，形成三维立体、动态更新、时空连续的</w:t>
      </w:r>
      <w:r>
        <w:rPr>
          <w:rFonts w:hint="eastAsia"/>
          <w:lang w:eastAsia="zh-CN"/>
        </w:rPr>
        <w:t>“</w:t>
      </w:r>
      <w:r>
        <w:t>统一地理底图</w:t>
      </w:r>
      <w:r>
        <w:rPr>
          <w:rFonts w:hint="eastAsia"/>
          <w:lang w:eastAsia="zh-CN"/>
        </w:rPr>
        <w:t>”。</w:t>
      </w:r>
      <w:r>
        <w:t>健全遥感影像统筹</w:t>
      </w:r>
      <w:r>
        <w:rPr>
          <w:rFonts w:hint="eastAsia"/>
          <w:lang w:val="en-US" w:eastAsia="zh-CN"/>
        </w:rPr>
        <w:t>共享</w:t>
      </w:r>
      <w:r>
        <w:t>、地理信息数据安全应用、数据共享和联动更新机制，为</w:t>
      </w:r>
      <w:r>
        <w:rPr>
          <w:rFonts w:hint="eastAsia"/>
          <w:lang w:val="en" w:eastAsia="zh-CN"/>
        </w:rPr>
        <w:t>“</w:t>
      </w:r>
      <w:r>
        <w:t>一张图</w:t>
      </w:r>
      <w:r>
        <w:rPr>
          <w:rFonts w:hint="eastAsia"/>
          <w:lang w:val="en" w:eastAsia="zh-CN"/>
        </w:rPr>
        <w:t>”</w:t>
      </w:r>
      <w:r>
        <w:t>提供基础地理信息服务。</w:t>
      </w:r>
    </w:p>
    <w:p>
      <w:pPr>
        <w:pStyle w:val="2"/>
        <w:pageBreakBefore w:val="0"/>
        <w:widowControl w:val="0"/>
        <w:kinsoku/>
        <w:overflowPunct/>
        <w:topLinePunct w:val="0"/>
        <w:autoSpaceDE/>
        <w:autoSpaceDN/>
        <w:bidi w:val="0"/>
        <w:adjustRightInd w:val="0"/>
        <w:snapToGrid w:val="0"/>
        <w:spacing w:line="580" w:lineRule="exact"/>
        <w:textAlignment w:val="auto"/>
        <w:rPr>
          <w:rFonts w:hint="default"/>
          <w:lang w:eastAsia="zh-CN"/>
        </w:rPr>
      </w:pPr>
      <w:r>
        <w:rPr>
          <w:rFonts w:hint="eastAsia" w:ascii="方正仿宋_GBK" w:hAnsi="方正仿宋_GBK" w:eastAsia="方正仿宋_GBK" w:cs="方正仿宋_GBK"/>
        </w:rPr>
        <w:t>20</w:t>
      </w: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rPr>
        <w:t>5</w:t>
      </w:r>
      <w:r>
        <w:rPr>
          <w:rFonts w:hint="eastAsia" w:ascii="方正仿宋_GBK" w:hAnsi="方正仿宋_GBK" w:eastAsia="方正仿宋_GBK" w:cs="方正仿宋_GBK"/>
          <w:lang w:val="en-US" w:eastAsia="zh-CN"/>
        </w:rPr>
        <w:t>年11月</w:t>
      </w:r>
      <w:r>
        <w:rPr>
          <w:rFonts w:hint="eastAsia" w:ascii="方正仿宋_GBK" w:hAnsi="方正仿宋_GBK" w:eastAsia="方正仿宋_GBK" w:cs="方正仿宋_GBK"/>
        </w:rPr>
        <w:t>底</w:t>
      </w:r>
      <w:r>
        <w:rPr>
          <w:rFonts w:hint="eastAsia" w:ascii="方正仿宋_GBK" w:hAnsi="方正仿宋_GBK" w:eastAsia="方正仿宋_GBK" w:cs="方正仿宋_GBK"/>
          <w:lang w:val="en-US" w:eastAsia="zh-CN"/>
        </w:rPr>
        <w:t>，</w:t>
      </w:r>
      <w:r>
        <w:rPr>
          <w:rFonts w:hint="eastAsia"/>
        </w:rPr>
        <w:t>完成</w:t>
      </w:r>
      <w:r>
        <w:t>涉密版、政务版、互联网版地理底图</w:t>
      </w:r>
      <w:r>
        <w:rPr>
          <w:rFonts w:hint="eastAsia"/>
          <w:lang w:eastAsia="zh-CN"/>
        </w:rPr>
        <w:t>建设，</w:t>
      </w:r>
      <w:r>
        <w:rPr>
          <w:rFonts w:hint="eastAsia"/>
        </w:rPr>
        <w:t>政务版地理底图实现与部数据库互联互通，应用服务平台与国土空间基础信息平台全面整合</w:t>
      </w:r>
      <w:r>
        <w:rPr>
          <w:rFonts w:hint="default"/>
          <w:lang w:eastAsia="zh-CN"/>
        </w:rPr>
        <w:t>。</w:t>
      </w:r>
    </w:p>
    <w:p>
      <w:pPr>
        <w:pStyle w:val="2"/>
        <w:pageBreakBefore w:val="0"/>
        <w:widowControl w:val="0"/>
        <w:kinsoku/>
        <w:overflowPunct/>
        <w:topLinePunct w:val="0"/>
        <w:autoSpaceDE/>
        <w:autoSpaceDN/>
        <w:bidi w:val="0"/>
        <w:adjustRightInd w:val="0"/>
        <w:snapToGrid w:val="0"/>
        <w:spacing w:line="580" w:lineRule="exact"/>
        <w:ind w:firstLine="640" w:firstLineChars="200"/>
        <w:textAlignment w:val="auto"/>
        <w:rPr>
          <w:rFonts w:hint="eastAsia"/>
          <w:lang w:eastAsia="zh-CN"/>
        </w:rPr>
      </w:pPr>
      <w:r>
        <w:rPr>
          <w:rFonts w:hint="eastAsia" w:ascii="方正楷体_GBK" w:hAnsi="方正楷体_GBK" w:eastAsia="方正楷体_GBK" w:cs="方正楷体_GBK"/>
          <w:lang w:val="en-US" w:eastAsia="zh-CN"/>
        </w:rPr>
        <w:t>责任部门：</w:t>
      </w:r>
      <w:r>
        <w:rPr>
          <w:rFonts w:hint="eastAsia"/>
          <w:lang w:val="en-US" w:eastAsia="zh-CN"/>
        </w:rPr>
        <w:t>测绘地理信息管理处、科技发展处，测绘地理信息院、信息中心、自然资源成果质量检验中心。</w:t>
      </w:r>
    </w:p>
    <w:p>
      <w:pPr>
        <w:pageBreakBefore w:val="0"/>
        <w:widowControl w:val="0"/>
        <w:kinsoku/>
        <w:overflowPunct/>
        <w:topLinePunct w:val="0"/>
        <w:autoSpaceDE/>
        <w:autoSpaceDN/>
        <w:bidi w:val="0"/>
        <w:adjustRightInd w:val="0"/>
        <w:snapToGrid w:val="0"/>
        <w:spacing w:line="580" w:lineRule="exact"/>
        <w:ind w:firstLine="643"/>
        <w:textAlignment w:val="auto"/>
        <w:rPr>
          <w:rStyle w:val="22"/>
          <w:rFonts w:hint="eastAsia" w:cs="Times New Roman"/>
        </w:rPr>
      </w:pPr>
      <w:r>
        <w:rPr>
          <w:rStyle w:val="22"/>
          <w:rFonts w:hint="eastAsia" w:eastAsia="楷体"/>
          <w:lang w:val="en-US" w:eastAsia="zh-CN"/>
        </w:rPr>
        <w:t>2</w:t>
      </w:r>
      <w:r>
        <w:rPr>
          <w:rStyle w:val="22"/>
          <w:rFonts w:hint="eastAsia" w:eastAsia="楷体" w:cs="Times New Roman"/>
          <w:lang w:val="en-US" w:eastAsia="zh-CN"/>
        </w:rPr>
        <w:t>.建设统一自然资源调查监测现状图</w:t>
      </w:r>
      <w:r>
        <w:rPr>
          <w:rStyle w:val="22"/>
          <w:rFonts w:hint="eastAsia" w:eastAsia="楷体" w:cs="Times New Roman"/>
          <w:lang w:eastAsia="zh-CN"/>
        </w:rPr>
        <w:t>。</w:t>
      </w:r>
    </w:p>
    <w:p>
      <w:pPr>
        <w:pageBreakBefore w:val="0"/>
        <w:widowControl w:val="0"/>
        <w:kinsoku/>
        <w:overflowPunct/>
        <w:topLinePunct w:val="0"/>
        <w:autoSpaceDE/>
        <w:autoSpaceDN/>
        <w:bidi w:val="0"/>
        <w:adjustRightInd w:val="0"/>
        <w:snapToGrid w:val="0"/>
        <w:spacing w:line="580" w:lineRule="exact"/>
        <w:ind w:firstLine="643"/>
        <w:textAlignment w:val="auto"/>
        <w:rPr>
          <w:rFonts w:hint="default"/>
          <w:lang w:val="en-US" w:eastAsia="zh-CN"/>
        </w:rPr>
      </w:pPr>
      <w:r>
        <w:rPr>
          <w:rStyle w:val="16"/>
          <w:rFonts w:hint="eastAsia"/>
          <w:lang w:val="en-US" w:eastAsia="zh-CN"/>
        </w:rPr>
        <w:t>聚焦自然资源和林草行政审批、规划编制、执法检查等管理需要，全面总结林草湿荒普查试点经验，分析查找工作机制、工作安排、标准规范等方面存在的衔接不畅、矛盾冲突问题，</w:t>
      </w:r>
      <w:r>
        <w:rPr>
          <w:rFonts w:hint="eastAsia"/>
          <w:lang w:val="en-US" w:eastAsia="zh-CN"/>
        </w:rPr>
        <w:t>建立</w:t>
      </w:r>
      <w:r>
        <w:rPr>
          <w:rFonts w:hint="eastAsia"/>
        </w:rPr>
        <w:t>林草湿荒调查监测和国土变更调查协同推进</w:t>
      </w:r>
      <w:r>
        <w:rPr>
          <w:rFonts w:hint="eastAsia"/>
          <w:lang w:val="en-US" w:eastAsia="zh-CN"/>
        </w:rPr>
        <w:t>机制</w:t>
      </w:r>
      <w:r>
        <w:rPr>
          <w:rFonts w:hint="eastAsia"/>
          <w:lang w:eastAsia="zh-CN"/>
        </w:rPr>
        <w:t>。</w:t>
      </w:r>
      <w:r>
        <w:rPr>
          <w:rStyle w:val="16"/>
          <w:rFonts w:hint="eastAsia"/>
          <w:b/>
          <w:bCs/>
          <w:lang w:val="en-US" w:eastAsia="zh-CN"/>
        </w:rPr>
        <w:t>一是</w:t>
      </w:r>
      <w:r>
        <w:rPr>
          <w:rFonts w:hint="eastAsia"/>
        </w:rPr>
        <w:t>处理地类矛盾冲突</w:t>
      </w:r>
      <w:r>
        <w:rPr>
          <w:rFonts w:hint="eastAsia"/>
          <w:lang w:eastAsia="zh-CN"/>
        </w:rPr>
        <w:t>，</w:t>
      </w:r>
      <w:r>
        <w:rPr>
          <w:rFonts w:hint="eastAsia"/>
        </w:rPr>
        <w:t>完成林草生态综合监测植被覆盖类型与国土调查地类对接</w:t>
      </w:r>
      <w:r>
        <w:rPr>
          <w:rFonts w:hint="eastAsia"/>
          <w:lang w:eastAsia="zh-CN"/>
        </w:rPr>
        <w:t>，</w:t>
      </w:r>
      <w:r>
        <w:rPr>
          <w:rFonts w:hint="eastAsia"/>
        </w:rPr>
        <w:t>解决林草湿地类有出入问题</w:t>
      </w:r>
      <w:r>
        <w:rPr>
          <w:rFonts w:hint="eastAsia"/>
          <w:lang w:eastAsia="zh-CN"/>
        </w:rPr>
        <w:t>；</w:t>
      </w:r>
      <w:r>
        <w:rPr>
          <w:rFonts w:hint="eastAsia"/>
          <w:lang w:val="en-US" w:eastAsia="zh-CN"/>
        </w:rPr>
        <w:t>制定林草湿</w:t>
      </w:r>
      <w:r>
        <w:rPr>
          <w:rFonts w:hint="eastAsia"/>
        </w:rPr>
        <w:t>管理边界矛盾冲突处理原则，开展耕林草管理</w:t>
      </w:r>
      <w:r>
        <w:rPr>
          <w:rFonts w:hint="eastAsia"/>
          <w:lang w:val="en-US" w:eastAsia="zh-CN"/>
        </w:rPr>
        <w:t>边界划定，</w:t>
      </w:r>
      <w:r>
        <w:rPr>
          <w:rFonts w:hint="eastAsia"/>
        </w:rPr>
        <w:t>做好</w:t>
      </w:r>
      <w:r>
        <w:rPr>
          <w:rFonts w:hint="eastAsia"/>
          <w:lang w:val="en-US" w:eastAsia="zh-CN"/>
        </w:rPr>
        <w:t>与</w:t>
      </w:r>
      <w:r>
        <w:rPr>
          <w:rFonts w:hint="eastAsia"/>
        </w:rPr>
        <w:t>年度变更调查衔接工作。</w:t>
      </w:r>
      <w:r>
        <w:rPr>
          <w:rFonts w:hint="eastAsia"/>
          <w:b/>
          <w:bCs/>
          <w:lang w:val="en-US" w:eastAsia="zh-CN"/>
        </w:rPr>
        <w:t>二是</w:t>
      </w:r>
      <w:r>
        <w:rPr>
          <w:rFonts w:hint="eastAsia"/>
          <w:lang w:val="en-US" w:eastAsia="zh-CN"/>
        </w:rPr>
        <w:t>优化调整宁夏国土</w:t>
      </w:r>
      <w:r>
        <w:rPr>
          <w:rFonts w:hint="eastAsia"/>
        </w:rPr>
        <w:t>变更调查</w:t>
      </w:r>
      <w:r>
        <w:rPr>
          <w:rFonts w:hint="eastAsia"/>
          <w:lang w:val="en-US" w:eastAsia="zh-CN"/>
        </w:rPr>
        <w:t>细则</w:t>
      </w:r>
      <w:r>
        <w:rPr>
          <w:rFonts w:hint="eastAsia"/>
        </w:rPr>
        <w:t>，</w:t>
      </w:r>
      <w:r>
        <w:rPr>
          <w:rFonts w:hint="eastAsia"/>
          <w:lang w:eastAsia="zh-CN"/>
        </w:rPr>
        <w:t>采用“六统一”模式，</w:t>
      </w:r>
      <w:r>
        <w:rPr>
          <w:rFonts w:hint="eastAsia"/>
          <w:lang w:val="en-US" w:eastAsia="zh-CN"/>
        </w:rPr>
        <w:t>统筹开展日常监测、林草湿荒调查监测、年度国土变更调查，确保调查监测规范统一。</w:t>
      </w:r>
      <w:r>
        <w:rPr>
          <w:rFonts w:hint="eastAsia"/>
          <w:b/>
          <w:bCs/>
          <w:lang w:val="en-US" w:eastAsia="zh-CN"/>
        </w:rPr>
        <w:t>三是</w:t>
      </w:r>
      <w:r>
        <w:rPr>
          <w:rFonts w:hint="eastAsia"/>
          <w:lang w:val="en-US" w:eastAsia="zh-CN"/>
        </w:rPr>
        <w:t>坚持</w:t>
      </w:r>
      <w:r>
        <w:rPr>
          <w:rFonts w:hint="eastAsia"/>
        </w:rPr>
        <w:t>统一设计、统一标准</w:t>
      </w:r>
      <w:r>
        <w:rPr>
          <w:rFonts w:hint="eastAsia"/>
          <w:lang w:eastAsia="zh-CN"/>
        </w:rPr>
        <w:t>的原则</w:t>
      </w:r>
      <w:r>
        <w:rPr>
          <w:rFonts w:hint="eastAsia"/>
        </w:rPr>
        <w:t>，</w:t>
      </w:r>
      <w:r>
        <w:rPr>
          <w:rFonts w:hint="eastAsia"/>
          <w:lang w:eastAsia="zh-CN"/>
        </w:rPr>
        <w:t>构建全域统一的技术标准体系，</w:t>
      </w:r>
      <w:r>
        <w:rPr>
          <w:rFonts w:hint="eastAsia"/>
        </w:rPr>
        <w:t>整合国土调查、林草湿荒普查、水资源基础调查、矿产资源调查、矿山生态修复、地质调查等成果，开展调查监测数据入库和汇聚工作，</w:t>
      </w:r>
      <w:r>
        <w:rPr>
          <w:rFonts w:hint="eastAsia"/>
          <w:lang w:eastAsia="zh-CN"/>
        </w:rPr>
        <w:t>确保各类资源在同一空间底图上无缝衔接，解决以往自然资源调查中“数出多门、</w:t>
      </w:r>
      <w:r>
        <w:rPr>
          <w:rFonts w:hint="eastAsia"/>
          <w:lang w:val="en-US" w:eastAsia="zh-CN"/>
        </w:rPr>
        <w:t>标准不一”的问题，形成与部衔接、全区统一的自然资源调查监测现状底图，并保持动态更新。</w:t>
      </w:r>
    </w:p>
    <w:p>
      <w:pPr>
        <w:pStyle w:val="2"/>
        <w:pageBreakBefore w:val="0"/>
        <w:widowControl w:val="0"/>
        <w:kinsoku/>
        <w:overflowPunct/>
        <w:topLinePunct w:val="0"/>
        <w:autoSpaceDE/>
        <w:autoSpaceDN/>
        <w:bidi w:val="0"/>
        <w:adjustRightInd w:val="0"/>
        <w:snapToGrid w:val="0"/>
        <w:spacing w:line="58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2025年6月底，构建年度林草湿荒调查与国土变更调查的协同机制；8月底，</w:t>
      </w:r>
      <w:r>
        <w:rPr>
          <w:rFonts w:hint="eastAsia" w:ascii="方正仿宋_GBK" w:hAnsi="方正仿宋_GBK" w:eastAsia="方正仿宋_GBK" w:cs="方正仿宋_GBK"/>
        </w:rPr>
        <w:t>明确数据整合、入库和标准化处理要求</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开展部分数据整合入库；10月底优化完善地类认定标准和年度变更调查规则；11月底，按照国家统一规则，部署宁夏管理边界矛盾冲突处理，划定耕林草管理边界。</w:t>
      </w:r>
      <w:r>
        <w:rPr>
          <w:rFonts w:hint="eastAsia" w:ascii="方正仿宋_GBK" w:hAnsi="方正仿宋_GBK" w:eastAsia="方正仿宋_GBK" w:cs="方正仿宋_GBK"/>
        </w:rPr>
        <w:t>按照统一设计、统一要求完成调查监测数据成果整合入库，形成统一的调查监测现状图</w:t>
      </w:r>
      <w:r>
        <w:rPr>
          <w:rFonts w:hint="eastAsia" w:ascii="方正仿宋_GBK" w:hAnsi="方正仿宋_GBK" w:eastAsia="方正仿宋_GBK" w:cs="方正仿宋_GBK"/>
          <w:lang w:val="en-US" w:eastAsia="zh-CN"/>
        </w:rPr>
        <w:t>。</w:t>
      </w:r>
    </w:p>
    <w:p>
      <w:pPr>
        <w:pStyle w:val="2"/>
        <w:pageBreakBefore w:val="0"/>
        <w:widowControl w:val="0"/>
        <w:kinsoku/>
        <w:overflowPunct/>
        <w:topLinePunct w:val="0"/>
        <w:autoSpaceDE/>
        <w:autoSpaceDN/>
        <w:bidi w:val="0"/>
        <w:adjustRightInd w:val="0"/>
        <w:snapToGrid w:val="0"/>
        <w:spacing w:line="580" w:lineRule="exact"/>
        <w:ind w:firstLine="640" w:firstLineChars="200"/>
        <w:textAlignment w:val="auto"/>
        <w:rPr>
          <w:rFonts w:hint="eastAsia"/>
          <w:lang w:val="en-US" w:eastAsia="zh-CN"/>
        </w:rPr>
      </w:pPr>
      <w:r>
        <w:rPr>
          <w:rFonts w:hint="eastAsia" w:ascii="方正楷体_GBK" w:hAnsi="方正楷体_GBK" w:eastAsia="方正楷体_GBK" w:cs="方正楷体_GBK"/>
          <w:lang w:val="en-US" w:eastAsia="zh-CN"/>
        </w:rPr>
        <w:t>责任部门：</w:t>
      </w:r>
      <w:r>
        <w:rPr>
          <w:rFonts w:hint="eastAsia"/>
          <w:lang w:val="en-US" w:eastAsia="zh-CN"/>
        </w:rPr>
        <w:t>厅调查监测处，局资源处、草原和湿地处，自然资源勘测调查院、林业规划院、草原站、湿地保护中心。</w:t>
      </w:r>
    </w:p>
    <w:p>
      <w:pPr>
        <w:pageBreakBefore w:val="0"/>
        <w:widowControl w:val="0"/>
        <w:kinsoku/>
        <w:overflowPunct/>
        <w:topLinePunct w:val="0"/>
        <w:autoSpaceDE/>
        <w:autoSpaceDN/>
        <w:bidi w:val="0"/>
        <w:adjustRightInd w:val="0"/>
        <w:snapToGrid w:val="0"/>
        <w:spacing w:line="580" w:lineRule="exact"/>
        <w:textAlignment w:val="auto"/>
        <w:rPr>
          <w:rStyle w:val="22"/>
          <w:rFonts w:hint="eastAsia" w:cs="Times New Roman"/>
        </w:rPr>
      </w:pPr>
      <w:r>
        <w:rPr>
          <w:rStyle w:val="22"/>
          <w:rFonts w:hint="eastAsia" w:eastAsia="楷体" w:cs="Times New Roman"/>
          <w:lang w:val="en-US" w:eastAsia="zh-CN"/>
        </w:rPr>
        <w:t>3.构建</w:t>
      </w:r>
      <w:r>
        <w:rPr>
          <w:rStyle w:val="22"/>
          <w:rFonts w:hint="eastAsia" w:cs="Times New Roman"/>
        </w:rPr>
        <w:t>统一产权底板。</w:t>
      </w:r>
    </w:p>
    <w:p>
      <w:pPr>
        <w:pageBreakBefore w:val="0"/>
        <w:widowControl w:val="0"/>
        <w:kinsoku/>
        <w:overflowPunct/>
        <w:topLinePunct w:val="0"/>
        <w:autoSpaceDE/>
        <w:autoSpaceDN/>
        <w:bidi w:val="0"/>
        <w:adjustRightInd w:val="0"/>
        <w:snapToGrid w:val="0"/>
        <w:spacing w:line="580" w:lineRule="exact"/>
        <w:textAlignment w:val="auto"/>
        <w:rPr>
          <w:rFonts w:hint="eastAsia"/>
          <w:lang w:val="en-US" w:eastAsia="zh-CN"/>
        </w:rPr>
      </w:pPr>
      <w:r>
        <w:rPr>
          <w:rFonts w:hint="eastAsia"/>
          <w:lang w:val="en-US" w:eastAsia="zh-CN"/>
        </w:rPr>
        <w:t>聚焦权属管理，充分利用已有地籍信息化基础，以登记数据为主体、调查数据为补充，关联其他不动产权利数据，构建空间全覆盖、业务全贯通的地籍数据库，建成权属清晰、数据共享、业务协同的统一产权底板。</w:t>
      </w:r>
      <w:r>
        <w:rPr>
          <w:rFonts w:hint="eastAsia"/>
          <w:b/>
          <w:bCs/>
          <w:lang w:val="en-US" w:eastAsia="zh-CN"/>
        </w:rPr>
        <w:t>一是</w:t>
      </w:r>
      <w:r>
        <w:rPr>
          <w:rFonts w:hint="eastAsia"/>
          <w:lang w:val="en-US" w:eastAsia="zh-CN"/>
        </w:rPr>
        <w:t>建设全区地籍数据库，完成农村宅基地、集体建设用地和自然资源地籍成果入库汇交；完成集体土地所有权成果上图。</w:t>
      </w:r>
      <w:r>
        <w:rPr>
          <w:rFonts w:hint="eastAsia"/>
          <w:b/>
          <w:bCs/>
          <w:lang w:val="en-US" w:eastAsia="zh-CN"/>
        </w:rPr>
        <w:t>二是</w:t>
      </w:r>
      <w:r>
        <w:rPr>
          <w:rFonts w:hint="eastAsia"/>
          <w:lang w:val="en-US" w:eastAsia="zh-CN"/>
        </w:rPr>
        <w:t>贯通各类自然资源资产确权登记、审批、供应等数据，在统一底图基础上，融合地籍调查、确权登记、土地市场监测监管、矿业权登记信息等成果，逐步理清各类全民所有自然资源资产使用权主体及其类型、来源、年期、权利变化、合同价款等信息，夯实权益管理底数。</w:t>
      </w:r>
      <w:r>
        <w:rPr>
          <w:rFonts w:hint="eastAsia"/>
          <w:b/>
          <w:bCs/>
          <w:lang w:val="en-US" w:eastAsia="zh-CN"/>
        </w:rPr>
        <w:t>三是</w:t>
      </w:r>
      <w:r>
        <w:rPr>
          <w:rFonts w:hint="eastAsia"/>
          <w:lang w:val="en-US" w:eastAsia="zh-CN"/>
        </w:rPr>
        <w:t>结合地籍数据清理整合，及时发现耕地、林地、草地“一地多证”权属重叠问题，在数据库中做好标注，建立台账。以盐池县为试点，探索化解“一地多证”权属重叠的路径和机制。</w:t>
      </w:r>
    </w:p>
    <w:p>
      <w:pPr>
        <w:pStyle w:val="2"/>
        <w:pageBreakBefore w:val="0"/>
        <w:widowControl w:val="0"/>
        <w:kinsoku/>
        <w:overflowPunct/>
        <w:topLinePunct w:val="0"/>
        <w:autoSpaceDE/>
        <w:autoSpaceDN/>
        <w:bidi w:val="0"/>
        <w:adjustRightInd w:val="0"/>
        <w:snapToGrid w:val="0"/>
        <w:spacing w:line="580" w:lineRule="exact"/>
        <w:ind w:firstLine="640" w:firstLineChars="200"/>
        <w:textAlignment w:val="auto"/>
        <w:rPr>
          <w:rFonts w:hint="eastAsia"/>
        </w:rPr>
      </w:pPr>
      <w:r>
        <w:rPr>
          <w:rFonts w:hint="eastAsia" w:ascii="方正仿宋_GBK" w:hAnsi="方正仿宋_GBK" w:eastAsia="方正仿宋_GBK" w:cs="方正仿宋_GBK"/>
          <w:lang w:val="en-US" w:eastAsia="zh-CN"/>
        </w:rPr>
        <w:t>2025年11月底，</w:t>
      </w:r>
      <w:r>
        <w:rPr>
          <w:rFonts w:hint="eastAsia"/>
          <w:lang w:val="en-US" w:eastAsia="zh-CN"/>
        </w:rPr>
        <w:t>完成农村宅基地、集体建设用地和自然资源等地籍数据整理入库汇交，建设地籍数据库，纳入"一张图"管理，形成统一产权底板。自治区级搭建地籍数据库和数据库管理系统，市县级分布式部署应用。</w:t>
      </w:r>
    </w:p>
    <w:p>
      <w:pPr>
        <w:pStyle w:val="2"/>
        <w:pageBreakBefore w:val="0"/>
        <w:widowControl w:val="0"/>
        <w:kinsoku/>
        <w:overflowPunct/>
        <w:topLinePunct w:val="0"/>
        <w:autoSpaceDE/>
        <w:autoSpaceDN/>
        <w:bidi w:val="0"/>
        <w:adjustRightInd w:val="0"/>
        <w:snapToGrid w:val="0"/>
        <w:spacing w:line="580" w:lineRule="exact"/>
        <w:ind w:firstLine="640" w:firstLineChars="200"/>
        <w:textAlignment w:val="auto"/>
        <w:rPr>
          <w:rFonts w:hint="eastAsia"/>
          <w:lang w:val="en-US" w:eastAsia="zh-CN"/>
        </w:rPr>
      </w:pPr>
      <w:r>
        <w:rPr>
          <w:rFonts w:hint="eastAsia" w:ascii="方正楷体_GBK" w:hAnsi="方正楷体_GBK" w:eastAsia="方正楷体_GBK" w:cs="方正楷体_GBK"/>
          <w:lang w:val="en-US" w:eastAsia="zh-CN"/>
        </w:rPr>
        <w:t>责任部门：</w:t>
      </w:r>
      <w:r>
        <w:rPr>
          <w:rFonts w:hint="eastAsia"/>
          <w:lang w:val="en-US" w:eastAsia="zh-CN"/>
        </w:rPr>
        <w:t>确权登记局、权益处、</w:t>
      </w:r>
      <w:r>
        <w:rPr>
          <w:rFonts w:hint="eastAsia" w:cstheme="minorBidi"/>
          <w:sz w:val="32"/>
          <w:szCs w:val="32"/>
          <w:lang w:val="en-US" w:eastAsia="zh-CN"/>
        </w:rPr>
        <w:t>矿业权管理处</w:t>
      </w:r>
      <w:r>
        <w:rPr>
          <w:rFonts w:hint="eastAsia"/>
          <w:lang w:val="en-US" w:eastAsia="zh-CN"/>
        </w:rPr>
        <w:t>、不动产确权登记中心。</w:t>
      </w:r>
    </w:p>
    <w:p>
      <w:pPr>
        <w:pStyle w:val="5"/>
        <w:pageBreakBefore w:val="0"/>
        <w:widowControl w:val="0"/>
        <w:kinsoku/>
        <w:overflowPunct/>
        <w:topLinePunct w:val="0"/>
        <w:autoSpaceDE/>
        <w:autoSpaceDN/>
        <w:bidi w:val="0"/>
        <w:adjustRightInd w:val="0"/>
        <w:snapToGrid w:val="0"/>
        <w:spacing w:line="580" w:lineRule="exact"/>
        <w:textAlignment w:val="auto"/>
        <w:rPr>
          <w:rFonts w:hint="default"/>
          <w:lang w:val="en-US" w:eastAsia="zh-CN"/>
        </w:rPr>
      </w:pPr>
      <w:r>
        <w:rPr>
          <w:rFonts w:hint="eastAsia"/>
        </w:rPr>
        <w:t>（</w:t>
      </w:r>
      <w:r>
        <w:rPr>
          <w:rFonts w:hint="eastAsia"/>
          <w:lang w:val="en-US" w:eastAsia="zh-CN"/>
        </w:rPr>
        <w:t>二</w:t>
      </w:r>
      <w:r>
        <w:rPr>
          <w:rFonts w:hint="eastAsia"/>
        </w:rPr>
        <w:t>）</w:t>
      </w:r>
      <w:r>
        <w:rPr>
          <w:rFonts w:hint="eastAsia"/>
          <w:lang w:val="en-US" w:eastAsia="zh-CN"/>
        </w:rPr>
        <w:t>强化管控，优化国土空间布局</w:t>
      </w:r>
    </w:p>
    <w:p>
      <w:pPr>
        <w:pageBreakBefore w:val="0"/>
        <w:widowControl w:val="0"/>
        <w:kinsoku/>
        <w:overflowPunct/>
        <w:topLinePunct w:val="0"/>
        <w:autoSpaceDE/>
        <w:autoSpaceDN/>
        <w:bidi w:val="0"/>
        <w:adjustRightInd w:val="0"/>
        <w:snapToGrid w:val="0"/>
        <w:spacing w:line="580" w:lineRule="exact"/>
        <w:ind w:firstLine="0"/>
        <w:textAlignment w:val="auto"/>
        <w:rPr>
          <w:rFonts w:hint="eastAsia"/>
          <w:b/>
          <w:bCs/>
          <w:lang w:val="en-US" w:eastAsia="zh-CN"/>
        </w:rPr>
      </w:pPr>
      <w:r>
        <w:rPr>
          <w:rFonts w:hint="eastAsia"/>
          <w:b/>
          <w:bCs/>
          <w:lang w:val="en-US" w:eastAsia="zh-CN"/>
        </w:rPr>
        <w:t>1.开展国土空间规划评估。</w:t>
      </w:r>
    </w:p>
    <w:p>
      <w:pPr>
        <w:pageBreakBefore w:val="0"/>
        <w:widowControl w:val="0"/>
        <w:kinsoku/>
        <w:overflowPunct/>
        <w:topLinePunct w:val="0"/>
        <w:autoSpaceDE/>
        <w:autoSpaceDN/>
        <w:bidi w:val="0"/>
        <w:spacing w:line="580" w:lineRule="exact"/>
        <w:ind w:firstLine="0"/>
        <w:textAlignment w:val="auto"/>
        <w:rPr>
          <w:rFonts w:hint="eastAsia" w:eastAsia="方正仿宋_GBK"/>
          <w:lang w:eastAsia="zh-CN"/>
        </w:rPr>
      </w:pPr>
      <w:r>
        <w:rPr>
          <w:rFonts w:hint="eastAsia"/>
          <w:b w:val="0"/>
          <w:bCs w:val="0"/>
          <w:lang w:val="en-US" w:eastAsia="zh-CN"/>
        </w:rPr>
        <w:t>聚焦</w:t>
      </w:r>
      <w:r>
        <w:rPr>
          <w:rFonts w:hint="eastAsia"/>
        </w:rPr>
        <w:t>经济社会发展规划、国土空间规划</w:t>
      </w:r>
      <w:r>
        <w:rPr>
          <w:rFonts w:hint="eastAsia"/>
          <w:lang w:eastAsia="zh-CN"/>
        </w:rPr>
        <w:t>“</w:t>
      </w:r>
      <w:r>
        <w:rPr>
          <w:rFonts w:hint="eastAsia"/>
        </w:rPr>
        <w:t>两规</w:t>
      </w:r>
      <w:r>
        <w:rPr>
          <w:rFonts w:hint="eastAsia"/>
          <w:lang w:eastAsia="zh-CN"/>
        </w:rPr>
        <w:t>”</w:t>
      </w:r>
      <w:r>
        <w:rPr>
          <w:rFonts w:hint="eastAsia"/>
        </w:rPr>
        <w:t>贯通衔接，结合“十五五”规划编制，开展国土空间规划体检评估，全面总结规划实施成效，精准识别</w:t>
      </w:r>
      <w:r>
        <w:rPr>
          <w:rFonts w:hint="eastAsia"/>
          <w:lang w:eastAsia="zh-CN"/>
        </w:rPr>
        <w:t>规划</w:t>
      </w:r>
      <w:r>
        <w:rPr>
          <w:rFonts w:hint="eastAsia"/>
        </w:rPr>
        <w:t>存在问题，系统研判国土空间发展趋势，</w:t>
      </w:r>
      <w:r>
        <w:rPr>
          <w:rFonts w:hint="eastAsia"/>
          <w:b w:val="0"/>
          <w:bCs w:val="0"/>
          <w:color w:val="auto"/>
          <w:highlight w:val="none"/>
          <w:lang w:eastAsia="zh-CN"/>
        </w:rPr>
        <w:t>强化“十五五”专项规划与国土空间规划的战略协同性、指标传导性、空间协调性，</w:t>
      </w:r>
      <w:r>
        <w:rPr>
          <w:rFonts w:hint="eastAsia"/>
        </w:rPr>
        <w:t>提出国土空间规划优化调整建议</w:t>
      </w:r>
      <w:r>
        <w:rPr>
          <w:rFonts w:hint="eastAsia"/>
          <w:lang w:eastAsia="zh-CN"/>
        </w:rPr>
        <w:t>和</w:t>
      </w:r>
      <w:r>
        <w:rPr>
          <w:rFonts w:hint="eastAsia"/>
        </w:rPr>
        <w:t>健全完善规划管理政策</w:t>
      </w:r>
      <w:r>
        <w:rPr>
          <w:rFonts w:hint="eastAsia"/>
          <w:lang w:eastAsia="zh-CN"/>
        </w:rPr>
        <w:t>建议</w:t>
      </w:r>
      <w:r>
        <w:rPr>
          <w:rFonts w:hint="eastAsia"/>
        </w:rPr>
        <w:t>。</w:t>
      </w:r>
      <w:r>
        <w:rPr>
          <w:rFonts w:hint="eastAsia"/>
          <w:lang w:eastAsia="zh-CN"/>
        </w:rPr>
        <w:t>结合体检评估，对耕地和永久基本农田、生态保护红线、城镇开发边界进行正向优化。</w:t>
      </w:r>
    </w:p>
    <w:p>
      <w:pPr>
        <w:pageBreakBefore w:val="0"/>
        <w:widowControl w:val="0"/>
        <w:kinsoku/>
        <w:overflowPunct/>
        <w:topLinePunct w:val="0"/>
        <w:autoSpaceDE/>
        <w:autoSpaceDN/>
        <w:bidi w:val="0"/>
        <w:adjustRightInd w:val="0"/>
        <w:snapToGrid w:val="0"/>
        <w:spacing w:line="580" w:lineRule="exact"/>
        <w:textAlignment w:val="auto"/>
        <w:rPr>
          <w:rFonts w:hint="default"/>
          <w:lang w:val="en-US" w:eastAsia="zh-CN"/>
        </w:rPr>
      </w:pPr>
      <w:r>
        <w:rPr>
          <w:rFonts w:hint="eastAsia" w:ascii="方正仿宋_GBK" w:hAnsi="方正仿宋_GBK" w:eastAsia="方正仿宋_GBK" w:cs="方正仿宋_GBK"/>
        </w:rPr>
        <w:t>2025年</w:t>
      </w:r>
      <w:r>
        <w:rPr>
          <w:rFonts w:hint="eastAsia" w:ascii="方正仿宋_GBK" w:hAnsi="方正仿宋_GBK" w:eastAsia="方正仿宋_GBK" w:cs="方正仿宋_GBK"/>
          <w:lang w:val="en-US" w:eastAsia="zh-CN"/>
        </w:rPr>
        <w:t>11月底，</w:t>
      </w:r>
      <w:r>
        <w:rPr>
          <w:rFonts w:hint="eastAsia"/>
          <w:lang w:val="en-US" w:eastAsia="zh-CN"/>
        </w:rPr>
        <w:t>完成国土空间规划评估，提出</w:t>
      </w:r>
      <w:r>
        <w:rPr>
          <w:rFonts w:hint="eastAsia"/>
          <w:lang w:eastAsia="zh-CN"/>
        </w:rPr>
        <w:t>耕地和永久基本农田、生态保护红线、城镇开发边界正向优化方案</w:t>
      </w:r>
      <w:r>
        <w:rPr>
          <w:rFonts w:hint="eastAsia"/>
          <w:lang w:val="en-US" w:eastAsia="zh-CN"/>
        </w:rPr>
        <w:t>。</w:t>
      </w:r>
    </w:p>
    <w:p>
      <w:pPr>
        <w:pStyle w:val="2"/>
        <w:pageBreakBefore w:val="0"/>
        <w:widowControl w:val="0"/>
        <w:kinsoku/>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heme="minorBidi"/>
          <w:kern w:val="2"/>
          <w:sz w:val="32"/>
          <w:szCs w:val="32"/>
          <w:lang w:val="en-US" w:eastAsia="zh-CN" w:bidi="ar-SA"/>
        </w:rPr>
      </w:pPr>
      <w:r>
        <w:rPr>
          <w:rFonts w:hint="eastAsia" w:ascii="方正楷体_GBK" w:hAnsi="方正楷体_GBK" w:eastAsia="方正楷体_GBK" w:cs="方正楷体_GBK"/>
          <w:lang w:val="en-US" w:eastAsia="zh-CN"/>
        </w:rPr>
        <w:t>责任部门：</w:t>
      </w:r>
      <w:r>
        <w:rPr>
          <w:rFonts w:hint="eastAsia" w:ascii="Times New Roman" w:hAnsi="Times New Roman" w:eastAsia="方正仿宋_GBK" w:cstheme="minorBidi"/>
          <w:kern w:val="2"/>
          <w:sz w:val="32"/>
          <w:szCs w:val="32"/>
          <w:lang w:val="en-US" w:eastAsia="zh-CN" w:bidi="ar-SA"/>
        </w:rPr>
        <w:t>国土空间规划局、调查监测处、耕地保护监督处</w:t>
      </w:r>
      <w:r>
        <w:rPr>
          <w:rFonts w:hint="eastAsia" w:cstheme="minorBidi"/>
          <w:kern w:val="2"/>
          <w:sz w:val="32"/>
          <w:szCs w:val="32"/>
          <w:lang w:val="en-US" w:eastAsia="zh-CN" w:bidi="ar-SA"/>
        </w:rPr>
        <w:t>，</w:t>
      </w:r>
      <w:r>
        <w:rPr>
          <w:rFonts w:hint="eastAsia" w:ascii="Times New Roman" w:hAnsi="Times New Roman" w:eastAsia="方正仿宋_GBK" w:cstheme="minorBidi"/>
          <w:kern w:val="2"/>
          <w:sz w:val="32"/>
          <w:szCs w:val="32"/>
          <w:lang w:val="en-US" w:eastAsia="zh-CN" w:bidi="ar-SA"/>
        </w:rPr>
        <w:t>国土空间规划研究中心。</w:t>
      </w:r>
    </w:p>
    <w:p>
      <w:pPr>
        <w:pageBreakBefore w:val="0"/>
        <w:widowControl w:val="0"/>
        <w:numPr>
          <w:ilvl w:val="0"/>
          <w:numId w:val="0"/>
        </w:numPr>
        <w:kinsoku/>
        <w:overflowPunct/>
        <w:topLinePunct w:val="0"/>
        <w:autoSpaceDE/>
        <w:autoSpaceDN/>
        <w:bidi w:val="0"/>
        <w:adjustRightInd w:val="0"/>
        <w:snapToGrid w:val="0"/>
        <w:spacing w:line="580" w:lineRule="exact"/>
        <w:ind w:firstLine="642" w:firstLineChars="200"/>
        <w:textAlignment w:val="auto"/>
        <w:rPr>
          <w:rFonts w:hint="eastAsia"/>
          <w:b/>
          <w:bCs/>
          <w:lang w:val="en-US" w:eastAsia="zh-CN"/>
        </w:rPr>
      </w:pPr>
      <w:r>
        <w:rPr>
          <w:rFonts w:hint="eastAsia"/>
          <w:b/>
          <w:bCs/>
          <w:lang w:val="en-US" w:eastAsia="zh-CN"/>
        </w:rPr>
        <w:t>2.编制耕地保护和国土绿化空间专项规划。</w:t>
      </w:r>
    </w:p>
    <w:p>
      <w:pPr>
        <w:pageBreakBefore w:val="0"/>
        <w:widowControl w:val="0"/>
        <w:numPr>
          <w:ilvl w:val="-1"/>
          <w:numId w:val="0"/>
        </w:numPr>
        <w:kinsoku/>
        <w:overflowPunct/>
        <w:topLinePunct w:val="0"/>
        <w:autoSpaceDE/>
        <w:autoSpaceDN/>
        <w:bidi w:val="0"/>
        <w:adjustRightInd w:val="0"/>
        <w:snapToGrid w:val="0"/>
        <w:spacing w:line="580" w:lineRule="exact"/>
        <w:ind w:firstLine="640" w:firstLineChars="200"/>
        <w:textAlignment w:val="auto"/>
        <w:rPr>
          <w:rFonts w:hint="eastAsia" w:eastAsia="方正仿宋_GBK"/>
          <w:b w:val="0"/>
          <w:lang w:eastAsia="zh-CN"/>
        </w:rPr>
      </w:pPr>
      <w:r>
        <w:rPr>
          <w:rFonts w:hint="eastAsia" w:eastAsia="方正仿宋_GBK"/>
          <w:b w:val="0"/>
          <w:bCs w:val="0"/>
          <w:lang w:val="en-US" w:eastAsia="zh-CN"/>
        </w:rPr>
        <w:t>聚焦</w:t>
      </w:r>
      <w:r>
        <w:rPr>
          <w:rFonts w:hint="eastAsia" w:eastAsia="方正仿宋_GBK"/>
          <w:b w:val="0"/>
          <w:lang w:eastAsia="zh-CN"/>
        </w:rPr>
        <w:t>国土空间总体规划确定的农业、生态、城镇空间格局和耕地、林地草地保护目标要求，</w:t>
      </w:r>
      <w:r>
        <w:rPr>
          <w:rFonts w:hint="eastAsia"/>
          <w:b w:val="0"/>
          <w:lang w:eastAsia="zh-CN"/>
        </w:rPr>
        <w:t>结合自然地理格局和资源环境承载能力，全面深入梳理</w:t>
      </w:r>
      <w:r>
        <w:rPr>
          <w:rFonts w:hint="eastAsia" w:eastAsia="方正仿宋_GBK"/>
          <w:b w:val="0"/>
          <w:lang w:eastAsia="zh-CN"/>
        </w:rPr>
        <w:t>耕地、林地、草地矛盾</w:t>
      </w:r>
      <w:r>
        <w:rPr>
          <w:rFonts w:hint="eastAsia"/>
          <w:b w:val="0"/>
          <w:lang w:eastAsia="zh-CN"/>
        </w:rPr>
        <w:t>问题</w:t>
      </w:r>
      <w:r>
        <w:rPr>
          <w:rFonts w:hint="eastAsia" w:eastAsia="方正仿宋_GBK"/>
          <w:b w:val="0"/>
          <w:lang w:eastAsia="zh-CN"/>
        </w:rPr>
        <w:t>，</w:t>
      </w:r>
      <w:r>
        <w:rPr>
          <w:rFonts w:hint="eastAsia"/>
          <w:b w:val="0"/>
          <w:lang w:eastAsia="zh-CN"/>
        </w:rPr>
        <w:t>合理确定耕地和林草</w:t>
      </w:r>
      <w:r>
        <w:rPr>
          <w:rFonts w:hint="eastAsia" w:eastAsia="方正仿宋_GBK"/>
          <w:b w:val="0"/>
          <w:lang w:eastAsia="zh-CN"/>
        </w:rPr>
        <w:t>保护</w:t>
      </w:r>
      <w:r>
        <w:rPr>
          <w:rFonts w:hint="eastAsia"/>
          <w:b w:val="0"/>
          <w:lang w:eastAsia="zh-CN"/>
        </w:rPr>
        <w:t>发展</w:t>
      </w:r>
      <w:r>
        <w:rPr>
          <w:rFonts w:hint="eastAsia" w:eastAsia="方正仿宋_GBK"/>
          <w:b w:val="0"/>
          <w:lang w:eastAsia="zh-CN"/>
        </w:rPr>
        <w:t>目标，</w:t>
      </w:r>
      <w:r>
        <w:rPr>
          <w:rFonts w:hint="eastAsia"/>
          <w:b w:val="0"/>
          <w:lang w:eastAsia="zh-CN"/>
        </w:rPr>
        <w:t>统筹划定耕地保护、补充耕地、林草保护、国土绿化等空间，对退耕还林还草工程占用耕地种树种果等造成的耕地流出合理设置过渡期并制定过渡期方案，稳妥有序化解耕林草现状矛盾冲突，</w:t>
      </w:r>
      <w:r>
        <w:rPr>
          <w:rFonts w:hint="eastAsia" w:eastAsia="方正仿宋_GBK"/>
          <w:b w:val="0"/>
          <w:lang w:eastAsia="zh-CN"/>
        </w:rPr>
        <w:t>持续</w:t>
      </w:r>
      <w:r>
        <w:rPr>
          <w:rFonts w:hint="eastAsia"/>
          <w:b w:val="0"/>
          <w:lang w:eastAsia="zh-CN"/>
        </w:rPr>
        <w:t>推进</w:t>
      </w:r>
      <w:r>
        <w:rPr>
          <w:rFonts w:hint="eastAsia" w:eastAsia="方正仿宋_GBK"/>
          <w:b w:val="0"/>
          <w:lang w:eastAsia="zh-CN"/>
        </w:rPr>
        <w:t>空间布局优化和</w:t>
      </w:r>
      <w:r>
        <w:rPr>
          <w:rFonts w:hint="eastAsia"/>
          <w:b w:val="0"/>
          <w:lang w:eastAsia="zh-CN"/>
        </w:rPr>
        <w:t>功能</w:t>
      </w:r>
      <w:r>
        <w:rPr>
          <w:rFonts w:hint="eastAsia" w:eastAsia="方正仿宋_GBK"/>
          <w:b w:val="0"/>
          <w:lang w:eastAsia="zh-CN"/>
        </w:rPr>
        <w:t>质量提升</w:t>
      </w:r>
      <w:r>
        <w:rPr>
          <w:rFonts w:hint="eastAsia"/>
          <w:b w:val="0"/>
          <w:lang w:eastAsia="zh-CN"/>
        </w:rPr>
        <w:t>。</w:t>
      </w:r>
      <w:r>
        <w:rPr>
          <w:rFonts w:hint="eastAsia"/>
          <w:b w:val="0"/>
          <w:bCs w:val="0"/>
          <w:lang w:val="en-US" w:eastAsia="zh-CN"/>
        </w:rPr>
        <w:t>编制全区耕地保护和国土绿化空间专项规划，</w:t>
      </w:r>
      <w:r>
        <w:rPr>
          <w:rFonts w:hint="eastAsia"/>
          <w:b w:val="0"/>
          <w:lang w:eastAsia="zh-CN"/>
        </w:rPr>
        <w:t>严格保护优质耕地和林草地</w:t>
      </w:r>
      <w:r>
        <w:rPr>
          <w:rFonts w:hint="eastAsia" w:eastAsia="方正仿宋_GBK"/>
          <w:b w:val="0"/>
          <w:lang w:eastAsia="zh-CN"/>
        </w:rPr>
        <w:t>，</w:t>
      </w:r>
      <w:r>
        <w:rPr>
          <w:rFonts w:hint="eastAsia"/>
          <w:b w:val="0"/>
          <w:lang w:eastAsia="zh-CN"/>
        </w:rPr>
        <w:t>引导空间布局不合理的现状耕地和林草地腾退置换，推动优质耕地向农业生产条件优越和基础设施完善的空间集中，引导国土绿化空间向生态区位重要和生态环境脆弱地区集中。结合国土空间总体规划和专项规划实施评估，动态优化耕地保护空间、林草保护空间、补充耕地空间和国土绿化空间。</w:t>
      </w:r>
    </w:p>
    <w:p>
      <w:pPr>
        <w:pageBreakBefore w:val="0"/>
        <w:widowControl w:val="0"/>
        <w:kinsoku/>
        <w:overflowPunct/>
        <w:topLinePunct w:val="0"/>
        <w:autoSpaceDE/>
        <w:autoSpaceDN/>
        <w:bidi w:val="0"/>
        <w:spacing w:line="580" w:lineRule="exact"/>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lang w:val="en-US" w:eastAsia="zh-CN"/>
        </w:rPr>
        <w:t>2025年11月底，完成《</w:t>
      </w:r>
      <w:r>
        <w:rPr>
          <w:rFonts w:hint="eastAsia" w:ascii="方正仿宋_GBK" w:hAnsi="方正仿宋_GBK" w:eastAsia="方正仿宋_GBK" w:cs="方正仿宋_GBK"/>
          <w:b w:val="0"/>
          <w:lang w:val="en-US" w:eastAsia="zh-CN"/>
        </w:rPr>
        <w:t>耕地保护和国土绿化空间专项规划（送审稿）</w:t>
      </w:r>
      <w:r>
        <w:rPr>
          <w:rFonts w:hint="eastAsia" w:ascii="方正仿宋_GBK" w:hAnsi="方正仿宋_GBK" w:eastAsia="方正仿宋_GBK" w:cs="方正仿宋_GBK"/>
          <w:lang w:val="en-US" w:eastAsia="zh-CN"/>
        </w:rPr>
        <w:t>》</w:t>
      </w:r>
      <w:r>
        <w:rPr>
          <w:rFonts w:hint="eastAsia" w:ascii="方正仿宋_GBK" w:hAnsi="方正仿宋_GBK" w:cs="方正仿宋_GBK"/>
          <w:lang w:val="en-US" w:eastAsia="zh-CN"/>
        </w:rPr>
        <w:t>基本框架的</w:t>
      </w:r>
      <w:r>
        <w:rPr>
          <w:rFonts w:hint="eastAsia" w:ascii="方正仿宋_GBK" w:hAnsi="方正仿宋_GBK" w:eastAsia="方正仿宋_GBK" w:cs="方正仿宋_GBK"/>
          <w:lang w:val="en-US" w:eastAsia="zh-CN"/>
        </w:rPr>
        <w:t>编制。</w:t>
      </w:r>
    </w:p>
    <w:p>
      <w:pPr>
        <w:pStyle w:val="2"/>
        <w:pageBreakBefore w:val="0"/>
        <w:widowControl w:val="0"/>
        <w:kinsoku/>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heme="minorBidi"/>
          <w:b w:val="0"/>
          <w:kern w:val="2"/>
          <w:sz w:val="32"/>
          <w:szCs w:val="32"/>
          <w:lang w:val="en-US" w:eastAsia="zh-CN" w:bidi="ar-SA"/>
        </w:rPr>
      </w:pPr>
      <w:r>
        <w:rPr>
          <w:rFonts w:hint="eastAsia" w:ascii="方正楷体_GBK" w:hAnsi="方正楷体_GBK" w:eastAsia="方正楷体_GBK" w:cs="方正楷体_GBK"/>
          <w:lang w:val="en-US" w:eastAsia="zh-CN"/>
        </w:rPr>
        <w:t>责任部门：</w:t>
      </w:r>
      <w:r>
        <w:rPr>
          <w:rFonts w:hint="eastAsia" w:ascii="Times New Roman" w:hAnsi="Times New Roman" w:eastAsia="方正仿宋_GBK" w:cstheme="minorBidi"/>
          <w:b w:val="0"/>
          <w:kern w:val="2"/>
          <w:sz w:val="32"/>
          <w:szCs w:val="32"/>
          <w:lang w:val="en-US" w:eastAsia="zh-CN" w:bidi="ar-SA"/>
        </w:rPr>
        <w:t>厅国土空间规划局、耕地保护监督处、调查监测处</w:t>
      </w:r>
      <w:r>
        <w:rPr>
          <w:rFonts w:hint="eastAsia" w:cstheme="minorBidi"/>
          <w:b w:val="0"/>
          <w:kern w:val="2"/>
          <w:sz w:val="32"/>
          <w:szCs w:val="32"/>
          <w:lang w:val="en-US" w:eastAsia="zh-CN" w:bidi="ar-SA"/>
        </w:rPr>
        <w:t>、局资源处、</w:t>
      </w:r>
      <w:r>
        <w:rPr>
          <w:rFonts w:hint="eastAsia"/>
          <w:lang w:val="en-US" w:eastAsia="zh-CN"/>
        </w:rPr>
        <w:t>草原和湿地处</w:t>
      </w:r>
      <w:r>
        <w:rPr>
          <w:rFonts w:hint="eastAsia" w:cstheme="minorBidi"/>
          <w:b w:val="0"/>
          <w:kern w:val="2"/>
          <w:sz w:val="32"/>
          <w:szCs w:val="32"/>
          <w:lang w:val="en-US" w:eastAsia="zh-CN" w:bidi="ar-SA"/>
        </w:rPr>
        <w:t>，</w:t>
      </w:r>
      <w:r>
        <w:rPr>
          <w:rFonts w:hint="eastAsia" w:ascii="Times New Roman" w:hAnsi="Times New Roman" w:eastAsia="方正仿宋_GBK" w:cstheme="minorBidi"/>
          <w:b w:val="0"/>
          <w:kern w:val="2"/>
          <w:sz w:val="32"/>
          <w:szCs w:val="32"/>
          <w:lang w:val="en-US" w:eastAsia="zh-CN" w:bidi="ar-SA"/>
        </w:rPr>
        <w:t>国土空间规划研究中心</w:t>
      </w:r>
      <w:r>
        <w:rPr>
          <w:rFonts w:hint="eastAsia" w:cstheme="minorBidi"/>
          <w:b w:val="0"/>
          <w:kern w:val="2"/>
          <w:sz w:val="32"/>
          <w:szCs w:val="32"/>
          <w:lang w:val="en-US" w:eastAsia="zh-CN" w:bidi="ar-SA"/>
        </w:rPr>
        <w:t>、</w:t>
      </w:r>
      <w:r>
        <w:rPr>
          <w:rFonts w:hint="eastAsia" w:ascii="Times New Roman" w:hAnsi="Times New Roman" w:eastAsia="方正仿宋_GBK" w:cstheme="minorBidi"/>
          <w:sz w:val="32"/>
          <w:szCs w:val="32"/>
        </w:rPr>
        <w:t>林业规划院</w:t>
      </w:r>
      <w:r>
        <w:rPr>
          <w:rFonts w:hint="eastAsia" w:cstheme="minorBidi"/>
          <w:sz w:val="32"/>
          <w:szCs w:val="32"/>
          <w:lang w:eastAsia="zh-CN"/>
        </w:rPr>
        <w:t>。</w:t>
      </w:r>
    </w:p>
    <w:p>
      <w:pPr>
        <w:pStyle w:val="5"/>
        <w:pageBreakBefore w:val="0"/>
        <w:widowControl w:val="0"/>
        <w:kinsoku/>
        <w:overflowPunct/>
        <w:topLinePunct w:val="0"/>
        <w:autoSpaceDE/>
        <w:autoSpaceDN/>
        <w:bidi w:val="0"/>
        <w:adjustRightInd w:val="0"/>
        <w:snapToGrid w:val="0"/>
        <w:spacing w:line="580" w:lineRule="exact"/>
        <w:textAlignment w:val="auto"/>
        <w:rPr>
          <w:rFonts w:hint="eastAsia"/>
          <w:lang w:val="en-US" w:eastAsia="zh-CN"/>
        </w:rPr>
      </w:pPr>
      <w:r>
        <w:rPr>
          <w:rFonts w:hint="eastAsia"/>
        </w:rPr>
        <w:t>（</w:t>
      </w:r>
      <w:r>
        <w:rPr>
          <w:rFonts w:hint="eastAsia"/>
          <w:lang w:val="en-US" w:eastAsia="zh-CN"/>
        </w:rPr>
        <w:t>三</w:t>
      </w:r>
      <w:r>
        <w:rPr>
          <w:rFonts w:hint="eastAsia"/>
        </w:rPr>
        <w:t>）</w:t>
      </w:r>
      <w:r>
        <w:rPr>
          <w:rFonts w:hint="eastAsia"/>
          <w:lang w:val="en-US" w:eastAsia="zh-CN"/>
        </w:rPr>
        <w:t>完善平台，实现互联互通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heme="minorBidi"/>
          <w:kern w:val="2"/>
          <w:sz w:val="32"/>
          <w:szCs w:val="32"/>
          <w:lang w:val="en-US" w:eastAsia="zh-CN" w:bidi="ar-SA"/>
        </w:rPr>
      </w:pPr>
      <w:r>
        <w:rPr>
          <w:rFonts w:hint="default" w:ascii="Times New Roman" w:hAnsi="Times New Roman" w:eastAsia="方正仿宋_GBK" w:cstheme="minorBidi"/>
          <w:kern w:val="2"/>
          <w:sz w:val="32"/>
          <w:szCs w:val="32"/>
          <w:lang w:val="en-US" w:eastAsia="zh-CN" w:bidi="ar-SA"/>
        </w:rPr>
        <w:t>聚焦自然资源管理和国土空间规划需求，结合“统一地理底图、统一调查、统一产权底板、统一规划”等数据成果进行数据融合治理</w:t>
      </w:r>
      <w:r>
        <w:rPr>
          <w:rFonts w:hint="eastAsia" w:ascii="Times New Roman" w:hAnsi="Times New Roman" w:eastAsia="方正仿宋_GBK" w:cstheme="minorBidi"/>
          <w:kern w:val="2"/>
          <w:sz w:val="32"/>
          <w:szCs w:val="32"/>
          <w:lang w:val="en" w:eastAsia="zh-CN" w:bidi="ar-SA"/>
        </w:rPr>
        <w:t>。</w:t>
      </w:r>
      <w:r>
        <w:rPr>
          <w:rFonts w:hint="default" w:ascii="Times New Roman" w:hAnsi="Times New Roman" w:eastAsia="方正仿宋_GBK" w:cstheme="minorBidi"/>
          <w:kern w:val="2"/>
          <w:sz w:val="32"/>
          <w:szCs w:val="32"/>
          <w:lang w:val="en-US" w:eastAsia="zh-CN" w:bidi="ar-SA"/>
        </w:rPr>
        <w:t>开展自然资源数据分类分级，建立涉密、政务、公众版数据资源目录，明确各类数据使用范围和共享条件。在已有国土空间基础信息平台的基础上，统筹信创改造工作，迭代优化</w:t>
      </w:r>
      <w:r>
        <w:rPr>
          <w:rFonts w:hint="eastAsia" w:cstheme="minorBidi"/>
          <w:kern w:val="2"/>
          <w:sz w:val="32"/>
          <w:szCs w:val="32"/>
          <w:lang w:val="en-US" w:eastAsia="zh-CN" w:bidi="ar-SA"/>
        </w:rPr>
        <w:t>“</w:t>
      </w:r>
      <w:r>
        <w:rPr>
          <w:rFonts w:hint="default" w:ascii="Times New Roman" w:hAnsi="Times New Roman" w:eastAsia="方正仿宋_GBK" w:cstheme="minorBidi"/>
          <w:kern w:val="2"/>
          <w:sz w:val="32"/>
          <w:szCs w:val="32"/>
          <w:lang w:val="en-US" w:eastAsia="zh-CN" w:bidi="ar-SA"/>
        </w:rPr>
        <w:t>一门户六中心</w:t>
      </w:r>
      <w:r>
        <w:rPr>
          <w:rFonts w:hint="eastAsia" w:cstheme="minorBidi"/>
          <w:kern w:val="2"/>
          <w:sz w:val="32"/>
          <w:szCs w:val="32"/>
          <w:lang w:val="en-US" w:eastAsia="zh-CN" w:bidi="ar-SA"/>
        </w:rPr>
        <w:t>”</w:t>
      </w:r>
      <w:r>
        <w:rPr>
          <w:rFonts w:hint="default" w:ascii="Times New Roman" w:hAnsi="Times New Roman" w:eastAsia="方正仿宋_GBK" w:cstheme="minorBidi"/>
          <w:kern w:val="2"/>
          <w:sz w:val="32"/>
          <w:szCs w:val="32"/>
          <w:lang w:val="en-US" w:eastAsia="zh-CN" w:bidi="ar-SA"/>
        </w:rPr>
        <w:t>，升级优化智能工具箱，提升数据跨网交换和敏捷场景构建能力，支撑业务数字化场景应用。对接业务场景，统一进行身份认证，统一提供数据、算法、模型、功能服务，动态回流管理数据，建设共建共享共用共维</w:t>
      </w:r>
      <w:r>
        <w:rPr>
          <w:rFonts w:hint="eastAsia" w:cstheme="minorBidi"/>
          <w:kern w:val="2"/>
          <w:sz w:val="32"/>
          <w:szCs w:val="32"/>
          <w:lang w:val="en-US" w:eastAsia="zh-CN" w:bidi="ar-SA"/>
        </w:rPr>
        <w:t>“</w:t>
      </w:r>
      <w:r>
        <w:rPr>
          <w:rFonts w:hint="default" w:ascii="Times New Roman" w:hAnsi="Times New Roman" w:eastAsia="方正仿宋_GBK" w:cstheme="minorBidi"/>
          <w:kern w:val="2"/>
          <w:sz w:val="32"/>
          <w:szCs w:val="32"/>
          <w:lang w:val="en-US" w:eastAsia="zh-CN" w:bidi="ar-SA"/>
        </w:rPr>
        <w:t>三网部署</w:t>
      </w:r>
      <w:r>
        <w:rPr>
          <w:rFonts w:hint="eastAsia" w:cstheme="minorBidi"/>
          <w:kern w:val="2"/>
          <w:sz w:val="32"/>
          <w:szCs w:val="32"/>
          <w:lang w:val="en-US" w:eastAsia="zh-CN" w:bidi="ar-SA"/>
        </w:rPr>
        <w:t>”</w:t>
      </w:r>
      <w:r>
        <w:rPr>
          <w:rFonts w:hint="default" w:ascii="Times New Roman" w:hAnsi="Times New Roman" w:eastAsia="方正仿宋_GBK" w:cstheme="minorBidi"/>
          <w:kern w:val="2"/>
          <w:sz w:val="32"/>
          <w:szCs w:val="32"/>
          <w:lang w:val="en-US" w:eastAsia="zh-CN" w:bidi="ar-SA"/>
        </w:rPr>
        <w:t>的国土空间基础信息平台。加强云网资源统筹管理，推进基础设施资源安全可控迭代升级，构建网络和数据安全态势感知能力，全面提升自然资源信息安全防护水平。</w:t>
      </w:r>
    </w:p>
    <w:p>
      <w:pPr>
        <w:pageBreakBefore w:val="0"/>
        <w:widowControl w:val="0"/>
        <w:kinsoku/>
        <w:overflowPunct/>
        <w:topLinePunct w:val="0"/>
        <w:autoSpaceDE/>
        <w:autoSpaceDN/>
        <w:bidi w:val="0"/>
        <w:spacing w:line="580" w:lineRule="exact"/>
        <w:textAlignment w:val="auto"/>
        <w:rPr>
          <w:rFonts w:hint="default"/>
          <w:lang w:val="en-US" w:eastAsia="zh-CN"/>
        </w:rPr>
      </w:pPr>
      <w:r>
        <w:rPr>
          <w:rFonts w:hint="eastAsia" w:ascii="方正仿宋_GBK" w:hAnsi="方正仿宋_GBK" w:eastAsia="方正仿宋_GBK" w:cs="方正仿宋_GBK"/>
          <w:lang w:val="en-US" w:eastAsia="zh-CN"/>
        </w:rPr>
        <w:t>2025年8月底，完成现状、规划、管理底图数据集成发布；11月底安全可控信息交换域建设，完成年度基础设施资源安全可控迭代升级，实现国土空间基础信息平台与地理</w:t>
      </w:r>
      <w:r>
        <w:rPr>
          <w:rFonts w:hint="default"/>
          <w:lang w:val="en-US" w:eastAsia="zh-CN"/>
        </w:rPr>
        <w:t>信息公共服务平台融合，承接自然资源部回流数据，持续集成发布</w:t>
      </w:r>
      <w:r>
        <w:rPr>
          <w:rFonts w:hint="eastAsia"/>
          <w:lang w:val="en-US" w:eastAsia="zh-CN"/>
        </w:rPr>
        <w:t>“</w:t>
      </w:r>
      <w:r>
        <w:rPr>
          <w:rFonts w:hint="default"/>
          <w:lang w:val="en-US" w:eastAsia="zh-CN"/>
        </w:rPr>
        <w:t>一张图</w:t>
      </w:r>
      <w:r>
        <w:rPr>
          <w:rFonts w:hint="eastAsia"/>
          <w:lang w:val="en-US" w:eastAsia="zh-CN"/>
        </w:rPr>
        <w:t>”</w:t>
      </w:r>
      <w:r>
        <w:rPr>
          <w:rFonts w:hint="default"/>
          <w:lang w:val="en-US" w:eastAsia="zh-CN"/>
        </w:rPr>
        <w:t>数据，支撑各类业务使用。</w:t>
      </w:r>
    </w:p>
    <w:p>
      <w:pPr>
        <w:pageBreakBefore w:val="0"/>
        <w:widowControl w:val="0"/>
        <w:kinsoku/>
        <w:overflowPunct/>
        <w:topLinePunct w:val="0"/>
        <w:autoSpaceDE/>
        <w:autoSpaceDN/>
        <w:bidi w:val="0"/>
        <w:spacing w:line="580" w:lineRule="exact"/>
        <w:textAlignment w:val="auto"/>
        <w:rPr>
          <w:rFonts w:hint="default"/>
          <w:lang w:val="en-US" w:eastAsia="zh-CN"/>
        </w:rPr>
      </w:pPr>
      <w:r>
        <w:rPr>
          <w:rFonts w:hint="eastAsia" w:ascii="方正楷体_GBK" w:hAnsi="方正楷体_GBK" w:eastAsia="方正楷体_GBK" w:cs="方正楷体_GBK"/>
          <w:lang w:val="en-US" w:eastAsia="zh-CN"/>
        </w:rPr>
        <w:t>责任部门：</w:t>
      </w:r>
      <w:r>
        <w:rPr>
          <w:rFonts w:hint="default"/>
          <w:lang w:val="en-US" w:eastAsia="zh-CN"/>
        </w:rPr>
        <w:t>科技发展处、测绘地理信息</w:t>
      </w:r>
      <w:r>
        <w:rPr>
          <w:rFonts w:hint="eastAsia"/>
          <w:lang w:val="en-US" w:eastAsia="zh-CN"/>
        </w:rPr>
        <w:t>管理</w:t>
      </w:r>
      <w:r>
        <w:rPr>
          <w:rFonts w:hint="default"/>
          <w:lang w:val="en-US" w:eastAsia="zh-CN"/>
        </w:rPr>
        <w:t>处，信息中心</w:t>
      </w:r>
      <w:r>
        <w:rPr>
          <w:rFonts w:hint="eastAsia"/>
          <w:lang w:val="en-US" w:eastAsia="zh-CN"/>
        </w:rPr>
        <w:t>。</w:t>
      </w:r>
    </w:p>
    <w:p>
      <w:pPr>
        <w:pStyle w:val="5"/>
        <w:pageBreakBefore w:val="0"/>
        <w:widowControl w:val="0"/>
        <w:kinsoku/>
        <w:overflowPunct/>
        <w:topLinePunct w:val="0"/>
        <w:autoSpaceDE/>
        <w:autoSpaceDN/>
        <w:bidi w:val="0"/>
        <w:adjustRightInd w:val="0"/>
        <w:snapToGrid w:val="0"/>
        <w:spacing w:line="580" w:lineRule="exact"/>
        <w:textAlignment w:val="auto"/>
        <w:rPr>
          <w:rFonts w:hint="default" w:eastAsia="方正仿宋_GBK"/>
          <w:lang w:val="en-US" w:eastAsia="zh-CN"/>
        </w:rPr>
      </w:pPr>
      <w:r>
        <w:rPr>
          <w:rFonts w:hint="eastAsia"/>
          <w:lang w:val="en-US" w:eastAsia="zh-CN"/>
        </w:rPr>
        <w:t>（四）业务融合，“两统一”职责进一步夯实</w:t>
      </w:r>
    </w:p>
    <w:p>
      <w:pPr>
        <w:pageBreakBefore w:val="0"/>
        <w:widowControl w:val="0"/>
        <w:kinsoku/>
        <w:overflowPunct/>
        <w:topLinePunct w:val="0"/>
        <w:autoSpaceDE/>
        <w:autoSpaceDN/>
        <w:bidi w:val="0"/>
        <w:adjustRightInd w:val="0"/>
        <w:snapToGrid w:val="0"/>
        <w:spacing w:line="580" w:lineRule="exact"/>
        <w:textAlignment w:val="auto"/>
        <w:rPr>
          <w:rFonts w:hint="eastAsia"/>
          <w:b/>
          <w:bCs/>
        </w:rPr>
      </w:pPr>
      <w:r>
        <w:rPr>
          <w:rFonts w:hint="eastAsia" w:eastAsia="方正仿宋_GBK" w:cstheme="minorBidi"/>
          <w:b/>
          <w:bCs/>
          <w:lang w:val="en-US" w:eastAsia="zh-CN"/>
        </w:rPr>
        <w:t>1.</w:t>
      </w:r>
      <w:r>
        <w:rPr>
          <w:rFonts w:hint="eastAsia" w:cstheme="minorBidi"/>
          <w:b/>
          <w:bCs/>
          <w:lang w:val="en-US" w:eastAsia="zh-CN"/>
        </w:rPr>
        <w:t xml:space="preserve"> </w:t>
      </w:r>
      <w:r>
        <w:rPr>
          <w:rFonts w:hint="eastAsia"/>
          <w:b/>
          <w:bCs/>
        </w:rPr>
        <w:t>用地用林用草</w:t>
      </w:r>
      <w:r>
        <w:rPr>
          <w:rFonts w:hint="eastAsia"/>
          <w:b/>
          <w:bCs/>
          <w:lang w:eastAsia="zh-CN"/>
        </w:rPr>
        <w:t>联动</w:t>
      </w:r>
      <w:r>
        <w:rPr>
          <w:rFonts w:hint="eastAsia"/>
          <w:b/>
          <w:bCs/>
        </w:rPr>
        <w:t>审批。</w:t>
      </w:r>
    </w:p>
    <w:p>
      <w:pPr>
        <w:pageBreakBefore w:val="0"/>
        <w:widowControl w:val="0"/>
        <w:kinsoku/>
        <w:overflowPunct/>
        <w:topLinePunct w:val="0"/>
        <w:autoSpaceDE/>
        <w:autoSpaceDN/>
        <w:bidi w:val="0"/>
        <w:adjustRightInd w:val="0"/>
        <w:snapToGrid w:val="0"/>
        <w:spacing w:line="580" w:lineRule="exact"/>
        <w:textAlignment w:val="auto"/>
        <w:rPr>
          <w:rFonts w:hint="eastAsia"/>
        </w:rPr>
      </w:pPr>
      <w:r>
        <w:rPr>
          <w:rFonts w:hint="eastAsia" w:ascii="方正仿宋_GBK" w:hAnsi="方正仿宋_GBK" w:cs="方正仿宋_GBK"/>
          <w:sz w:val="32"/>
          <w:szCs w:val="32"/>
          <w:lang w:val="en-US" w:eastAsia="zh-CN"/>
        </w:rPr>
        <w:t>聚焦</w:t>
      </w:r>
      <w:r>
        <w:rPr>
          <w:rFonts w:hint="eastAsia" w:ascii="方正仿宋_GBK" w:hAnsi="方正仿宋_GBK" w:eastAsia="方正仿宋_GBK" w:cs="方正仿宋_GBK"/>
          <w:sz w:val="32"/>
          <w:szCs w:val="32"/>
          <w:lang w:val="en-US" w:eastAsia="zh-CN"/>
        </w:rPr>
        <w:t>健全国土空间用途管制制度，推进建设项目用地用林用草联动审查报批，切实提升自然资源要素保障质效，全面推动“用地用林用草联动审批”模式，实现审批管理规则统一。</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制定《宁夏用地用林用草联动审查报批实施方案》，打破“土地是土地，林地是林地，草地是草地”独立事项审批模式，</w:t>
      </w:r>
      <w:r>
        <w:rPr>
          <w:rFonts w:hint="eastAsia" w:ascii="方正仿宋_GBK" w:hAnsi="方正仿宋_GBK" w:cs="方正仿宋_GBK"/>
          <w:sz w:val="32"/>
          <w:szCs w:val="32"/>
          <w:lang w:val="en-US" w:eastAsia="zh-CN"/>
        </w:rPr>
        <w:t>实现</w:t>
      </w:r>
      <w:r>
        <w:rPr>
          <w:rFonts w:hint="eastAsia" w:ascii="方正仿宋_GBK" w:hAnsi="方正仿宋_GBK" w:eastAsia="方正仿宋_GBK" w:cs="方正仿宋_GBK"/>
          <w:kern w:val="2"/>
          <w:sz w:val="32"/>
          <w:szCs w:val="32"/>
          <w:highlight w:val="none"/>
          <w:lang w:val="en-US" w:eastAsia="zh-CN" w:bidi="ar-SA"/>
        </w:rPr>
        <w:t>一个窗口统一受理</w:t>
      </w:r>
      <w:r>
        <w:rPr>
          <w:rFonts w:hint="eastAsia" w:ascii="方正仿宋_GBK" w:hAnsi="方正仿宋_GBK" w:cs="方正仿宋_GBK"/>
          <w:kern w:val="2"/>
          <w:sz w:val="32"/>
          <w:szCs w:val="32"/>
          <w:highlight w:val="none"/>
          <w:lang w:val="en-US" w:eastAsia="zh-CN" w:bidi="ar-SA"/>
        </w:rPr>
        <w:t>、</w:t>
      </w:r>
      <w:r>
        <w:rPr>
          <w:rFonts w:hint="eastAsia" w:ascii="方正仿宋_GBK" w:hAnsi="方正仿宋_GBK" w:eastAsia="方正仿宋_GBK" w:cs="方正仿宋_GBK"/>
          <w:kern w:val="2"/>
          <w:sz w:val="32"/>
          <w:szCs w:val="32"/>
          <w:highlight w:val="none"/>
          <w:lang w:val="en-US" w:eastAsia="zh-CN" w:bidi="ar-SA"/>
        </w:rPr>
        <w:t>各环节同步流转、</w:t>
      </w:r>
      <w:r>
        <w:rPr>
          <w:rFonts w:hint="eastAsia" w:ascii="方正仿宋_GBK" w:hAnsi="方正仿宋_GBK" w:cs="方正仿宋_GBK"/>
          <w:kern w:val="2"/>
          <w:sz w:val="32"/>
          <w:szCs w:val="32"/>
          <w:highlight w:val="none"/>
          <w:lang w:val="en-US" w:eastAsia="zh-CN" w:bidi="ar-SA"/>
        </w:rPr>
        <w:t>自然资源和林草部门</w:t>
      </w:r>
      <w:r>
        <w:rPr>
          <w:rFonts w:hint="eastAsia" w:ascii="方正仿宋_GBK" w:hAnsi="方正仿宋_GBK" w:eastAsia="方正仿宋_GBK" w:cs="方正仿宋_GBK"/>
          <w:kern w:val="2"/>
          <w:sz w:val="32"/>
          <w:szCs w:val="32"/>
          <w:highlight w:val="none"/>
          <w:lang w:val="en-US" w:eastAsia="zh-CN" w:bidi="ar-SA"/>
        </w:rPr>
        <w:t>并联审查</w:t>
      </w:r>
      <w:r>
        <w:rPr>
          <w:rFonts w:hint="eastAsia" w:ascii="方正仿宋_GBK" w:hAnsi="方正仿宋_GBK" w:cs="方正仿宋_GBK"/>
          <w:kern w:val="2"/>
          <w:sz w:val="32"/>
          <w:szCs w:val="32"/>
          <w:highlight w:val="none"/>
          <w:lang w:val="en-US" w:eastAsia="zh-CN" w:bidi="ar-SA"/>
        </w:rPr>
        <w:t>、</w:t>
      </w:r>
      <w:r>
        <w:rPr>
          <w:rFonts w:hint="eastAsia" w:ascii="方正仿宋_GBK" w:hAnsi="方正仿宋_GBK" w:eastAsia="方正仿宋_GBK" w:cs="方正仿宋_GBK"/>
          <w:kern w:val="2"/>
          <w:sz w:val="32"/>
          <w:szCs w:val="32"/>
          <w:highlight w:val="none"/>
          <w:lang w:val="en-US" w:eastAsia="zh-CN" w:bidi="ar-SA"/>
        </w:rPr>
        <w:t>政务大厅窗口</w:t>
      </w:r>
      <w:r>
        <w:rPr>
          <w:rFonts w:hint="eastAsia" w:ascii="方正仿宋_GBK" w:hAnsi="方正仿宋_GBK" w:cs="方正仿宋_GBK"/>
          <w:kern w:val="2"/>
          <w:sz w:val="32"/>
          <w:szCs w:val="32"/>
          <w:highlight w:val="none"/>
          <w:lang w:val="en-US" w:eastAsia="zh-CN" w:bidi="ar-SA"/>
        </w:rPr>
        <w:t>一并</w:t>
      </w:r>
      <w:r>
        <w:rPr>
          <w:rFonts w:hint="eastAsia" w:ascii="方正仿宋_GBK" w:hAnsi="方正仿宋_GBK" w:eastAsia="方正仿宋_GBK" w:cs="方正仿宋_GBK"/>
          <w:kern w:val="2"/>
          <w:sz w:val="32"/>
          <w:szCs w:val="32"/>
          <w:highlight w:val="none"/>
          <w:lang w:val="en-US" w:eastAsia="zh-CN" w:bidi="ar-SA"/>
        </w:rPr>
        <w:t>下发用地</w:t>
      </w:r>
      <w:r>
        <w:rPr>
          <w:rFonts w:hint="eastAsia" w:ascii="方正仿宋_GBK" w:hAnsi="方正仿宋_GBK" w:cs="方正仿宋_GBK"/>
          <w:kern w:val="2"/>
          <w:sz w:val="32"/>
          <w:szCs w:val="32"/>
          <w:highlight w:val="none"/>
          <w:lang w:val="en-US" w:eastAsia="zh-CN" w:bidi="ar-SA"/>
        </w:rPr>
        <w:t>用林用草</w:t>
      </w:r>
      <w:r>
        <w:rPr>
          <w:rFonts w:hint="eastAsia" w:ascii="方正仿宋_GBK" w:hAnsi="方正仿宋_GBK" w:eastAsia="方正仿宋_GBK" w:cs="方正仿宋_GBK"/>
          <w:kern w:val="2"/>
          <w:sz w:val="32"/>
          <w:szCs w:val="32"/>
          <w:highlight w:val="none"/>
          <w:lang w:val="en-US" w:eastAsia="zh-CN" w:bidi="ar-SA"/>
        </w:rPr>
        <w:t>批复</w:t>
      </w:r>
      <w:r>
        <w:rPr>
          <w:rFonts w:hint="eastAsia" w:ascii="方正仿宋_GBK" w:hAnsi="方正仿宋_GBK" w:cs="方正仿宋_GBK"/>
          <w:kern w:val="2"/>
          <w:sz w:val="32"/>
          <w:szCs w:val="32"/>
          <w:highlight w:val="none"/>
          <w:lang w:val="en-US" w:eastAsia="zh-CN" w:bidi="ar-SA"/>
        </w:rPr>
        <w:t>和</w:t>
      </w:r>
      <w:r>
        <w:rPr>
          <w:rFonts w:hint="eastAsia" w:ascii="方正仿宋_GBK" w:hAnsi="方正仿宋_GBK" w:eastAsia="方正仿宋_GBK" w:cs="方正仿宋_GBK"/>
          <w:kern w:val="2"/>
          <w:sz w:val="32"/>
          <w:szCs w:val="32"/>
          <w:highlight w:val="none"/>
          <w:lang w:val="en-US" w:eastAsia="zh-CN" w:bidi="ar-SA"/>
        </w:rPr>
        <w:t>同意书</w:t>
      </w:r>
      <w:r>
        <w:rPr>
          <w:rFonts w:hint="eastAsia" w:ascii="方正仿宋_GBK" w:hAnsi="方正仿宋_GBK" w:cs="方正仿宋_GBK"/>
          <w:kern w:val="2"/>
          <w:sz w:val="32"/>
          <w:szCs w:val="32"/>
          <w:highlight w:val="none"/>
          <w:lang w:val="en-US" w:eastAsia="zh-CN" w:bidi="ar-SA"/>
        </w:rPr>
        <w:t>的流程设置</w:t>
      </w:r>
      <w:r>
        <w:rPr>
          <w:rFonts w:hint="eastAsia"/>
        </w:rPr>
        <w:t>。</w:t>
      </w:r>
      <w:r>
        <w:rPr>
          <w:rFonts w:hint="eastAsia"/>
          <w:b/>
          <w:bCs/>
          <w:lang w:eastAsia="zh-CN"/>
        </w:rPr>
        <w:t>二是</w:t>
      </w:r>
      <w:r>
        <w:rPr>
          <w:rFonts w:hint="eastAsia"/>
          <w:lang w:eastAsia="zh-CN"/>
        </w:rPr>
        <w:t>优化</w:t>
      </w:r>
      <w:r>
        <w:rPr>
          <w:rFonts w:hint="eastAsia"/>
        </w:rPr>
        <w:t>改造宁夏自然资源行政审批系统，</w:t>
      </w:r>
      <w:r>
        <w:rPr>
          <w:rFonts w:hint="eastAsia"/>
          <w:lang w:eastAsia="zh-CN"/>
        </w:rPr>
        <w:t>深化审批业务的联动办理、并联审批，加强与国家、市县之间数据共享和业务联动，</w:t>
      </w:r>
      <w:r>
        <w:rPr>
          <w:rFonts w:hint="eastAsia"/>
        </w:rPr>
        <w:t>及时向部系统交互各类用途管制业务数据</w:t>
      </w:r>
      <w:r>
        <w:rPr>
          <w:rFonts w:hint="eastAsia"/>
          <w:lang w:eastAsia="zh-CN"/>
        </w:rPr>
        <w:t>，提升</w:t>
      </w:r>
      <w:r>
        <w:rPr>
          <w:rFonts w:hint="eastAsia"/>
        </w:rPr>
        <w:t>审批</w:t>
      </w:r>
      <w:r>
        <w:rPr>
          <w:rFonts w:hint="eastAsia"/>
          <w:lang w:eastAsia="zh-CN"/>
        </w:rPr>
        <w:t>的规范化、标准化、高效化</w:t>
      </w:r>
      <w:r>
        <w:rPr>
          <w:rFonts w:hint="eastAsia"/>
        </w:rPr>
        <w:t>。</w:t>
      </w:r>
      <w:r>
        <w:rPr>
          <w:rFonts w:hint="eastAsia"/>
          <w:b/>
          <w:bCs/>
          <w:lang w:eastAsia="zh-CN"/>
        </w:rPr>
        <w:t>三是</w:t>
      </w:r>
      <w:r>
        <w:rPr>
          <w:rFonts w:hint="eastAsia"/>
        </w:rPr>
        <w:t>推动实现一体化政务审批</w:t>
      </w:r>
      <w:r>
        <w:rPr>
          <w:rFonts w:hint="eastAsia"/>
          <w:lang w:eastAsia="zh-CN"/>
        </w:rPr>
        <w:t>，</w:t>
      </w:r>
      <w:r>
        <w:rPr>
          <w:rFonts w:hint="eastAsia"/>
        </w:rPr>
        <w:t>将</w:t>
      </w:r>
      <w:r>
        <w:rPr>
          <w:rFonts w:hint="eastAsia"/>
          <w:lang w:eastAsia="zh-CN"/>
        </w:rPr>
        <w:t>用地预审、临时用地、规划许可等</w:t>
      </w:r>
      <w:r>
        <w:rPr>
          <w:rFonts w:hint="eastAsia"/>
        </w:rPr>
        <w:t>相关审核审批事项纳入联动审批范围，更大力度、更宽口径实现“一件事一次办”。</w:t>
      </w:r>
    </w:p>
    <w:p>
      <w:pPr>
        <w:pStyle w:val="2"/>
        <w:pageBreakBefore w:val="0"/>
        <w:widowControl w:val="0"/>
        <w:kinsoku/>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2025年6</w:t>
      </w:r>
      <w:r>
        <w:rPr>
          <w:rFonts w:hint="eastAsia" w:ascii="方正仿宋_GBK" w:hAnsi="方正仿宋_GBK" w:eastAsia="方正仿宋_GBK" w:cs="方正仿宋_GBK"/>
        </w:rPr>
        <w:t>月形成用地用林用草联动审查报批实施方案</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8</w:t>
      </w:r>
      <w:r>
        <w:rPr>
          <w:rFonts w:hint="eastAsia" w:ascii="方正仿宋_GBK" w:hAnsi="方正仿宋_GBK" w:eastAsia="方正仿宋_GBK" w:cs="方正仿宋_GBK"/>
        </w:rPr>
        <w:t>月优化完善联动审查报批、自然资源行政审批系统</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9月实现</w:t>
      </w:r>
      <w:r>
        <w:rPr>
          <w:rFonts w:hint="eastAsia" w:ascii="方正仿宋_GBK" w:hAnsi="方正仿宋_GBK" w:eastAsia="方正仿宋_GBK" w:cs="方正仿宋_GBK"/>
          <w:lang w:eastAsia="zh-CN"/>
        </w:rPr>
        <w:t>全区</w:t>
      </w:r>
      <w:r>
        <w:rPr>
          <w:rFonts w:hint="eastAsia" w:ascii="方正仿宋_GBK" w:hAnsi="方正仿宋_GBK" w:eastAsia="方正仿宋_GBK" w:cs="方正仿宋_GBK"/>
        </w:rPr>
        <w:t>用地用林用草联动审批。</w:t>
      </w:r>
    </w:p>
    <w:p>
      <w:pPr>
        <w:pStyle w:val="2"/>
        <w:pageBreakBefore w:val="0"/>
        <w:widowControl w:val="0"/>
        <w:kinsoku/>
        <w:overflowPunct/>
        <w:topLinePunct w:val="0"/>
        <w:autoSpaceDE/>
        <w:autoSpaceDN/>
        <w:bidi w:val="0"/>
        <w:adjustRightInd w:val="0"/>
        <w:snapToGrid w:val="0"/>
        <w:spacing w:line="580" w:lineRule="exact"/>
        <w:ind w:firstLine="640" w:firstLineChars="200"/>
        <w:textAlignment w:val="auto"/>
        <w:rPr>
          <w:rFonts w:hint="eastAsia"/>
        </w:rPr>
      </w:pPr>
      <w:r>
        <w:rPr>
          <w:rFonts w:hint="eastAsia" w:ascii="方正楷体_GBK" w:hAnsi="方正楷体_GBK" w:eastAsia="方正楷体_GBK" w:cs="方正楷体_GBK"/>
          <w:lang w:val="en-US" w:eastAsia="zh-CN"/>
        </w:rPr>
        <w:t>责任部门：</w:t>
      </w:r>
      <w:r>
        <w:rPr>
          <w:rFonts w:hint="eastAsia"/>
          <w:lang w:val="en-US" w:eastAsia="zh-CN"/>
        </w:rPr>
        <w:t>厅用途管制处，局资源处、草原和湿地管理处，土地和矿业权集中审批服务中心、信息中心。</w:t>
      </w:r>
    </w:p>
    <w:p>
      <w:pPr>
        <w:pageBreakBefore w:val="0"/>
        <w:widowControl w:val="0"/>
        <w:kinsoku/>
        <w:overflowPunct/>
        <w:topLinePunct w:val="0"/>
        <w:autoSpaceDE/>
        <w:autoSpaceDN/>
        <w:bidi w:val="0"/>
        <w:adjustRightInd w:val="0"/>
        <w:snapToGrid w:val="0"/>
        <w:spacing w:line="580" w:lineRule="exact"/>
        <w:textAlignment w:val="auto"/>
        <w:rPr>
          <w:rStyle w:val="22"/>
        </w:rPr>
      </w:pPr>
      <w:r>
        <w:rPr>
          <w:rStyle w:val="22"/>
          <w:rFonts w:hint="eastAsia" w:eastAsia="楷体"/>
          <w:lang w:val="en-US" w:eastAsia="zh-CN"/>
        </w:rPr>
        <w:t>2.</w:t>
      </w:r>
      <w:r>
        <w:rPr>
          <w:rStyle w:val="22"/>
        </w:rPr>
        <w:t>督察</w:t>
      </w:r>
      <w:r>
        <w:rPr>
          <w:rStyle w:val="22"/>
          <w:rFonts w:hint="eastAsia" w:eastAsia="楷体"/>
          <w:lang w:eastAsia="zh-CN"/>
        </w:rPr>
        <w:t>执法监管</w:t>
      </w:r>
      <w:r>
        <w:rPr>
          <w:rStyle w:val="22"/>
        </w:rPr>
        <w:t>。</w:t>
      </w:r>
    </w:p>
    <w:p>
      <w:pPr>
        <w:pageBreakBefore w:val="0"/>
        <w:widowControl w:val="0"/>
        <w:kinsoku/>
        <w:overflowPunct/>
        <w:topLinePunct w:val="0"/>
        <w:autoSpaceDE/>
        <w:autoSpaceDN/>
        <w:bidi w:val="0"/>
        <w:adjustRightInd w:val="0"/>
        <w:snapToGrid w:val="0"/>
        <w:spacing w:line="580" w:lineRule="exact"/>
        <w:textAlignment w:val="auto"/>
        <w:rPr>
          <w:rFonts w:hint="eastAsia"/>
          <w:lang w:val="en-US" w:eastAsia="zh-CN"/>
        </w:rPr>
      </w:pPr>
      <w:r>
        <w:rPr>
          <w:rFonts w:hint="eastAsia"/>
          <w:lang w:val="en-US" w:eastAsia="zh-CN"/>
        </w:rPr>
        <w:t>按照自然资源部一体化督察执法工作要求，构建数据共享、交互顺畅、及时更新的统一督察执法监测监管数据库。建立自治区督察数据库，用于开展各类自然资源督察工作；将历年自治区督察成果数据录入督察系统，便于日常管理、成果汇总和分析统计，形成综合评价指标体系；建立“自然资源一体化监测监管系统”，全流程、全要素支撑执法工作，实现土地、矿产、规划、林草湿荒监管、日常调查监测、督察执法等业务数据贯通，各级充分利用“一张图”及时发现、共享、处置自然资源领域违法违规问题线索，实现一个图斑只核查一次，减轻基层负担，提升督察执法工作质效。</w:t>
      </w:r>
    </w:p>
    <w:p>
      <w:pPr>
        <w:pageBreakBefore w:val="0"/>
        <w:widowControl w:val="0"/>
        <w:kinsoku/>
        <w:overflowPunct/>
        <w:topLinePunct w:val="0"/>
        <w:autoSpaceDE/>
        <w:autoSpaceDN/>
        <w:bidi w:val="0"/>
        <w:adjustRightInd w:val="0"/>
        <w:snapToGrid w:val="0"/>
        <w:spacing w:line="580" w:lineRule="exact"/>
        <w:textAlignment w:val="auto"/>
        <w:rPr>
          <w:rFonts w:hint="eastAsia"/>
          <w:lang w:val="en-US" w:eastAsia="zh-CN"/>
        </w:rPr>
      </w:pPr>
      <w:r>
        <w:rPr>
          <w:rFonts w:hint="eastAsia" w:ascii="方正仿宋_GBK" w:hAnsi="方正仿宋_GBK" w:eastAsia="方正仿宋_GBK" w:cs="方正仿宋_GBK"/>
          <w:lang w:val="en-US" w:eastAsia="zh-CN"/>
        </w:rPr>
        <w:t>2025年11月底，搭建督察执法应用场景，建立覆盖土地、矿</w:t>
      </w:r>
      <w:r>
        <w:rPr>
          <w:rFonts w:hint="eastAsia"/>
          <w:lang w:val="en-US" w:eastAsia="zh-CN"/>
        </w:rPr>
        <w:t>产、规划、林草湿荒监管业务和督察执法业务数据库，实现一体化督察和协同执法。</w:t>
      </w:r>
    </w:p>
    <w:p>
      <w:pPr>
        <w:pageBreakBefore w:val="0"/>
        <w:widowControl w:val="0"/>
        <w:kinsoku/>
        <w:overflowPunct/>
        <w:topLinePunct w:val="0"/>
        <w:autoSpaceDE/>
        <w:autoSpaceDN/>
        <w:bidi w:val="0"/>
        <w:adjustRightInd w:val="0"/>
        <w:snapToGrid w:val="0"/>
        <w:spacing w:line="580" w:lineRule="exact"/>
        <w:textAlignment w:val="auto"/>
        <w:rPr>
          <w:rStyle w:val="22"/>
          <w:rFonts w:hint="eastAsia" w:eastAsia="楷体"/>
          <w:lang w:val="en-US" w:eastAsia="zh-CN"/>
        </w:rPr>
      </w:pPr>
      <w:r>
        <w:rPr>
          <w:rFonts w:hint="eastAsia" w:ascii="方正楷体_GBK" w:hAnsi="方正楷体_GBK" w:eastAsia="方正楷体_GBK" w:cs="方正楷体_GBK"/>
          <w:lang w:val="en-US" w:eastAsia="zh-CN"/>
        </w:rPr>
        <w:t>责任部门：</w:t>
      </w:r>
      <w:r>
        <w:rPr>
          <w:rFonts w:hint="eastAsia"/>
          <w:lang w:val="en-US" w:eastAsia="zh-CN"/>
        </w:rPr>
        <w:t>厅督察与执法监督局、调查监测处、耕地保护监督处、国土空间规划局，局资源处、草原和湿地管理处。</w:t>
      </w:r>
    </w:p>
    <w:p>
      <w:pPr>
        <w:pageBreakBefore w:val="0"/>
        <w:widowControl w:val="0"/>
        <w:kinsoku/>
        <w:overflowPunct/>
        <w:topLinePunct w:val="0"/>
        <w:autoSpaceDE/>
        <w:autoSpaceDN/>
        <w:bidi w:val="0"/>
        <w:adjustRightInd w:val="0"/>
        <w:snapToGrid w:val="0"/>
        <w:spacing w:line="580" w:lineRule="exact"/>
        <w:textAlignment w:val="auto"/>
        <w:rPr>
          <w:rStyle w:val="22"/>
        </w:rPr>
      </w:pPr>
      <w:r>
        <w:rPr>
          <w:rStyle w:val="22"/>
          <w:rFonts w:hint="eastAsia" w:eastAsia="楷体"/>
          <w:lang w:val="en-US" w:eastAsia="zh-CN"/>
        </w:rPr>
        <w:t>3.</w:t>
      </w:r>
      <w:r>
        <w:rPr>
          <w:rStyle w:val="22"/>
        </w:rPr>
        <w:t>灾害监测预警。</w:t>
      </w:r>
    </w:p>
    <w:p>
      <w:pPr>
        <w:pageBreakBefore w:val="0"/>
        <w:widowControl w:val="0"/>
        <w:kinsoku/>
        <w:overflowPunct/>
        <w:topLinePunct w:val="0"/>
        <w:autoSpaceDE/>
        <w:autoSpaceDN/>
        <w:bidi w:val="0"/>
        <w:adjustRightInd w:val="0"/>
        <w:snapToGrid w:val="0"/>
        <w:spacing w:line="58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进一步推进地质灾害防治业务与数字化技术深度融合，全面接通水利、广电、应急、地震、交通5部门硬件数据资源，增强联表分析和空间交互分析能力，完善风险预警尺度种类。分阶段建立地质灾害业务垂类模型，开展系统化数据治理，初步实现风险预警等6项业务智能化。</w:t>
      </w:r>
    </w:p>
    <w:p>
      <w:pPr>
        <w:pageBreakBefore w:val="0"/>
        <w:widowControl w:val="0"/>
        <w:kinsoku/>
        <w:overflowPunct/>
        <w:topLinePunct w:val="0"/>
        <w:autoSpaceDE/>
        <w:autoSpaceDN/>
        <w:bidi w:val="0"/>
        <w:adjustRightInd w:val="0"/>
        <w:snapToGrid w:val="0"/>
        <w:spacing w:line="58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lang w:val="en-US" w:eastAsia="zh-CN"/>
        </w:rPr>
        <w:t>2025年11月底完成</w:t>
      </w:r>
      <w:r>
        <w:rPr>
          <w:rFonts w:hint="eastAsia" w:ascii="方正仿宋_GBK" w:hAnsi="方正仿宋_GBK" w:eastAsia="方正仿宋_GBK" w:cs="方正仿宋_GBK"/>
          <w:sz w:val="32"/>
          <w:szCs w:val="32"/>
        </w:rPr>
        <w:t>水利、广电、应急核心硬件数据的初步接入，建立统一接入标准和基础分析平台框架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启动核心垂类模型设计</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基础数据治理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rPr>
        <w:t>实现跨部门核心数据全面、稳定接入与初步整合，支持跨部门深度关联分析和复杂空间交互</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初步实现自动化风险预警信</w:t>
      </w:r>
      <w:r>
        <w:rPr>
          <w:rFonts w:hint="eastAsia" w:ascii="方正仿宋_GBK" w:hAnsi="方正仿宋_GBK" w:eastAsia="方正仿宋_GBK" w:cs="方正仿宋_GBK"/>
          <w:sz w:val="32"/>
          <w:szCs w:val="32"/>
        </w:rPr>
        <w:t>息生成。</w:t>
      </w:r>
    </w:p>
    <w:p>
      <w:pPr>
        <w:pageBreakBefore w:val="0"/>
        <w:widowControl w:val="0"/>
        <w:kinsoku/>
        <w:overflowPunct/>
        <w:topLinePunct w:val="0"/>
        <w:autoSpaceDE/>
        <w:autoSpaceDN/>
        <w:bidi w:val="0"/>
        <w:adjustRightInd w:val="0"/>
        <w:snapToGrid w:val="0"/>
        <w:spacing w:line="580" w:lineRule="exact"/>
        <w:textAlignment w:val="auto"/>
        <w:rPr>
          <w:rFonts w:hint="eastAsia" w:ascii="Times New Roman" w:hAnsi="Times New Roman" w:eastAsia="方正仿宋_GBK" w:cstheme="minorBidi"/>
          <w:sz w:val="32"/>
          <w:szCs w:val="32"/>
          <w:lang w:val="en-US" w:eastAsia="zh-CN"/>
        </w:rPr>
      </w:pPr>
      <w:r>
        <w:rPr>
          <w:rFonts w:hint="eastAsia" w:ascii="方正楷体_GBK" w:hAnsi="方正楷体_GBK" w:eastAsia="方正楷体_GBK" w:cs="方正楷体_GBK"/>
          <w:sz w:val="32"/>
          <w:szCs w:val="32"/>
          <w:lang w:val="en-US" w:eastAsia="zh-CN"/>
        </w:rPr>
        <w:t>责任部门：</w:t>
      </w:r>
      <w:r>
        <w:rPr>
          <w:rFonts w:hint="eastAsia" w:ascii="Times New Roman" w:hAnsi="Times New Roman" w:eastAsia="方正仿宋_GBK" w:cstheme="minorBidi"/>
          <w:sz w:val="32"/>
          <w:szCs w:val="32"/>
          <w:lang w:val="en-US" w:eastAsia="zh-CN"/>
        </w:rPr>
        <w:t>厅地质勘查管理处、局</w:t>
      </w:r>
      <w:r>
        <w:rPr>
          <w:rFonts w:hint="default" w:ascii="Times New Roman" w:hAnsi="Times New Roman" w:eastAsia="方正仿宋_GBK" w:cstheme="minorBidi"/>
          <w:sz w:val="32"/>
          <w:szCs w:val="32"/>
          <w:lang w:eastAsia="zh-CN"/>
        </w:rPr>
        <w:t>森林草原防火处</w:t>
      </w:r>
      <w:r>
        <w:rPr>
          <w:rFonts w:hint="eastAsia" w:ascii="Times New Roman" w:hAnsi="Times New Roman" w:eastAsia="方正仿宋_GBK" w:cstheme="minorBidi"/>
          <w:sz w:val="32"/>
          <w:szCs w:val="32"/>
          <w:lang w:val="en-US" w:eastAsia="zh-CN"/>
        </w:rPr>
        <w:t>，国</w:t>
      </w:r>
      <w:r>
        <w:rPr>
          <w:rFonts w:hint="eastAsia" w:ascii="Times New Roman" w:hAnsi="Times New Roman" w:eastAsia="方正仿宋_GBK" w:cstheme="minorBidi"/>
          <w:sz w:val="32"/>
          <w:szCs w:val="32"/>
          <w:lang w:eastAsia="zh-CN"/>
        </w:rPr>
        <w:t>土资源</w:t>
      </w:r>
      <w:r>
        <w:rPr>
          <w:rFonts w:hint="eastAsia" w:ascii="Times New Roman" w:hAnsi="Times New Roman" w:eastAsia="方正仿宋_GBK" w:cstheme="minorBidi"/>
          <w:sz w:val="32"/>
          <w:szCs w:val="32"/>
        </w:rPr>
        <w:t>调查监测院</w:t>
      </w:r>
      <w:r>
        <w:rPr>
          <w:rFonts w:hint="eastAsia" w:ascii="Times New Roman" w:hAnsi="Times New Roman" w:eastAsia="方正仿宋_GBK" w:cstheme="minorBidi"/>
          <w:sz w:val="32"/>
          <w:szCs w:val="32"/>
          <w:lang w:eastAsia="zh-CN"/>
        </w:rPr>
        <w:t>。</w:t>
      </w:r>
    </w:p>
    <w:p>
      <w:pPr>
        <w:pStyle w:val="5"/>
        <w:pageBreakBefore w:val="0"/>
        <w:widowControl w:val="0"/>
        <w:kinsoku/>
        <w:overflowPunct/>
        <w:topLinePunct w:val="0"/>
        <w:autoSpaceDE/>
        <w:autoSpaceDN/>
        <w:bidi w:val="0"/>
        <w:adjustRightInd w:val="0"/>
        <w:snapToGrid w:val="0"/>
        <w:spacing w:line="580" w:lineRule="exact"/>
        <w:textAlignment w:val="auto"/>
        <w:rPr>
          <w:rFonts w:hint="default" w:eastAsia="方正仿宋_GBK"/>
          <w:lang w:val="en-US" w:eastAsia="zh-CN"/>
        </w:rPr>
      </w:pPr>
      <w:r>
        <w:rPr>
          <w:rFonts w:hint="eastAsia"/>
          <w:lang w:val="en-US" w:eastAsia="zh-CN"/>
        </w:rPr>
        <w:t>（五）深化应用，赋能经济社会发展与公共服务</w:t>
      </w:r>
    </w:p>
    <w:p>
      <w:pPr>
        <w:pageBreakBefore w:val="0"/>
        <w:widowControl w:val="0"/>
        <w:kinsoku/>
        <w:overflowPunct/>
        <w:topLinePunct w:val="0"/>
        <w:autoSpaceDE/>
        <w:autoSpaceDN/>
        <w:bidi w:val="0"/>
        <w:adjustRightInd w:val="0"/>
        <w:snapToGrid w:val="0"/>
        <w:spacing w:line="580" w:lineRule="exact"/>
        <w:textAlignment w:val="auto"/>
        <w:rPr>
          <w:rFonts w:hint="eastAsia" w:ascii="Times New Roman" w:hAnsi="Times New Roman" w:eastAsia="方正仿宋_GBK" w:cstheme="minorBidi"/>
          <w:i w:val="0"/>
          <w:caps w:val="0"/>
          <w:color w:val="171A1D"/>
          <w:spacing w:val="0"/>
          <w:kern w:val="2"/>
          <w:sz w:val="32"/>
          <w:szCs w:val="32"/>
          <w:shd w:val="clear" w:color="auto" w:fill="FFFFFF"/>
          <w:lang w:val="en-US" w:eastAsia="zh-CN" w:bidi="ar"/>
        </w:rPr>
      </w:pPr>
      <w:r>
        <w:rPr>
          <w:rFonts w:hint="eastAsia" w:ascii="方正楷体_GBK" w:hAnsi="方正楷体_GBK" w:eastAsia="方正楷体_GBK" w:cs="方正楷体_GBK"/>
          <w:b/>
          <w:bCs/>
          <w:sz w:val="32"/>
          <w:szCs w:val="32"/>
          <w:lang w:val="en-US" w:eastAsia="zh-CN"/>
        </w:rPr>
        <w:t>1.支撑重大战略与规划实施。</w:t>
      </w:r>
      <w:r>
        <w:rPr>
          <w:rFonts w:hint="eastAsia" w:ascii="Times New Roman" w:hAnsi="Times New Roman" w:eastAsia="方正仿宋_GBK" w:cstheme="minorBidi"/>
          <w:i w:val="0"/>
          <w:caps w:val="0"/>
          <w:color w:val="171A1D"/>
          <w:spacing w:val="0"/>
          <w:kern w:val="2"/>
          <w:sz w:val="32"/>
          <w:szCs w:val="32"/>
          <w:shd w:val="clear" w:color="auto" w:fill="FFFFFF"/>
          <w:lang w:val="en-US" w:eastAsia="zh-CN" w:bidi="ar"/>
        </w:rPr>
        <w:t>构建国土空间规划场景，集成规划编制审批、体检评估、实施监督等全周期管理功能，推进智慧型规划建设，通过数据驱动、规则嵌入、全局统筹，智能分析区位条件、资源条件、底线约束、规划要求、配套设施等空间条件，将发展战略从“宏观目标”变为“空间坐标”，将空间矛盾从“事后解决”变为“事前协调”，将空间布局从“被动审批”变为“主动引导”，保障重大战略意图实现，引导重要产业高效布局，辅助重大工程科学选址，为高质量发展提供坚实空间保障。</w:t>
      </w:r>
    </w:p>
    <w:p>
      <w:pPr>
        <w:pStyle w:val="2"/>
        <w:pageBreakBefore w:val="0"/>
        <w:widowControl w:val="0"/>
        <w:kinsoku/>
        <w:overflowPunct/>
        <w:topLinePunct w:val="0"/>
        <w:autoSpaceDE/>
        <w:autoSpaceDN/>
        <w:bidi w:val="0"/>
        <w:adjustRightInd w:val="0"/>
        <w:snapToGrid w:val="0"/>
        <w:spacing w:line="580" w:lineRule="exact"/>
        <w:ind w:firstLine="640"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lang w:val="en-US" w:eastAsia="zh-CN"/>
        </w:rPr>
        <w:t>责任部门：</w:t>
      </w:r>
      <w:r>
        <w:rPr>
          <w:rFonts w:hint="eastAsia" w:ascii="Times New Roman" w:hAnsi="Times New Roman" w:eastAsia="方正仿宋_GBK" w:cstheme="minorBidi"/>
          <w:b w:val="0"/>
          <w:kern w:val="2"/>
          <w:sz w:val="32"/>
          <w:szCs w:val="32"/>
          <w:lang w:val="en-US" w:eastAsia="zh-CN" w:bidi="ar-SA"/>
        </w:rPr>
        <w:t>国土空间规划局</w:t>
      </w:r>
      <w:r>
        <w:rPr>
          <w:rFonts w:hint="eastAsia" w:cstheme="minorBidi"/>
          <w:b w:val="0"/>
          <w:kern w:val="2"/>
          <w:sz w:val="32"/>
          <w:szCs w:val="32"/>
          <w:lang w:val="en-US" w:eastAsia="zh-CN" w:bidi="ar-SA"/>
        </w:rPr>
        <w:t>，</w:t>
      </w:r>
      <w:r>
        <w:rPr>
          <w:rFonts w:hint="eastAsia" w:ascii="Times New Roman" w:hAnsi="Times New Roman" w:eastAsia="方正仿宋_GBK" w:cstheme="minorBidi"/>
          <w:b w:val="0"/>
          <w:kern w:val="2"/>
          <w:sz w:val="32"/>
          <w:szCs w:val="32"/>
          <w:lang w:val="en-US" w:eastAsia="zh-CN" w:bidi="ar-SA"/>
        </w:rPr>
        <w:t>国土空间规划研究中心</w:t>
      </w:r>
      <w:r>
        <w:rPr>
          <w:rFonts w:hint="eastAsia" w:cstheme="minorBidi"/>
          <w:sz w:val="32"/>
          <w:szCs w:val="32"/>
          <w:lang w:eastAsia="zh-CN"/>
        </w:rPr>
        <w:t>。</w:t>
      </w:r>
    </w:p>
    <w:p>
      <w:pPr>
        <w:pageBreakBefore w:val="0"/>
        <w:widowControl w:val="0"/>
        <w:kinsoku/>
        <w:overflowPunct/>
        <w:topLinePunct w:val="0"/>
        <w:autoSpaceDE/>
        <w:autoSpaceDN/>
        <w:bidi w:val="0"/>
        <w:adjustRightInd w:val="0"/>
        <w:snapToGrid w:val="0"/>
        <w:spacing w:line="580" w:lineRule="exact"/>
        <w:textAlignment w:val="auto"/>
        <w:rPr>
          <w:rFonts w:hint="default" w:cstheme="minorBidi"/>
          <w:sz w:val="32"/>
          <w:szCs w:val="32"/>
          <w:lang w:val="en-US" w:eastAsia="zh-CN"/>
        </w:rPr>
      </w:pPr>
      <w:r>
        <w:rPr>
          <w:rFonts w:hint="eastAsia" w:ascii="方正楷体_GBK" w:hAnsi="方正楷体_GBK" w:eastAsia="方正楷体_GBK" w:cs="方正楷体_GBK"/>
          <w:b/>
          <w:bCs/>
          <w:sz w:val="32"/>
          <w:szCs w:val="32"/>
          <w:lang w:val="en-US" w:eastAsia="zh-CN"/>
        </w:rPr>
        <w:t>2.强化资源要素精准配置与保障。</w:t>
      </w:r>
      <w:r>
        <w:rPr>
          <w:rFonts w:hint="eastAsia" w:ascii="方正楷体_GBK" w:hAnsi="方正楷体_GBK" w:eastAsia="方正楷体_GBK" w:cs="方正楷体_GBK"/>
          <w:b w:val="0"/>
          <w:bCs w:val="0"/>
          <w:sz w:val="32"/>
          <w:szCs w:val="32"/>
          <w:lang w:val="en-US" w:eastAsia="zh-CN"/>
        </w:rPr>
        <w:t>一是优化重大项目选址。</w:t>
      </w:r>
      <w:r>
        <w:rPr>
          <w:rFonts w:hint="eastAsia" w:cstheme="minorBidi"/>
          <w:sz w:val="32"/>
          <w:szCs w:val="32"/>
          <w:lang w:val="en-US" w:eastAsia="zh-CN"/>
        </w:rPr>
        <w:t>建立重大项目选址智能辅助系统，集成“一张图”中的规划、用地、用林用草、生态保护红线、永久基本农田等数据，对项目选址进行多维度合规性、合理性快速筛查与比选，缩短前期工作时间。</w:t>
      </w:r>
      <w:r>
        <w:rPr>
          <w:rFonts w:hint="eastAsia" w:ascii="方正楷体_GBK" w:hAnsi="方正楷体_GBK" w:eastAsia="方正楷体_GBK" w:cs="方正楷体_GBK"/>
          <w:b w:val="0"/>
          <w:bCs w:val="0"/>
          <w:sz w:val="32"/>
          <w:szCs w:val="32"/>
          <w:lang w:val="en-US" w:eastAsia="zh-CN"/>
        </w:rPr>
        <w:t>二是土地要素精准投放。</w:t>
      </w:r>
      <w:r>
        <w:rPr>
          <w:rFonts w:hint="eastAsia" w:cstheme="minorBidi"/>
          <w:sz w:val="32"/>
          <w:szCs w:val="32"/>
          <w:lang w:val="en-US" w:eastAsia="zh-CN"/>
        </w:rPr>
        <w:t>基于“一张图”分析区域发展潜力、用地需求、存量资源（批而未供、闲置土地）分布，科学编制土地供应计划，优化土地资源配置，优先保障重点区域、重点产业、民生项目用地。</w:t>
      </w:r>
      <w:r>
        <w:rPr>
          <w:rFonts w:hint="eastAsia" w:ascii="方正楷体_GBK" w:hAnsi="方正楷体_GBK" w:eastAsia="方正楷体_GBK" w:cs="方正楷体_GBK"/>
          <w:b w:val="0"/>
          <w:bCs w:val="0"/>
          <w:sz w:val="32"/>
          <w:szCs w:val="32"/>
          <w:lang w:val="en-US" w:eastAsia="zh-CN"/>
        </w:rPr>
        <w:t>三是强化矿产资源保障能力。</w:t>
      </w:r>
      <w:r>
        <w:rPr>
          <w:rFonts w:hint="eastAsia" w:cstheme="minorBidi"/>
          <w:sz w:val="32"/>
          <w:szCs w:val="32"/>
          <w:lang w:val="en-US" w:eastAsia="zh-CN"/>
        </w:rPr>
        <w:t>集成矿产资源储量、矿产资源规划、矿业权设置等信息，分析矿产资源供需形势，优化勘查开采布局，服务地质找矿战略行动和能源资源增储上产，强化对战略性矿产资源的保障能力。</w:t>
      </w:r>
    </w:p>
    <w:p>
      <w:pPr>
        <w:pageBreakBefore w:val="0"/>
        <w:widowControl w:val="0"/>
        <w:kinsoku/>
        <w:overflowPunct/>
        <w:topLinePunct w:val="0"/>
        <w:autoSpaceDE/>
        <w:autoSpaceDN/>
        <w:bidi w:val="0"/>
        <w:spacing w:line="580" w:lineRule="exac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lang w:val="en-US" w:eastAsia="zh-CN"/>
        </w:rPr>
        <w:t>责任部门：</w:t>
      </w:r>
      <w:r>
        <w:rPr>
          <w:rFonts w:hint="eastAsia"/>
          <w:lang w:val="en-US" w:eastAsia="zh-CN"/>
        </w:rPr>
        <w:t>用途管制处</w:t>
      </w:r>
      <w:r>
        <w:rPr>
          <w:rFonts w:hint="default"/>
          <w:lang w:val="en-US" w:eastAsia="zh-CN"/>
        </w:rPr>
        <w:t>、</w:t>
      </w:r>
      <w:r>
        <w:rPr>
          <w:rFonts w:hint="eastAsia"/>
          <w:lang w:val="en-US" w:eastAsia="zh-CN"/>
        </w:rPr>
        <w:t>地质勘查处、矿业权管理处、矿产资源保护监督处</w:t>
      </w:r>
      <w:r>
        <w:rPr>
          <w:rFonts w:hint="default"/>
          <w:lang w:val="en-US" w:eastAsia="zh-CN"/>
        </w:rPr>
        <w:t>，</w:t>
      </w:r>
      <w:r>
        <w:rPr>
          <w:rFonts w:hint="eastAsia"/>
          <w:lang w:val="en-US" w:eastAsia="zh-CN"/>
        </w:rPr>
        <w:t>国土调查监测院、土地和矿业权集中审批服务中心。</w:t>
      </w:r>
    </w:p>
    <w:p>
      <w:pPr>
        <w:pageBreakBefore w:val="0"/>
        <w:widowControl w:val="0"/>
        <w:kinsoku/>
        <w:overflowPunct/>
        <w:topLinePunct w:val="0"/>
        <w:autoSpaceDE/>
        <w:autoSpaceDN/>
        <w:bidi w:val="0"/>
        <w:adjustRightInd w:val="0"/>
        <w:snapToGrid w:val="0"/>
        <w:spacing w:line="580" w:lineRule="exact"/>
        <w:textAlignment w:val="auto"/>
        <w:rPr>
          <w:rFonts w:hint="eastAsia" w:cstheme="minorBidi"/>
          <w:sz w:val="32"/>
          <w:szCs w:val="32"/>
          <w:lang w:val="en-US" w:eastAsia="zh-CN"/>
        </w:rPr>
      </w:pPr>
      <w:r>
        <w:rPr>
          <w:rFonts w:hint="eastAsia" w:ascii="方正楷体_GBK" w:hAnsi="方正楷体_GBK" w:eastAsia="方正楷体_GBK" w:cs="方正楷体_GBK"/>
          <w:b/>
          <w:bCs/>
          <w:sz w:val="32"/>
          <w:szCs w:val="32"/>
          <w:lang w:val="en-US" w:eastAsia="zh-CN"/>
        </w:rPr>
        <w:t>3.赋能公共服务与社会化应用。</w:t>
      </w:r>
      <w:r>
        <w:rPr>
          <w:rFonts w:hint="eastAsia" w:ascii="方正楷体_GBK" w:hAnsi="方正楷体_GBK" w:eastAsia="方正楷体_GBK" w:cs="方正楷体_GBK"/>
          <w:b w:val="0"/>
          <w:bCs w:val="0"/>
          <w:sz w:val="32"/>
          <w:szCs w:val="32"/>
          <w:lang w:val="en-US" w:eastAsia="zh-CN"/>
        </w:rPr>
        <w:t>一是做好信息公开与公众服务。</w:t>
      </w:r>
      <w:r>
        <w:rPr>
          <w:rFonts w:hint="default" w:ascii="Times New Roman" w:hAnsi="Times New Roman" w:eastAsia="方正仿宋_GBK" w:cstheme="minorBidi"/>
          <w:sz w:val="32"/>
          <w:szCs w:val="32"/>
          <w:lang w:val="en-US" w:eastAsia="zh-CN"/>
        </w:rPr>
        <w:t>在保障数据安全的前提下，有序开放部分数据，释放数据价值。通过在线地图门户，向社会公开规划信息、地块用途、不动产登记信息、地质灾害风险等级等</w:t>
      </w:r>
      <w:r>
        <w:rPr>
          <w:rFonts w:hint="eastAsia" w:cstheme="minorBidi"/>
          <w:sz w:val="32"/>
          <w:szCs w:val="32"/>
          <w:lang w:val="en-US" w:eastAsia="zh-CN"/>
        </w:rPr>
        <w:t>，</w:t>
      </w:r>
      <w:r>
        <w:rPr>
          <w:rFonts w:hint="default" w:ascii="Times New Roman" w:hAnsi="Times New Roman" w:eastAsia="方正仿宋_GBK" w:cstheme="minorBidi"/>
          <w:sz w:val="32"/>
          <w:szCs w:val="32"/>
          <w:lang w:val="en-US" w:eastAsia="zh-CN"/>
        </w:rPr>
        <w:t>保障公众知情权和监督权，方便企业和个人查询与自身相关的空间信息。</w:t>
      </w:r>
      <w:r>
        <w:rPr>
          <w:rFonts w:hint="eastAsia" w:ascii="方正楷体_GBK" w:hAnsi="方正楷体_GBK" w:eastAsia="方正楷体_GBK" w:cs="方正楷体_GBK"/>
          <w:b w:val="0"/>
          <w:bCs w:val="0"/>
          <w:sz w:val="32"/>
          <w:szCs w:val="32"/>
          <w:lang w:val="en-US" w:eastAsia="zh-CN"/>
        </w:rPr>
        <w:t>二是支撑城市精细化治理。</w:t>
      </w:r>
      <w:r>
        <w:rPr>
          <w:rFonts w:hint="default" w:ascii="Times New Roman" w:hAnsi="Times New Roman" w:eastAsia="方正仿宋_GBK" w:cstheme="minorBidi"/>
          <w:sz w:val="32"/>
          <w:szCs w:val="32"/>
          <w:lang w:val="en-US" w:eastAsia="zh-CN"/>
        </w:rPr>
        <w:t>为智慧城市、智能交通、物流导航、自动驾驶（高精地图）、生态旅游等行业提供权威的基础地理和资源环境数据服务</w:t>
      </w:r>
      <w:r>
        <w:rPr>
          <w:rFonts w:hint="eastAsia" w:cstheme="minorBidi"/>
          <w:sz w:val="32"/>
          <w:szCs w:val="32"/>
          <w:lang w:val="en-US" w:eastAsia="zh-CN"/>
        </w:rPr>
        <w:t>，</w:t>
      </w:r>
      <w:r>
        <w:rPr>
          <w:rFonts w:hint="default" w:ascii="Times New Roman" w:hAnsi="Times New Roman" w:eastAsia="方正仿宋_GBK" w:cstheme="minorBidi"/>
          <w:sz w:val="32"/>
          <w:szCs w:val="32"/>
          <w:lang w:val="en-US" w:eastAsia="zh-CN"/>
        </w:rPr>
        <w:t>催生新的商业模式和经济业态，推动数字经济发展。</w:t>
      </w:r>
      <w:r>
        <w:rPr>
          <w:rFonts w:hint="eastAsia" w:ascii="方正楷体_GBK" w:hAnsi="方正楷体_GBK" w:eastAsia="方正楷体_GBK" w:cs="方正楷体_GBK"/>
          <w:b w:val="0"/>
          <w:bCs w:val="0"/>
          <w:sz w:val="32"/>
          <w:szCs w:val="32"/>
          <w:lang w:val="en-US" w:eastAsia="zh-CN"/>
        </w:rPr>
        <w:t>三是灾害预警防控。</w:t>
      </w:r>
      <w:r>
        <w:rPr>
          <w:rFonts w:hint="eastAsia" w:ascii="Times New Roman" w:hAnsi="Times New Roman" w:eastAsia="方正仿宋_GBK" w:cstheme="minorBidi"/>
          <w:sz w:val="32"/>
          <w:szCs w:val="32"/>
          <w:lang w:val="en-US" w:eastAsia="zh-CN"/>
        </w:rPr>
        <w:t>集成地质灾害隐患点</w:t>
      </w:r>
      <w:r>
        <w:rPr>
          <w:rFonts w:hint="eastAsia" w:cstheme="minorBidi"/>
          <w:sz w:val="32"/>
          <w:szCs w:val="32"/>
          <w:lang w:val="en-US" w:eastAsia="zh-CN"/>
        </w:rPr>
        <w:t>、地震断裂带、森林防火重点区等数据，为自然灾害监测预警、风险评估、应急预案制定和应急救援指挥提供空间信息支持。</w:t>
      </w:r>
      <w:r>
        <w:rPr>
          <w:rFonts w:hint="eastAsia" w:ascii="Times New Roman" w:hAnsi="Times New Roman" w:eastAsia="方正仿宋_GBK" w:cstheme="minorBidi"/>
          <w:sz w:val="32"/>
          <w:szCs w:val="32"/>
          <w:lang w:val="en-US" w:eastAsia="zh-CN"/>
        </w:rPr>
        <w:t xml:space="preserve">    </w:t>
      </w:r>
    </w:p>
    <w:p>
      <w:pPr>
        <w:pageBreakBefore w:val="0"/>
        <w:widowControl w:val="0"/>
        <w:kinsoku/>
        <w:overflowPunct/>
        <w:topLinePunct w:val="0"/>
        <w:autoSpaceDE/>
        <w:autoSpaceDN/>
        <w:bidi w:val="0"/>
        <w:spacing w:line="580" w:lineRule="exact"/>
        <w:textAlignment w:val="auto"/>
        <w:rPr>
          <w:rFonts w:hint="eastAsia" w:ascii="方正黑体_GBK" w:hAnsi="方正黑体_GBK" w:eastAsia="方正黑体_GBK" w:cs="方正黑体_GBK"/>
          <w:lang w:val="en-US" w:eastAsia="zh-CN"/>
        </w:rPr>
      </w:pPr>
      <w:r>
        <w:rPr>
          <w:rFonts w:hint="eastAsia" w:ascii="方正楷体_GBK" w:hAnsi="方正楷体_GBK" w:eastAsia="方正楷体_GBK" w:cs="方正楷体_GBK"/>
          <w:lang w:val="en-US" w:eastAsia="zh-CN"/>
        </w:rPr>
        <w:t>责任部门：</w:t>
      </w:r>
      <w:r>
        <w:rPr>
          <w:rFonts w:hint="default"/>
          <w:lang w:val="en-US" w:eastAsia="zh-CN"/>
        </w:rPr>
        <w:t>科技发展处</w:t>
      </w:r>
      <w:r>
        <w:rPr>
          <w:rFonts w:hint="eastAsia"/>
          <w:lang w:val="en-US" w:eastAsia="zh-CN"/>
        </w:rPr>
        <w:t>、测绘地理信息管理处，</w:t>
      </w:r>
      <w:r>
        <w:rPr>
          <w:rFonts w:hint="default"/>
          <w:lang w:val="en-US" w:eastAsia="zh-CN"/>
        </w:rPr>
        <w:t>信息中心</w:t>
      </w:r>
      <w:r>
        <w:rPr>
          <w:rFonts w:hint="eastAsia"/>
          <w:lang w:val="en-US" w:eastAsia="zh-CN"/>
        </w:rPr>
        <w:t>。</w:t>
      </w:r>
    </w:p>
    <w:p>
      <w:pPr>
        <w:pageBreakBefore w:val="0"/>
        <w:widowControl w:val="0"/>
        <w:kinsoku/>
        <w:overflowPunct/>
        <w:topLinePunct w:val="0"/>
        <w:autoSpaceDE/>
        <w:autoSpaceDN/>
        <w:bidi w:val="0"/>
        <w:adjustRightInd w:val="0"/>
        <w:snapToGrid w:val="0"/>
        <w:spacing w:line="58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三</w:t>
      </w:r>
      <w:r>
        <w:rPr>
          <w:rFonts w:hint="eastAsia" w:ascii="方正黑体_GBK" w:hAnsi="方正黑体_GBK" w:eastAsia="方正黑体_GBK" w:cs="方正黑体_GBK"/>
        </w:rPr>
        <w:t>、保障措施</w:t>
      </w:r>
    </w:p>
    <w:p>
      <w:pPr>
        <w:pStyle w:val="5"/>
        <w:pageBreakBefore w:val="0"/>
        <w:widowControl w:val="0"/>
        <w:kinsoku/>
        <w:overflowPunct/>
        <w:topLinePunct w:val="0"/>
        <w:autoSpaceDE/>
        <w:autoSpaceDN/>
        <w:bidi w:val="0"/>
        <w:adjustRightInd w:val="0"/>
        <w:snapToGrid w:val="0"/>
        <w:spacing w:line="580" w:lineRule="exact"/>
        <w:ind w:firstLine="643"/>
        <w:textAlignment w:val="auto"/>
      </w:pPr>
      <w:r>
        <w:rPr>
          <w:rFonts w:hint="eastAsia"/>
        </w:rPr>
        <w:t>（一）</w:t>
      </w:r>
      <w:r>
        <w:t>加强组织领导</w:t>
      </w:r>
    </w:p>
    <w:p>
      <w:pPr>
        <w:pStyle w:val="24"/>
        <w:pageBreakBefore w:val="0"/>
        <w:widowControl w:val="0"/>
        <w:kinsoku/>
        <w:overflowPunct/>
        <w:topLinePunct w:val="0"/>
        <w:autoSpaceDE/>
        <w:autoSpaceDN/>
        <w:bidi w:val="0"/>
        <w:adjustRightInd w:val="0"/>
        <w:snapToGrid w:val="0"/>
        <w:spacing w:line="580" w:lineRule="exact"/>
        <w:ind w:firstLine="643"/>
        <w:textAlignment w:val="auto"/>
        <w:rPr>
          <w:rFonts w:hint="eastAsia" w:ascii="方正仿宋_GBK" w:hAnsi="方正仿宋_GBK" w:eastAsia="方正仿宋_GBK" w:cs="方正仿宋_GBK"/>
          <w:lang w:eastAsia="zh-CN"/>
        </w:rPr>
      </w:pPr>
      <w:r>
        <w:rPr>
          <w:rFonts w:hint="default" w:ascii="Times New Roman" w:hAnsi="Times New Roman"/>
        </w:rPr>
        <w:t>厅成立</w:t>
      </w:r>
      <w:r>
        <w:rPr>
          <w:rFonts w:hint="eastAsia" w:ascii="Times New Roman" w:hAnsi="Times New Roman"/>
          <w:lang w:eastAsia="zh-CN"/>
        </w:rPr>
        <w:t>“</w:t>
      </w:r>
      <w:r>
        <w:rPr>
          <w:rFonts w:hint="default" w:ascii="Times New Roman" w:hAnsi="Times New Roman"/>
        </w:rPr>
        <w:t>一张图</w:t>
      </w:r>
      <w:r>
        <w:rPr>
          <w:rFonts w:hint="eastAsia" w:ascii="Times New Roman" w:hAnsi="Times New Roman"/>
          <w:lang w:eastAsia="zh-CN"/>
        </w:rPr>
        <w:t>”</w:t>
      </w:r>
      <w:r>
        <w:rPr>
          <w:rFonts w:hint="default" w:ascii="Times New Roman" w:hAnsi="Times New Roman"/>
        </w:rPr>
        <w:t>建设工作</w:t>
      </w:r>
      <w:r>
        <w:rPr>
          <w:rFonts w:hint="eastAsia" w:ascii="Times New Roman" w:hAnsi="Times New Roman"/>
          <w:lang w:eastAsia="zh-CN"/>
        </w:rPr>
        <w:t>推进</w:t>
      </w:r>
      <w:r>
        <w:rPr>
          <w:rFonts w:hint="default" w:ascii="Times New Roman" w:hAnsi="Times New Roman"/>
        </w:rPr>
        <w:t>组，厅党组书记、厅长</w:t>
      </w:r>
      <w:r>
        <w:rPr>
          <w:rFonts w:hint="default" w:ascii="Times New Roman" w:hAnsi="Times New Roman"/>
          <w:lang w:eastAsia="zh-CN"/>
        </w:rPr>
        <w:t>常晋宏</w:t>
      </w:r>
      <w:r>
        <w:rPr>
          <w:rFonts w:hint="default" w:ascii="Times New Roman" w:hAnsi="Times New Roman"/>
        </w:rPr>
        <w:t>同志任组长，厅党组</w:t>
      </w:r>
      <w:r>
        <w:rPr>
          <w:rFonts w:hint="eastAsia" w:ascii="Times New Roman" w:hAnsi="Times New Roman"/>
          <w:lang w:eastAsia="zh-CN"/>
        </w:rPr>
        <w:t>副书记</w:t>
      </w:r>
      <w:r>
        <w:rPr>
          <w:rFonts w:hint="default" w:ascii="Times New Roman" w:hAnsi="Times New Roman"/>
        </w:rPr>
        <w:t>、</w:t>
      </w:r>
      <w:r>
        <w:rPr>
          <w:rFonts w:hint="eastAsia" w:ascii="Times New Roman" w:hAnsi="Times New Roman"/>
          <w:lang w:eastAsia="zh-CN"/>
        </w:rPr>
        <w:t>林业和草原</w:t>
      </w:r>
      <w:r>
        <w:rPr>
          <w:rFonts w:hint="default" w:ascii="Times New Roman" w:hAnsi="Times New Roman"/>
        </w:rPr>
        <w:t>局局长</w:t>
      </w:r>
      <w:r>
        <w:rPr>
          <w:rFonts w:hint="eastAsia" w:ascii="Times New Roman" w:hAnsi="Times New Roman"/>
          <w:lang w:val="en-US" w:eastAsia="zh-CN"/>
        </w:rPr>
        <w:t>李永春</w:t>
      </w:r>
      <w:r>
        <w:rPr>
          <w:rFonts w:hint="default" w:ascii="Times New Roman" w:hAnsi="Times New Roman"/>
        </w:rPr>
        <w:t>同志</w:t>
      </w:r>
      <w:r>
        <w:rPr>
          <w:rFonts w:hint="eastAsia" w:ascii="Times New Roman" w:hAnsi="Times New Roman"/>
          <w:lang w:eastAsia="zh-CN"/>
        </w:rPr>
        <w:t>任常务副</w:t>
      </w:r>
      <w:r>
        <w:rPr>
          <w:rFonts w:hint="default" w:ascii="Times New Roman" w:hAnsi="Times New Roman"/>
        </w:rPr>
        <w:t>组长</w:t>
      </w:r>
      <w:r>
        <w:rPr>
          <w:rFonts w:hint="eastAsia" w:ascii="Times New Roman" w:hAnsi="Times New Roman"/>
          <w:lang w:eastAsia="zh-CN"/>
        </w:rPr>
        <w:t>，</w:t>
      </w:r>
      <w:r>
        <w:rPr>
          <w:rFonts w:hint="eastAsia" w:ascii="Times New Roman" w:hAnsi="Times New Roman"/>
          <w:lang w:val="en-US" w:eastAsia="zh-CN"/>
        </w:rPr>
        <w:t>自然资源厅、</w:t>
      </w:r>
      <w:r>
        <w:rPr>
          <w:rFonts w:hint="eastAsia" w:ascii="Times New Roman" w:hAnsi="Times New Roman"/>
          <w:lang w:eastAsia="zh-CN"/>
        </w:rPr>
        <w:t>林业和草原</w:t>
      </w:r>
      <w:r>
        <w:rPr>
          <w:rFonts w:hint="default" w:ascii="Times New Roman" w:hAnsi="Times New Roman"/>
        </w:rPr>
        <w:t>局</w:t>
      </w:r>
      <w:r>
        <w:rPr>
          <w:rFonts w:hint="eastAsia" w:ascii="Times New Roman" w:hAnsi="Times New Roman"/>
          <w:lang w:val="en-US" w:eastAsia="zh-CN"/>
        </w:rPr>
        <w:t>其他</w:t>
      </w:r>
      <w:r>
        <w:rPr>
          <w:rFonts w:hint="default" w:ascii="Times New Roman" w:hAnsi="Times New Roman"/>
        </w:rPr>
        <w:t>党组成员</w:t>
      </w:r>
      <w:r>
        <w:rPr>
          <w:rFonts w:hint="eastAsia" w:ascii="Times New Roman" w:hAnsi="Times New Roman"/>
          <w:lang w:eastAsia="zh-CN"/>
        </w:rPr>
        <w:t>和</w:t>
      </w:r>
      <w:bookmarkStart w:id="0" w:name="_GoBack"/>
      <w:bookmarkEnd w:id="0"/>
      <w:r>
        <w:rPr>
          <w:rFonts w:hint="eastAsia" w:ascii="Times New Roman" w:hAnsi="Times New Roman"/>
          <w:lang w:eastAsia="zh-CN"/>
        </w:rPr>
        <w:t>李少军、周涛同志</w:t>
      </w:r>
      <w:r>
        <w:rPr>
          <w:rFonts w:hint="default" w:ascii="Times New Roman" w:hAnsi="Times New Roman"/>
        </w:rPr>
        <w:t>任副组长，相关</w:t>
      </w:r>
      <w:r>
        <w:rPr>
          <w:rFonts w:hint="eastAsia" w:ascii="Times New Roman" w:hAnsi="Times New Roman"/>
          <w:lang w:eastAsia="zh-CN"/>
        </w:rPr>
        <w:t>处室</w:t>
      </w:r>
      <w:r>
        <w:rPr>
          <w:rFonts w:hint="default" w:ascii="Times New Roman" w:hAnsi="Times New Roman"/>
        </w:rPr>
        <w:t>和单位负责人为</w:t>
      </w:r>
      <w:r>
        <w:rPr>
          <w:rFonts w:hint="eastAsia" w:ascii="Times New Roman" w:hAnsi="Times New Roman"/>
          <w:lang w:eastAsia="zh-CN"/>
        </w:rPr>
        <w:t>工作推进组</w:t>
      </w:r>
      <w:r>
        <w:rPr>
          <w:rFonts w:hint="default" w:ascii="Times New Roman" w:hAnsi="Times New Roman"/>
        </w:rPr>
        <w:t>成员</w:t>
      </w:r>
      <w:r>
        <w:rPr>
          <w:rFonts w:hint="eastAsia" w:ascii="Times New Roman" w:hAnsi="Times New Roman"/>
          <w:lang w:eastAsia="zh-CN"/>
        </w:rPr>
        <w:t>，张进同志兼任工作推进组办公室主任。工作推进组</w:t>
      </w:r>
      <w:r>
        <w:rPr>
          <w:rFonts w:hint="default" w:ascii="Times New Roman" w:hAnsi="Times New Roman"/>
        </w:rPr>
        <w:t>统筹组织实施</w:t>
      </w:r>
      <w:r>
        <w:rPr>
          <w:rFonts w:hint="eastAsia" w:ascii="Times New Roman" w:hAnsi="Times New Roman"/>
          <w:lang w:eastAsia="zh-CN"/>
        </w:rPr>
        <w:t>“</w:t>
      </w:r>
      <w:r>
        <w:rPr>
          <w:rFonts w:hint="default" w:ascii="Times New Roman" w:hAnsi="Times New Roman"/>
        </w:rPr>
        <w:t>一张图</w:t>
      </w:r>
      <w:r>
        <w:rPr>
          <w:rFonts w:hint="eastAsia" w:ascii="Times New Roman" w:hAnsi="Times New Roman"/>
          <w:lang w:eastAsia="zh-CN"/>
        </w:rPr>
        <w:t>”</w:t>
      </w:r>
      <w:r>
        <w:rPr>
          <w:rFonts w:hint="default" w:ascii="Times New Roman" w:hAnsi="Times New Roman"/>
        </w:rPr>
        <w:t>建设，把握重大方向、研究重要问题。各项任务的牵头部门负责协调</w:t>
      </w:r>
      <w:r>
        <w:rPr>
          <w:rFonts w:hint="eastAsia" w:ascii="Times New Roman" w:hAnsi="Times New Roman"/>
          <w:lang w:eastAsia="zh-CN"/>
        </w:rPr>
        <w:t>牵头工作任务落实</w:t>
      </w:r>
      <w:r>
        <w:rPr>
          <w:rFonts w:hint="default" w:ascii="Times New Roman" w:hAnsi="Times New Roman"/>
        </w:rPr>
        <w:t>。</w:t>
      </w:r>
    </w:p>
    <w:p>
      <w:pPr>
        <w:pStyle w:val="5"/>
        <w:pageBreakBefore w:val="0"/>
        <w:widowControl w:val="0"/>
        <w:kinsoku/>
        <w:overflowPunct/>
        <w:topLinePunct w:val="0"/>
        <w:autoSpaceDE/>
        <w:autoSpaceDN/>
        <w:bidi w:val="0"/>
        <w:adjustRightInd w:val="0"/>
        <w:snapToGrid w:val="0"/>
        <w:spacing w:line="580" w:lineRule="exact"/>
        <w:ind w:firstLine="643"/>
        <w:textAlignment w:val="auto"/>
        <w:rPr>
          <w:rFonts w:cs="Times New Roman"/>
        </w:rPr>
      </w:pPr>
      <w:r>
        <w:rPr>
          <w:rFonts w:hint="eastAsia" w:cs="Times New Roman"/>
        </w:rPr>
        <w:t>（二）</w:t>
      </w:r>
      <w:r>
        <w:rPr>
          <w:rFonts w:cs="Times New Roman"/>
        </w:rPr>
        <w:t>优化工作机制</w:t>
      </w:r>
    </w:p>
    <w:p>
      <w:pPr>
        <w:pStyle w:val="24"/>
        <w:pageBreakBefore w:val="0"/>
        <w:widowControl w:val="0"/>
        <w:kinsoku/>
        <w:overflowPunct/>
        <w:topLinePunct w:val="0"/>
        <w:autoSpaceDE/>
        <w:autoSpaceDN/>
        <w:bidi w:val="0"/>
        <w:adjustRightInd w:val="0"/>
        <w:snapToGrid w:val="0"/>
        <w:spacing w:line="580" w:lineRule="exact"/>
        <w:ind w:firstLine="643"/>
        <w:textAlignment w:val="auto"/>
        <w:rPr>
          <w:rFonts w:hint="default" w:ascii="Times New Roman" w:hAnsi="Times New Roman"/>
        </w:rPr>
      </w:pPr>
      <w:r>
        <w:rPr>
          <w:rFonts w:hint="default" w:ascii="Times New Roman" w:hAnsi="Times New Roman"/>
        </w:rPr>
        <w:t>建立</w:t>
      </w:r>
      <w:r>
        <w:rPr>
          <w:rFonts w:ascii="Times New Roman" w:hAnsi="Times New Roman"/>
        </w:rPr>
        <w:t>“</w:t>
      </w:r>
      <w:r>
        <w:rPr>
          <w:rFonts w:hint="default" w:ascii="Times New Roman" w:hAnsi="Times New Roman"/>
        </w:rPr>
        <w:t>业务处室牵头、技术单位支撑</w:t>
      </w:r>
      <w:r>
        <w:rPr>
          <w:rFonts w:ascii="Times New Roman" w:hAnsi="Times New Roman"/>
        </w:rPr>
        <w:t>”</w:t>
      </w:r>
      <w:r>
        <w:rPr>
          <w:rFonts w:hint="default" w:ascii="Times New Roman" w:hAnsi="Times New Roman"/>
        </w:rPr>
        <w:t>工作机制，充分发挥</w:t>
      </w:r>
      <w:r>
        <w:rPr>
          <w:rFonts w:hint="eastAsia" w:ascii="Times New Roman" w:hAnsi="Times New Roman"/>
          <w:lang w:eastAsia="zh-CN"/>
        </w:rPr>
        <w:t>牵头部门</w:t>
      </w:r>
      <w:r>
        <w:rPr>
          <w:rFonts w:hint="default" w:ascii="Times New Roman" w:hAnsi="Times New Roman"/>
        </w:rPr>
        <w:t>统筹、调度、联络、服务上的作用，处理好牵头处室与组内业务处室及支撑事业单位间的协调衔接</w:t>
      </w:r>
      <w:r>
        <w:rPr>
          <w:rFonts w:ascii="Times New Roman" w:hAnsi="Times New Roman"/>
        </w:rPr>
        <w:t>，</w:t>
      </w:r>
      <w:r>
        <w:rPr>
          <w:rFonts w:hint="default" w:ascii="Times New Roman" w:hAnsi="Times New Roman"/>
        </w:rPr>
        <w:t>真正实现共建、共用、共享</w:t>
      </w:r>
      <w:r>
        <w:rPr>
          <w:rFonts w:ascii="Times New Roman" w:hAnsi="Times New Roman"/>
        </w:rPr>
        <w:t>“</w:t>
      </w:r>
      <w:r>
        <w:rPr>
          <w:rFonts w:hint="default" w:ascii="Times New Roman" w:hAnsi="Times New Roman"/>
        </w:rPr>
        <w:t>一张图</w:t>
      </w:r>
      <w:r>
        <w:rPr>
          <w:rFonts w:ascii="Times New Roman" w:hAnsi="Times New Roman"/>
        </w:rPr>
        <w:t>”</w:t>
      </w:r>
      <w:r>
        <w:rPr>
          <w:rFonts w:hint="default" w:ascii="Times New Roman" w:hAnsi="Times New Roman"/>
        </w:rPr>
        <w:t>。建立会议制度，</w:t>
      </w:r>
      <w:r>
        <w:rPr>
          <w:rFonts w:hint="eastAsia" w:ascii="Times New Roman" w:hAnsi="Times New Roman"/>
          <w:lang w:eastAsia="zh-CN"/>
        </w:rPr>
        <w:t>推进</w:t>
      </w:r>
      <w:r>
        <w:rPr>
          <w:rFonts w:hint="default" w:ascii="Times New Roman" w:hAnsi="Times New Roman"/>
        </w:rPr>
        <w:t>组办公室</w:t>
      </w:r>
      <w:r>
        <w:rPr>
          <w:rFonts w:hint="eastAsia" w:ascii="Times New Roman" w:hAnsi="Times New Roman"/>
          <w:lang w:eastAsia="zh-CN"/>
        </w:rPr>
        <w:t>定期</w:t>
      </w:r>
      <w:r>
        <w:rPr>
          <w:rFonts w:hint="default" w:ascii="Times New Roman" w:hAnsi="Times New Roman"/>
        </w:rPr>
        <w:t>召开例会</w:t>
      </w:r>
      <w:r>
        <w:rPr>
          <w:rFonts w:hint="eastAsia" w:ascii="Times New Roman" w:hAnsi="Times New Roman"/>
          <w:lang w:eastAsia="zh-CN"/>
        </w:rPr>
        <w:t>，重大问题及时提请推进</w:t>
      </w:r>
      <w:r>
        <w:rPr>
          <w:rFonts w:hint="default" w:ascii="Times New Roman" w:hAnsi="Times New Roman"/>
        </w:rPr>
        <w:t>组会议</w:t>
      </w:r>
      <w:r>
        <w:rPr>
          <w:rFonts w:hint="eastAsia" w:ascii="Times New Roman" w:hAnsi="Times New Roman"/>
          <w:lang w:eastAsia="zh-CN"/>
        </w:rPr>
        <w:t>研究</w:t>
      </w:r>
      <w:r>
        <w:rPr>
          <w:rFonts w:hint="default" w:ascii="Times New Roman" w:hAnsi="Times New Roman"/>
        </w:rPr>
        <w:t>。</w:t>
      </w:r>
      <w:r>
        <w:rPr>
          <w:rFonts w:hint="eastAsia" w:ascii="Times New Roman" w:hAnsi="Times New Roman"/>
          <w:lang w:eastAsia="zh-CN"/>
        </w:rPr>
        <w:t>自然资源厅、林业和草原</w:t>
      </w:r>
      <w:r>
        <w:rPr>
          <w:rFonts w:hint="default" w:ascii="Times New Roman" w:hAnsi="Times New Roman"/>
        </w:rPr>
        <w:t>局</w:t>
      </w:r>
      <w:r>
        <w:rPr>
          <w:rFonts w:hint="eastAsia" w:ascii="Times New Roman" w:hAnsi="Times New Roman"/>
          <w:lang w:eastAsia="zh-CN"/>
        </w:rPr>
        <w:t>财务部门负责“一张图”项目建设资金保障。</w:t>
      </w:r>
      <w:r>
        <w:rPr>
          <w:rFonts w:hint="default" w:ascii="Times New Roman" w:hAnsi="Times New Roman"/>
        </w:rPr>
        <w:t>建立请示报告制度，重要阶段性成果、重大矛盾冲突、重大项目申报、重要任务调整等事项，及时向</w:t>
      </w:r>
      <w:r>
        <w:rPr>
          <w:rFonts w:hint="eastAsia" w:ascii="Times New Roman" w:hAnsi="Times New Roman"/>
          <w:lang w:eastAsia="zh-CN"/>
        </w:rPr>
        <w:t>工作推进</w:t>
      </w:r>
      <w:r>
        <w:rPr>
          <w:rFonts w:hint="default" w:ascii="Times New Roman" w:hAnsi="Times New Roman"/>
        </w:rPr>
        <w:t>组请示报告。</w:t>
      </w:r>
    </w:p>
    <w:p>
      <w:pPr>
        <w:pStyle w:val="5"/>
        <w:pageBreakBefore w:val="0"/>
        <w:widowControl w:val="0"/>
        <w:kinsoku/>
        <w:overflowPunct/>
        <w:topLinePunct w:val="0"/>
        <w:autoSpaceDE/>
        <w:autoSpaceDN/>
        <w:bidi w:val="0"/>
        <w:adjustRightInd w:val="0"/>
        <w:snapToGrid w:val="0"/>
        <w:spacing w:line="580" w:lineRule="exact"/>
        <w:ind w:firstLine="643"/>
        <w:textAlignment w:val="auto"/>
      </w:pPr>
      <w:r>
        <w:rPr>
          <w:rFonts w:hint="eastAsia"/>
        </w:rPr>
        <w:t>（三）</w:t>
      </w:r>
      <w:r>
        <w:t>强化示范引领</w:t>
      </w:r>
    </w:p>
    <w:p>
      <w:pPr>
        <w:pStyle w:val="24"/>
        <w:pageBreakBefore w:val="0"/>
        <w:widowControl w:val="0"/>
        <w:kinsoku/>
        <w:overflowPunct/>
        <w:topLinePunct w:val="0"/>
        <w:autoSpaceDE/>
        <w:autoSpaceDN/>
        <w:bidi w:val="0"/>
        <w:adjustRightInd w:val="0"/>
        <w:snapToGrid w:val="0"/>
        <w:spacing w:line="580" w:lineRule="exact"/>
        <w:ind w:firstLine="640"/>
        <w:textAlignment w:val="auto"/>
        <w:rPr>
          <w:rFonts w:hint="default" w:ascii="Times New Roman" w:hAnsi="Times New Roman"/>
        </w:rPr>
      </w:pPr>
      <w:r>
        <w:rPr>
          <w:rFonts w:hint="default" w:ascii="Times New Roman" w:hAnsi="Times New Roman"/>
        </w:rPr>
        <w:t>根据工作需要，</w:t>
      </w:r>
      <w:r>
        <w:rPr>
          <w:rFonts w:hint="eastAsia" w:ascii="Times New Roman" w:hAnsi="Times New Roman"/>
          <w:lang w:eastAsia="zh-CN"/>
        </w:rPr>
        <w:t>各专项工作</w:t>
      </w:r>
      <w:r>
        <w:rPr>
          <w:rFonts w:hint="default" w:ascii="Times New Roman" w:hAnsi="Times New Roman"/>
        </w:rPr>
        <w:t>可选取部分市、县</w:t>
      </w:r>
      <w:r>
        <w:rPr>
          <w:rFonts w:hint="eastAsia" w:ascii="Times New Roman" w:hAnsi="Times New Roman"/>
          <w:lang w:eastAsia="zh-CN"/>
        </w:rPr>
        <w:t>（</w:t>
      </w:r>
      <w:r>
        <w:rPr>
          <w:rFonts w:hint="default" w:ascii="Times New Roman" w:hAnsi="Times New Roman"/>
        </w:rPr>
        <w:t>市、区</w:t>
      </w:r>
      <w:r>
        <w:rPr>
          <w:rFonts w:hint="eastAsia" w:ascii="Times New Roman" w:hAnsi="Times New Roman"/>
          <w:lang w:eastAsia="zh-CN"/>
        </w:rPr>
        <w:t>）</w:t>
      </w:r>
      <w:r>
        <w:rPr>
          <w:rFonts w:hint="default" w:ascii="Times New Roman" w:hAnsi="Times New Roman"/>
        </w:rPr>
        <w:t>先试先行，为全系统提供示范样板，以点带面、全面推进。发扬钉钉子精神，持续发力，久久为功。</w:t>
      </w:r>
    </w:p>
    <w:p>
      <w:pPr>
        <w:pStyle w:val="24"/>
        <w:pageBreakBefore w:val="0"/>
        <w:widowControl w:val="0"/>
        <w:kinsoku/>
        <w:overflowPunct/>
        <w:topLinePunct w:val="0"/>
        <w:autoSpaceDE/>
        <w:autoSpaceDN/>
        <w:bidi w:val="0"/>
        <w:adjustRightInd w:val="0"/>
        <w:snapToGrid w:val="0"/>
        <w:spacing w:line="600" w:lineRule="exact"/>
        <w:ind w:firstLine="640"/>
        <w:textAlignment w:val="auto"/>
        <w:rPr>
          <w:rFonts w:hint="default" w:ascii="Times New Roman" w:hAnsi="Times New Roman"/>
        </w:rPr>
      </w:pPr>
    </w:p>
    <w:p>
      <w:pPr>
        <w:pStyle w:val="24"/>
        <w:pageBreakBefore w:val="0"/>
        <w:widowControl w:val="0"/>
        <w:kinsoku/>
        <w:overflowPunct/>
        <w:topLinePunct w:val="0"/>
        <w:autoSpaceDE/>
        <w:autoSpaceDN/>
        <w:bidi w:val="0"/>
        <w:adjustRightInd w:val="0"/>
        <w:snapToGrid w:val="0"/>
        <w:spacing w:line="600" w:lineRule="exact"/>
        <w:ind w:firstLine="640"/>
        <w:textAlignment w:val="auto"/>
        <w:rPr>
          <w:rFonts w:hint="default" w:ascii="Times New Roman" w:hAnsi="Times New Roman"/>
        </w:rPr>
      </w:pPr>
      <w:r>
        <w:rPr>
          <w:rFonts w:hint="default" w:ascii="Times New Roman" w:hAnsi="Times New Roman"/>
        </w:rPr>
        <w:t>附件：1.</w:t>
      </w:r>
      <w:r>
        <w:rPr>
          <w:rFonts w:ascii="Times New Roman" w:hAnsi="Times New Roman"/>
        </w:rPr>
        <w:t>“</w:t>
      </w:r>
      <w:r>
        <w:rPr>
          <w:rFonts w:hint="default" w:ascii="Times New Roman" w:hAnsi="Times New Roman"/>
        </w:rPr>
        <w:t>一张图</w:t>
      </w:r>
      <w:r>
        <w:rPr>
          <w:rFonts w:ascii="Times New Roman" w:hAnsi="Times New Roman"/>
        </w:rPr>
        <w:t>”</w:t>
      </w:r>
      <w:r>
        <w:rPr>
          <w:rFonts w:hint="default" w:ascii="Times New Roman" w:hAnsi="Times New Roman"/>
        </w:rPr>
        <w:t>建设</w:t>
      </w:r>
      <w:r>
        <w:rPr>
          <w:rFonts w:hint="eastAsia" w:ascii="Times New Roman" w:hAnsi="Times New Roman"/>
          <w:lang w:eastAsia="zh-CN"/>
        </w:rPr>
        <w:t>工作推进组</w:t>
      </w:r>
      <w:r>
        <w:rPr>
          <w:rFonts w:hint="default" w:ascii="Times New Roman" w:hAnsi="Times New Roman"/>
        </w:rPr>
        <w:t>及办公室人员名单</w:t>
      </w:r>
    </w:p>
    <w:p>
      <w:pPr>
        <w:pStyle w:val="24"/>
        <w:pageBreakBefore w:val="0"/>
        <w:widowControl w:val="0"/>
        <w:kinsoku/>
        <w:overflowPunct/>
        <w:topLinePunct w:val="0"/>
        <w:autoSpaceDE/>
        <w:autoSpaceDN/>
        <w:bidi w:val="0"/>
        <w:adjustRightInd w:val="0"/>
        <w:snapToGrid w:val="0"/>
        <w:spacing w:line="600" w:lineRule="exact"/>
        <w:ind w:firstLine="1628" w:firstLineChars="509"/>
        <w:textAlignment w:val="auto"/>
        <w:rPr>
          <w:rFonts w:hint="default" w:ascii="Times New Roman" w:hAnsi="Times New Roman"/>
        </w:rPr>
      </w:pPr>
      <w:r>
        <w:rPr>
          <w:rFonts w:hint="default" w:ascii="Times New Roman" w:hAnsi="Times New Roman"/>
        </w:rPr>
        <w:t>2.</w:t>
      </w:r>
      <w:r>
        <w:rPr>
          <w:rFonts w:ascii="Times New Roman" w:hAnsi="Times New Roman"/>
        </w:rPr>
        <w:t>“</w:t>
      </w:r>
      <w:r>
        <w:rPr>
          <w:rFonts w:hint="default" w:ascii="Times New Roman" w:hAnsi="Times New Roman"/>
        </w:rPr>
        <w:t>一张图</w:t>
      </w:r>
      <w:r>
        <w:rPr>
          <w:rFonts w:ascii="Times New Roman" w:hAnsi="Times New Roman"/>
        </w:rPr>
        <w:t>”</w:t>
      </w:r>
      <w:r>
        <w:rPr>
          <w:rFonts w:hint="default" w:ascii="Times New Roman" w:hAnsi="Times New Roman"/>
        </w:rPr>
        <w:t>建设工作</w:t>
      </w:r>
      <w:r>
        <w:rPr>
          <w:rFonts w:hint="eastAsia" w:ascii="Times New Roman" w:hAnsi="Times New Roman"/>
          <w:lang w:eastAsia="zh-CN"/>
        </w:rPr>
        <w:t>任务分解</w:t>
      </w:r>
      <w:r>
        <w:rPr>
          <w:rFonts w:hint="default" w:ascii="Times New Roman" w:hAnsi="Times New Roman"/>
        </w:rPr>
        <w:t>表</w:t>
      </w:r>
    </w:p>
    <w:p>
      <w:pPr>
        <w:pStyle w:val="24"/>
        <w:pageBreakBefore w:val="0"/>
        <w:widowControl w:val="0"/>
        <w:kinsoku/>
        <w:overflowPunct/>
        <w:topLinePunct w:val="0"/>
        <w:autoSpaceDE/>
        <w:autoSpaceDN/>
        <w:bidi w:val="0"/>
        <w:spacing w:line="600" w:lineRule="exact"/>
        <w:ind w:firstLine="640"/>
        <w:textAlignment w:val="auto"/>
        <w:rPr>
          <w:rFonts w:hint="default" w:ascii="Times New Roman" w:hAnsi="Times New Roman"/>
        </w:rPr>
        <w:sectPr>
          <w:headerReference r:id="rId7" w:type="first"/>
          <w:footerReference r:id="rId10" w:type="first"/>
          <w:headerReference r:id="rId5" w:type="default"/>
          <w:footerReference r:id="rId8" w:type="default"/>
          <w:headerReference r:id="rId6" w:type="even"/>
          <w:footerReference r:id="rId9" w:type="even"/>
          <w:pgSz w:w="11910" w:h="16840"/>
          <w:pgMar w:top="1587" w:right="1474" w:bottom="1361" w:left="1587" w:header="0" w:footer="1281" w:gutter="0"/>
          <w:pgNumType w:fmt="numberInDash"/>
          <w:cols w:space="0" w:num="1"/>
          <w:rtlGutter w:val="0"/>
          <w:docGrid w:linePitch="0" w:charSpace="0"/>
        </w:sectPr>
      </w:pPr>
    </w:p>
    <w:p>
      <w:pPr>
        <w:widowControl/>
        <w:wordWrap w:val="0"/>
        <w:autoSpaceDE w:val="0"/>
        <w:autoSpaceDN w:val="0"/>
        <w:adjustRightInd w:val="0"/>
        <w:snapToGrid w:val="0"/>
        <w:spacing w:before="0" w:line="560" w:lineRule="exact"/>
        <w:ind w:left="0" w:leftChars="0" w:firstLine="0" w:firstLineChars="0"/>
        <w:textAlignment w:val="baseline"/>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pacing w:val="26"/>
          <w:sz w:val="32"/>
          <w:szCs w:val="32"/>
        </w:rPr>
        <w:t>附件1</w:t>
      </w:r>
    </w:p>
    <w:p>
      <w:pPr>
        <w:widowControl/>
        <w:wordWrap w:val="0"/>
        <w:autoSpaceDE w:val="0"/>
        <w:autoSpaceDN w:val="0"/>
        <w:adjustRightInd w:val="0"/>
        <w:snapToGrid w:val="0"/>
        <w:spacing w:line="560" w:lineRule="exact"/>
        <w:ind w:firstLine="420"/>
        <w:textAlignment w:val="baseline"/>
        <w:rPr>
          <w:rFonts w:cs="Times New Roman"/>
          <w:sz w:val="21"/>
        </w:rPr>
      </w:pPr>
    </w:p>
    <w:p>
      <w:pPr>
        <w:widowControl/>
        <w:wordWrap w:val="0"/>
        <w:autoSpaceDE w:val="0"/>
        <w:autoSpaceDN w:val="0"/>
        <w:adjustRightInd w:val="0"/>
        <w:snapToGrid w:val="0"/>
        <w:spacing w:line="560" w:lineRule="exact"/>
        <w:ind w:firstLine="420"/>
        <w:textAlignment w:val="baseline"/>
        <w:rPr>
          <w:rFonts w:cs="Times New Roman"/>
          <w:sz w:val="21"/>
        </w:rPr>
      </w:pPr>
    </w:p>
    <w:p>
      <w:pPr>
        <w:pStyle w:val="18"/>
        <w:adjustRightInd w:val="0"/>
        <w:snapToGrid w:val="0"/>
        <w:spacing w:line="560" w:lineRule="exact"/>
        <w:jc w:val="center"/>
        <w:rPr>
          <w:spacing w:val="-20"/>
          <w:w w:val="106"/>
          <w:sz w:val="44"/>
        </w:rPr>
      </w:pPr>
      <w:r>
        <w:rPr>
          <w:rFonts w:hint="eastAsia"/>
          <w:spacing w:val="-20"/>
          <w:w w:val="106"/>
          <w:sz w:val="44"/>
        </w:rPr>
        <w:t>“</w:t>
      </w:r>
      <w:r>
        <w:rPr>
          <w:spacing w:val="-20"/>
          <w:w w:val="106"/>
          <w:sz w:val="44"/>
        </w:rPr>
        <w:t>一张图</w:t>
      </w:r>
      <w:r>
        <w:rPr>
          <w:rFonts w:hint="eastAsia"/>
          <w:spacing w:val="-20"/>
          <w:w w:val="106"/>
          <w:sz w:val="44"/>
        </w:rPr>
        <w:t>”</w:t>
      </w:r>
      <w:r>
        <w:rPr>
          <w:spacing w:val="-20"/>
          <w:w w:val="106"/>
          <w:sz w:val="44"/>
        </w:rPr>
        <w:t>建设</w:t>
      </w:r>
      <w:r>
        <w:rPr>
          <w:rFonts w:hint="eastAsia"/>
          <w:spacing w:val="-20"/>
          <w:w w:val="106"/>
          <w:sz w:val="44"/>
          <w:lang w:eastAsia="zh-CN"/>
        </w:rPr>
        <w:t>工作推进</w:t>
      </w:r>
      <w:r>
        <w:rPr>
          <w:spacing w:val="-20"/>
          <w:w w:val="106"/>
          <w:sz w:val="44"/>
        </w:rPr>
        <w:t>组及办公室人员名单</w:t>
      </w:r>
    </w:p>
    <w:p>
      <w:pPr>
        <w:bidi w:val="0"/>
        <w:adjustRightInd w:val="0"/>
        <w:snapToGrid w:val="0"/>
        <w:spacing w:line="560" w:lineRule="exact"/>
      </w:pPr>
    </w:p>
    <w:p>
      <w:pPr>
        <w:pStyle w:val="3"/>
        <w:pageBreakBefore w:val="0"/>
        <w:widowControl w:val="0"/>
        <w:numPr>
          <w:ilvl w:val="0"/>
          <w:numId w:val="0"/>
        </w:numPr>
        <w:tabs>
          <w:tab w:val="left" w:pos="0"/>
        </w:tabs>
        <w:kinsoku/>
        <w:wordWrap/>
        <w:overflowPunct/>
        <w:topLinePunct w:val="0"/>
        <w:autoSpaceDE/>
        <w:autoSpaceDN/>
        <w:bidi w:val="0"/>
        <w:adjustRightInd w:val="0"/>
        <w:snapToGrid w:val="0"/>
        <w:spacing w:before="0" w:after="0" w:line="600" w:lineRule="exact"/>
        <w:ind w:leftChars="0" w:firstLine="640" w:firstLineChars="200"/>
        <w:textAlignment w:val="auto"/>
        <w:outlineLvl w:val="0"/>
      </w:pPr>
      <w:r>
        <w:rPr>
          <w:rFonts w:hint="eastAsia"/>
          <w:lang w:eastAsia="zh-CN"/>
        </w:rPr>
        <w:t>一、工作推进</w:t>
      </w:r>
      <w:r>
        <w:t>组</w:t>
      </w:r>
    </w:p>
    <w:p>
      <w:pPr>
        <w:pageBreakBefore w:val="0"/>
        <w:widowControl w:val="0"/>
        <w:kinsoku/>
        <w:wordWrap/>
        <w:overflowPunct/>
        <w:topLinePunct w:val="0"/>
        <w:autoSpaceDE/>
        <w:autoSpaceDN/>
        <w:bidi w:val="0"/>
        <w:adjustRightInd w:val="0"/>
        <w:snapToGrid w:val="0"/>
        <w:spacing w:line="600" w:lineRule="exact"/>
        <w:ind w:left="0"/>
        <w:textAlignment w:val="auto"/>
        <w:rPr>
          <w:rFonts w:hint="eastAsia" w:eastAsia="方正仿宋_GBK"/>
          <w:lang w:eastAsia="zh-CN"/>
        </w:rPr>
      </w:pPr>
      <w:r>
        <w:t>组</w:t>
      </w:r>
      <w:r>
        <w:rPr>
          <w:rFonts w:hint="eastAsia"/>
          <w:lang w:val="en-US" w:eastAsia="zh-CN"/>
        </w:rPr>
        <w:t xml:space="preserve">      </w:t>
      </w:r>
      <w:r>
        <w:t>长：</w:t>
      </w:r>
      <w:r>
        <w:rPr>
          <w:rFonts w:hint="eastAsia"/>
          <w:lang w:eastAsia="zh-CN"/>
        </w:rPr>
        <w:t>常晋宏</w:t>
      </w:r>
    </w:p>
    <w:p>
      <w:pPr>
        <w:pageBreakBefore w:val="0"/>
        <w:widowControl w:val="0"/>
        <w:kinsoku/>
        <w:wordWrap/>
        <w:overflowPunct/>
        <w:topLinePunct w:val="0"/>
        <w:autoSpaceDE/>
        <w:autoSpaceDN/>
        <w:bidi w:val="0"/>
        <w:adjustRightInd w:val="0"/>
        <w:snapToGrid w:val="0"/>
        <w:spacing w:line="600" w:lineRule="exact"/>
        <w:textAlignment w:val="auto"/>
        <w:rPr>
          <w:rFonts w:hint="eastAsia" w:eastAsia="方正仿宋_GBK"/>
          <w:lang w:eastAsia="zh-CN"/>
        </w:rPr>
      </w:pPr>
      <w:r>
        <w:rPr>
          <w:rFonts w:hint="eastAsia"/>
          <w:lang w:eastAsia="zh-CN"/>
        </w:rPr>
        <w:t>常务副组长</w:t>
      </w:r>
      <w:r>
        <w:t>：</w:t>
      </w:r>
      <w:r>
        <w:rPr>
          <w:rFonts w:hint="eastAsia" w:ascii="方正仿宋_GBK" w:hAnsi="方正仿宋_GBK" w:eastAsia="方正仿宋_GBK" w:cs="方正仿宋_GBK"/>
          <w:sz w:val="32"/>
          <w:szCs w:val="32"/>
          <w:lang w:val="en-US" w:eastAsia="zh-CN"/>
        </w:rPr>
        <w:t>李永春</w:t>
      </w:r>
    </w:p>
    <w:p>
      <w:pPr>
        <w:pStyle w:val="2"/>
        <w:pageBreakBefore w:val="0"/>
        <w:widowControl w:val="0"/>
        <w:kinsoku/>
        <w:wordWrap/>
        <w:overflowPunct/>
        <w:topLinePunct w:val="0"/>
        <w:autoSpaceDE/>
        <w:autoSpaceDN/>
        <w:bidi w:val="0"/>
        <w:adjustRightInd w:val="0"/>
        <w:snapToGrid w:val="0"/>
        <w:spacing w:line="600" w:lineRule="exact"/>
        <w:ind w:left="0"/>
        <w:textAlignment w:val="auto"/>
        <w:rPr>
          <w:rFonts w:hint="eastAsia" w:ascii="方正仿宋_GBK" w:hAnsi="方正仿宋_GBK" w:cs="方正仿宋_GBK"/>
          <w:kern w:val="2"/>
          <w:sz w:val="32"/>
          <w:szCs w:val="32"/>
          <w:lang w:val="en-US" w:eastAsia="zh-CN" w:bidi="ar-SA"/>
        </w:rPr>
      </w:pPr>
      <w:r>
        <w:t>副</w:t>
      </w:r>
      <w:r>
        <w:rPr>
          <w:rFonts w:hint="eastAsia"/>
          <w:lang w:val="en-US" w:eastAsia="zh-CN"/>
        </w:rPr>
        <w:t xml:space="preserve">  </w:t>
      </w:r>
      <w:r>
        <w:t>组</w:t>
      </w:r>
      <w:r>
        <w:rPr>
          <w:rFonts w:hint="eastAsia"/>
          <w:lang w:val="en-US" w:eastAsia="zh-CN"/>
        </w:rPr>
        <w:t xml:space="preserve">  </w:t>
      </w:r>
      <w:r>
        <w:t>长：</w:t>
      </w:r>
      <w:r>
        <w:rPr>
          <w:rFonts w:hint="eastAsia" w:ascii="方正仿宋_GBK" w:hAnsi="方正仿宋_GBK" w:eastAsia="方正仿宋_GBK" w:cs="方正仿宋_GBK"/>
          <w:kern w:val="2"/>
          <w:sz w:val="32"/>
          <w:szCs w:val="32"/>
          <w:lang w:val="en-US" w:eastAsia="zh-CN" w:bidi="ar-SA"/>
        </w:rPr>
        <w:t>吕世</w:t>
      </w:r>
      <w:r>
        <w:rPr>
          <w:rFonts w:hint="eastAsia" w:ascii="方正仿宋_GBK" w:hAnsi="方正仿宋_GBK" w:cs="方正仿宋_GBK"/>
          <w:kern w:val="2"/>
          <w:sz w:val="32"/>
          <w:szCs w:val="32"/>
          <w:lang w:val="en-US" w:eastAsia="zh-CN" w:bidi="ar-SA"/>
        </w:rPr>
        <w:t xml:space="preserve">民   </w:t>
      </w:r>
      <w:r>
        <w:rPr>
          <w:rFonts w:hint="eastAsia" w:ascii="方正仿宋_GBK" w:hAnsi="方正仿宋_GBK" w:eastAsia="方正仿宋_GBK" w:cs="方正仿宋_GBK"/>
          <w:kern w:val="2"/>
          <w:sz w:val="32"/>
          <w:szCs w:val="32"/>
          <w:lang w:val="en-US" w:eastAsia="zh-CN" w:bidi="ar-SA"/>
        </w:rPr>
        <w:t>张 进</w:t>
      </w:r>
      <w:r>
        <w:rPr>
          <w:rFonts w:hint="eastAsia" w:ascii="方正仿宋_GBK" w:hAnsi="方正仿宋_GBK" w:cs="方正仿宋_GBK"/>
          <w:kern w:val="2"/>
          <w:sz w:val="32"/>
          <w:szCs w:val="32"/>
          <w:lang w:val="en-US" w:eastAsia="zh-CN" w:bidi="ar-SA"/>
        </w:rPr>
        <w:t xml:space="preserve">   </w:t>
      </w:r>
      <w:r>
        <w:rPr>
          <w:rFonts w:hint="eastAsia" w:ascii="方正仿宋_GBK" w:hAnsi="方正仿宋_GBK" w:eastAsia="方正仿宋_GBK" w:cs="方正仿宋_GBK"/>
          <w:kern w:val="2"/>
          <w:sz w:val="32"/>
          <w:szCs w:val="32"/>
          <w:lang w:val="en-US" w:eastAsia="zh-CN" w:bidi="ar-SA"/>
        </w:rPr>
        <w:t>马海军</w:t>
      </w:r>
      <w:r>
        <w:rPr>
          <w:rFonts w:hint="eastAsia" w:ascii="方正仿宋_GBK" w:hAnsi="方正仿宋_GBK" w:cs="方正仿宋_GBK"/>
          <w:kern w:val="2"/>
          <w:sz w:val="32"/>
          <w:szCs w:val="32"/>
          <w:lang w:val="en-US" w:eastAsia="zh-CN" w:bidi="ar-SA"/>
        </w:rPr>
        <w:t xml:space="preserve">  </w:t>
      </w:r>
      <w:r>
        <w:rPr>
          <w:rFonts w:hint="eastAsia" w:ascii="方正仿宋_GBK" w:hAnsi="方正仿宋_GBK" w:eastAsia="方正仿宋_GBK" w:cs="方正仿宋_GBK"/>
          <w:kern w:val="2"/>
          <w:sz w:val="32"/>
          <w:szCs w:val="32"/>
          <w:lang w:val="en-US" w:eastAsia="zh-CN" w:bidi="ar-SA"/>
        </w:rPr>
        <w:t>艾红兵</w:t>
      </w:r>
      <w:r>
        <w:rPr>
          <w:rFonts w:hint="eastAsia" w:ascii="方正仿宋_GBK" w:hAnsi="方正仿宋_GBK" w:cs="方正仿宋_GBK"/>
          <w:kern w:val="2"/>
          <w:sz w:val="32"/>
          <w:szCs w:val="32"/>
          <w:lang w:val="en-US" w:eastAsia="zh-CN" w:bidi="ar-SA"/>
        </w:rPr>
        <w:t xml:space="preserve">  李少军  </w:t>
      </w:r>
    </w:p>
    <w:p>
      <w:pPr>
        <w:pStyle w:val="2"/>
        <w:pageBreakBefore w:val="0"/>
        <w:widowControl w:val="0"/>
        <w:kinsoku/>
        <w:wordWrap/>
        <w:overflowPunct/>
        <w:topLinePunct w:val="0"/>
        <w:autoSpaceDE/>
        <w:autoSpaceDN/>
        <w:bidi w:val="0"/>
        <w:adjustRightInd w:val="0"/>
        <w:snapToGrid w:val="0"/>
        <w:spacing w:line="600" w:lineRule="exact"/>
        <w:ind w:left="0" w:firstLine="2560" w:firstLineChars="800"/>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王自新</w:t>
      </w:r>
      <w:r>
        <w:rPr>
          <w:rFonts w:hint="eastAsia" w:ascii="方正仿宋_GBK" w:hAnsi="方正仿宋_GBK" w:cs="方正仿宋_GBK"/>
          <w:kern w:val="2"/>
          <w:sz w:val="32"/>
          <w:szCs w:val="32"/>
          <w:lang w:val="en-US" w:eastAsia="zh-CN" w:bidi="ar-SA"/>
        </w:rPr>
        <w:t xml:space="preserve">   </w:t>
      </w:r>
      <w:r>
        <w:rPr>
          <w:rFonts w:hint="eastAsia" w:ascii="方正仿宋_GBK" w:hAnsi="方正仿宋_GBK" w:eastAsia="方正仿宋_GBK" w:cs="方正仿宋_GBK"/>
          <w:kern w:val="2"/>
          <w:sz w:val="32"/>
          <w:szCs w:val="32"/>
          <w:lang w:val="en-US" w:eastAsia="zh-CN" w:bidi="ar-SA"/>
        </w:rPr>
        <w:t>徐</w:t>
      </w:r>
      <w:r>
        <w:rPr>
          <w:rFonts w:hint="eastAsia" w:ascii="方正仿宋_GBK" w:hAnsi="方正仿宋_GBK" w:cs="方正仿宋_GBK"/>
          <w:kern w:val="2"/>
          <w:sz w:val="32"/>
          <w:szCs w:val="32"/>
          <w:lang w:val="en-US" w:eastAsia="zh-CN" w:bidi="ar-SA"/>
        </w:rPr>
        <w:t xml:space="preserve"> </w:t>
      </w:r>
      <w:r>
        <w:rPr>
          <w:rFonts w:hint="eastAsia" w:ascii="方正仿宋_GBK" w:hAnsi="方正仿宋_GBK" w:eastAsia="方正仿宋_GBK" w:cs="方正仿宋_GBK"/>
          <w:kern w:val="2"/>
          <w:sz w:val="32"/>
          <w:szCs w:val="32"/>
          <w:lang w:val="en-US" w:eastAsia="zh-CN" w:bidi="ar-SA"/>
        </w:rPr>
        <w:t>忠</w:t>
      </w:r>
      <w:r>
        <w:rPr>
          <w:rFonts w:hint="eastAsia" w:ascii="方正仿宋_GBK" w:hAnsi="方正仿宋_GBK" w:cs="方正仿宋_GBK"/>
          <w:kern w:val="2"/>
          <w:sz w:val="32"/>
          <w:szCs w:val="32"/>
          <w:lang w:val="en-US" w:eastAsia="zh-CN" w:bidi="ar-SA"/>
        </w:rPr>
        <w:t xml:space="preserve">   </w:t>
      </w:r>
      <w:r>
        <w:rPr>
          <w:rFonts w:hint="eastAsia" w:ascii="方正仿宋_GBK" w:hAnsi="方正仿宋_GBK" w:eastAsia="方正仿宋_GBK" w:cs="方正仿宋_GBK"/>
          <w:kern w:val="2"/>
          <w:sz w:val="32"/>
          <w:szCs w:val="32"/>
          <w:lang w:val="en-US" w:eastAsia="zh-CN" w:bidi="ar-SA"/>
        </w:rPr>
        <w:t>李</w:t>
      </w:r>
      <w:r>
        <w:rPr>
          <w:rFonts w:hint="eastAsia" w:ascii="方正仿宋_GBK" w:hAnsi="方正仿宋_GBK" w:cs="方正仿宋_GBK"/>
          <w:kern w:val="2"/>
          <w:sz w:val="32"/>
          <w:szCs w:val="32"/>
          <w:lang w:val="en-US" w:eastAsia="zh-CN" w:bidi="ar-SA"/>
        </w:rPr>
        <w:t xml:space="preserve">  </w:t>
      </w:r>
      <w:r>
        <w:rPr>
          <w:rFonts w:hint="eastAsia" w:ascii="方正仿宋_GBK" w:hAnsi="方正仿宋_GBK" w:eastAsia="方正仿宋_GBK" w:cs="方正仿宋_GBK"/>
          <w:kern w:val="2"/>
          <w:sz w:val="32"/>
          <w:szCs w:val="32"/>
          <w:lang w:val="en-US" w:eastAsia="zh-CN" w:bidi="ar-SA"/>
        </w:rPr>
        <w:t>贤</w:t>
      </w:r>
      <w:r>
        <w:rPr>
          <w:rFonts w:hint="eastAsia" w:ascii="方正仿宋_GBK" w:hAnsi="方正仿宋_GBK" w:cs="方正仿宋_GBK"/>
          <w:kern w:val="2"/>
          <w:sz w:val="32"/>
          <w:szCs w:val="32"/>
          <w:lang w:val="en-US" w:eastAsia="zh-CN" w:bidi="ar-SA"/>
        </w:rPr>
        <w:t xml:space="preserve">  周  涛</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方正仿宋_GBK" w:hAnsi="方正仿宋_GBK" w:eastAsia="方正仿宋_GBK" w:cs="方正仿宋_GBK"/>
          <w:sz w:val="32"/>
          <w:szCs w:val="32"/>
          <w:lang w:val="en-US" w:eastAsia="zh-CN"/>
        </w:rPr>
      </w:pPr>
      <w:r>
        <w:t>成</w:t>
      </w:r>
      <w:r>
        <w:rPr>
          <w:rFonts w:hint="eastAsia"/>
          <w:lang w:val="en-US" w:eastAsia="zh-CN"/>
        </w:rPr>
        <w:t xml:space="preserve">      </w:t>
      </w:r>
      <w:r>
        <w:t>员：</w:t>
      </w:r>
      <w:r>
        <w:rPr>
          <w:rFonts w:hint="eastAsia" w:ascii="方正仿宋_GBK" w:hAnsi="方正仿宋_GBK" w:eastAsia="方正仿宋_GBK" w:cs="方正仿宋_GBK"/>
          <w:sz w:val="32"/>
          <w:szCs w:val="32"/>
          <w:lang w:val="en-US" w:eastAsia="zh-CN"/>
        </w:rPr>
        <w:t>自然资源厅办公室、综合处、财务审计处、调查监测处、确权登记局、所有者权益处、国土空间规划局、国土空间用途管制处、耕地保护监督处、</w:t>
      </w:r>
      <w:r>
        <w:rPr>
          <w:rFonts w:hint="eastAsia" w:ascii="方正仿宋_GBK" w:hAnsi="方正仿宋_GBK" w:cs="方正仿宋_GBK"/>
          <w:sz w:val="32"/>
          <w:szCs w:val="32"/>
          <w:lang w:val="en-US" w:eastAsia="zh-CN"/>
        </w:rPr>
        <w:t>地质勘查管理处、</w:t>
      </w:r>
      <w:r>
        <w:rPr>
          <w:rFonts w:hint="eastAsia" w:ascii="方正仿宋_GBK" w:hAnsi="方正仿宋_GBK" w:eastAsia="方正仿宋_GBK" w:cs="方正仿宋_GBK"/>
          <w:sz w:val="32"/>
          <w:szCs w:val="32"/>
          <w:lang w:val="en-US" w:eastAsia="zh-CN"/>
        </w:rPr>
        <w:t>矿业权管理处、</w:t>
      </w:r>
      <w:r>
        <w:rPr>
          <w:rFonts w:hint="eastAsia"/>
          <w:lang w:val="en-US" w:eastAsia="zh-CN"/>
        </w:rPr>
        <w:t>矿产资源保护监督处、</w:t>
      </w:r>
      <w:r>
        <w:rPr>
          <w:rFonts w:hint="eastAsia" w:ascii="方正仿宋_GBK" w:hAnsi="方正仿宋_GBK" w:eastAsia="方正仿宋_GBK" w:cs="方正仿宋_GBK"/>
          <w:sz w:val="32"/>
          <w:szCs w:val="32"/>
          <w:lang w:val="en-US" w:eastAsia="zh-CN"/>
        </w:rPr>
        <w:t>测绘地理信息</w:t>
      </w:r>
      <w:r>
        <w:rPr>
          <w:rFonts w:hint="eastAsia" w:ascii="方正仿宋_GBK" w:hAnsi="方正仿宋_GBK" w:cs="方正仿宋_GBK"/>
          <w:sz w:val="32"/>
          <w:szCs w:val="32"/>
          <w:lang w:val="en-US" w:eastAsia="zh-CN"/>
        </w:rPr>
        <w:t>管理</w:t>
      </w:r>
      <w:r>
        <w:rPr>
          <w:rFonts w:hint="eastAsia" w:ascii="方正仿宋_GBK" w:hAnsi="方正仿宋_GBK" w:eastAsia="方正仿宋_GBK" w:cs="方正仿宋_GBK"/>
          <w:sz w:val="32"/>
          <w:szCs w:val="32"/>
          <w:lang w:val="en-US" w:eastAsia="zh-CN"/>
        </w:rPr>
        <w:t>处、科技发展处，</w:t>
      </w:r>
      <w:r>
        <w:rPr>
          <w:rFonts w:hint="eastAsia" w:ascii="方正仿宋_GBK" w:hAnsi="方正仿宋_GBK" w:cs="方正仿宋_GBK"/>
          <w:sz w:val="32"/>
          <w:szCs w:val="32"/>
          <w:lang w:val="en-US" w:eastAsia="zh-CN"/>
        </w:rPr>
        <w:t>林草局</w:t>
      </w:r>
      <w:r>
        <w:rPr>
          <w:rFonts w:hint="eastAsia" w:ascii="方正仿宋_GBK" w:hAnsi="方正仿宋_GBK" w:eastAsia="方正仿宋_GBK" w:cs="方正仿宋_GBK"/>
          <w:sz w:val="32"/>
          <w:szCs w:val="32"/>
          <w:lang w:val="en-US" w:eastAsia="zh-CN"/>
        </w:rPr>
        <w:t>保护处、</w:t>
      </w:r>
      <w:r>
        <w:rPr>
          <w:rFonts w:hint="eastAsia" w:ascii="方正仿宋_GBK" w:hAnsi="方正仿宋_GBK" w:eastAsia="方正仿宋_GBK" w:cs="方正仿宋_GBK"/>
          <w:sz w:val="32"/>
          <w:szCs w:val="32"/>
          <w:lang w:eastAsia="zh-CN"/>
        </w:rPr>
        <w:t>资源管理与法规处、草原和湿地管理处</w:t>
      </w:r>
      <w:r>
        <w:rPr>
          <w:rFonts w:hint="eastAsia" w:ascii="方正仿宋_GBK" w:hAnsi="方正仿宋_GBK" w:eastAsia="方正仿宋_GBK" w:cs="方正仿宋_GBK"/>
          <w:sz w:val="32"/>
          <w:szCs w:val="32"/>
          <w:lang w:val="en-US" w:eastAsia="zh-CN"/>
        </w:rPr>
        <w:t>。</w:t>
      </w:r>
    </w:p>
    <w:p>
      <w:pPr>
        <w:pStyle w:val="3"/>
        <w:pageBreakBefore w:val="0"/>
        <w:widowControl w:val="0"/>
        <w:kinsoku/>
        <w:wordWrap/>
        <w:overflowPunct/>
        <w:topLinePunct w:val="0"/>
        <w:autoSpaceDE/>
        <w:autoSpaceDN/>
        <w:bidi w:val="0"/>
        <w:adjustRightInd w:val="0"/>
        <w:snapToGrid w:val="0"/>
        <w:spacing w:before="0" w:after="0" w:line="600" w:lineRule="exact"/>
        <w:ind w:left="0" w:firstLine="640"/>
        <w:textAlignment w:val="auto"/>
      </w:pPr>
      <w:r>
        <w:rPr>
          <w:rFonts w:hint="eastAsia"/>
        </w:rPr>
        <w:t>二、</w:t>
      </w:r>
      <w:r>
        <w:rPr>
          <w:rFonts w:hint="eastAsia"/>
          <w:lang w:eastAsia="zh-CN"/>
        </w:rPr>
        <w:t>工作推进组</w:t>
      </w:r>
      <w:r>
        <w:t>办公室</w:t>
      </w:r>
    </w:p>
    <w:p>
      <w:pPr>
        <w:pageBreakBefore w:val="0"/>
        <w:widowControl w:val="0"/>
        <w:kinsoku/>
        <w:wordWrap/>
        <w:overflowPunct/>
        <w:topLinePunct w:val="0"/>
        <w:autoSpaceDE/>
        <w:autoSpaceDN/>
        <w:bidi w:val="0"/>
        <w:adjustRightInd w:val="0"/>
        <w:snapToGrid w:val="0"/>
        <w:spacing w:line="600" w:lineRule="exact"/>
        <w:ind w:left="0"/>
        <w:textAlignment w:val="auto"/>
        <w:rPr>
          <w:rFonts w:hint="eastAsia" w:eastAsia="方正仿宋_GBK"/>
          <w:lang w:eastAsia="zh-CN"/>
        </w:rPr>
      </w:pPr>
      <w:r>
        <w:t>主</w:t>
      </w:r>
      <w:r>
        <w:rPr>
          <w:rFonts w:hint="eastAsia"/>
          <w:lang w:val="en-US" w:eastAsia="zh-CN"/>
        </w:rPr>
        <w:t xml:space="preserve">  </w:t>
      </w:r>
      <w:r>
        <w:t>任：</w:t>
      </w:r>
      <w:r>
        <w:rPr>
          <w:rFonts w:hint="eastAsia"/>
          <w:lang w:eastAsia="zh-CN"/>
        </w:rPr>
        <w:t>张</w:t>
      </w:r>
      <w:r>
        <w:rPr>
          <w:rFonts w:hint="eastAsia"/>
          <w:lang w:val="en-US" w:eastAsia="zh-CN"/>
        </w:rPr>
        <w:t xml:space="preserve">  </w:t>
      </w:r>
      <w:r>
        <w:rPr>
          <w:rFonts w:hint="eastAsia"/>
          <w:lang w:eastAsia="zh-CN"/>
        </w:rPr>
        <w:t>进</w:t>
      </w:r>
    </w:p>
    <w:p>
      <w:pPr>
        <w:pageBreakBefore w:val="0"/>
        <w:widowControl w:val="0"/>
        <w:kinsoku/>
        <w:wordWrap/>
        <w:overflowPunct/>
        <w:topLinePunct w:val="0"/>
        <w:autoSpaceDE/>
        <w:autoSpaceDN/>
        <w:bidi w:val="0"/>
        <w:adjustRightInd w:val="0"/>
        <w:snapToGrid w:val="0"/>
        <w:spacing w:line="600" w:lineRule="exact"/>
        <w:ind w:left="1920" w:leftChars="200" w:hanging="1280" w:hangingChars="400"/>
        <w:textAlignment w:val="auto"/>
        <w:rPr>
          <w:rFonts w:hint="eastAsia"/>
          <w:lang w:val="en-US" w:eastAsia="zh-CN"/>
        </w:rPr>
      </w:pPr>
      <w:r>
        <w:rPr>
          <w:rFonts w:hint="eastAsia"/>
          <w:lang w:eastAsia="zh-CN"/>
        </w:rPr>
        <w:t>成</w:t>
      </w:r>
      <w:r>
        <w:rPr>
          <w:rFonts w:hint="eastAsia"/>
          <w:lang w:val="en-US" w:eastAsia="zh-CN"/>
        </w:rPr>
        <w:t xml:space="preserve">  </w:t>
      </w:r>
      <w:r>
        <w:rPr>
          <w:rFonts w:hint="eastAsia"/>
          <w:lang w:eastAsia="zh-CN"/>
        </w:rPr>
        <w:t>员</w:t>
      </w:r>
      <w:r>
        <w:t>：</w:t>
      </w:r>
      <w:r>
        <w:rPr>
          <w:rFonts w:hint="eastAsia"/>
          <w:lang w:eastAsia="zh-CN"/>
        </w:rPr>
        <w:t>郭建林</w:t>
      </w:r>
      <w:r>
        <w:rPr>
          <w:rFonts w:hint="eastAsia"/>
          <w:lang w:val="en-US" w:eastAsia="zh-CN"/>
        </w:rPr>
        <w:t xml:space="preserve">   崔奇鹏   郑  军   王社宝   高  宇   </w:t>
      </w:r>
      <w:r>
        <w:rPr>
          <w:rFonts w:hint="eastAsia"/>
          <w:lang w:eastAsia="zh-CN"/>
        </w:rPr>
        <w:t>李松兴</w:t>
      </w:r>
      <w:r>
        <w:rPr>
          <w:rFonts w:hint="eastAsia"/>
          <w:lang w:val="en-US" w:eastAsia="zh-CN"/>
        </w:rPr>
        <w:t xml:space="preserve">    张建海   余海燕   </w:t>
      </w:r>
    </w:p>
    <w:p>
      <w:pPr>
        <w:widowControl/>
        <w:wordWrap w:val="0"/>
        <w:autoSpaceDE w:val="0"/>
        <w:autoSpaceDN w:val="0"/>
        <w:adjustRightInd w:val="0"/>
        <w:snapToGrid w:val="0"/>
        <w:spacing w:before="101" w:line="224" w:lineRule="auto"/>
        <w:ind w:left="34" w:firstLine="726"/>
        <w:textAlignment w:val="baseline"/>
        <w:rPr>
          <w:rFonts w:hint="default" w:eastAsia="黑体" w:cs="Times New Roman"/>
          <w:b/>
          <w:bCs/>
          <w:spacing w:val="26"/>
          <w:sz w:val="31"/>
          <w:szCs w:val="31"/>
          <w:lang w:val="en-US" w:eastAsia="zh-CN"/>
        </w:rPr>
      </w:pPr>
    </w:p>
    <w:p>
      <w:pPr>
        <w:pStyle w:val="2"/>
        <w:rPr>
          <w:rFonts w:hint="default" w:eastAsia="黑体" w:cs="Times New Roman"/>
          <w:b/>
          <w:bCs/>
          <w:spacing w:val="26"/>
          <w:sz w:val="31"/>
          <w:szCs w:val="31"/>
          <w:lang w:val="en-US" w:eastAsia="zh-CN"/>
        </w:rPr>
      </w:pPr>
    </w:p>
    <w:p>
      <w:pPr>
        <w:widowControl/>
        <w:wordWrap w:val="0"/>
        <w:autoSpaceDE w:val="0"/>
        <w:autoSpaceDN w:val="0"/>
        <w:adjustRightInd w:val="0"/>
        <w:snapToGrid w:val="0"/>
        <w:spacing w:before="101" w:line="224" w:lineRule="auto"/>
        <w:ind w:left="34" w:firstLine="726"/>
        <w:textAlignment w:val="baseline"/>
        <w:rPr>
          <w:rFonts w:hint="default" w:eastAsia="黑体" w:cs="Times New Roman"/>
          <w:b/>
          <w:bCs/>
          <w:spacing w:val="26"/>
          <w:sz w:val="31"/>
          <w:szCs w:val="31"/>
          <w:lang w:val="en-US" w:eastAsia="zh-CN"/>
        </w:rPr>
        <w:sectPr>
          <w:footerReference r:id="rId11" w:type="default"/>
          <w:pgSz w:w="11906" w:h="16838"/>
          <w:pgMar w:top="1474" w:right="1474" w:bottom="1587" w:left="1474" w:header="851" w:footer="992" w:gutter="0"/>
          <w:cols w:space="0" w:num="1"/>
          <w:rtlGutter w:val="0"/>
          <w:docGrid w:type="lines" w:linePitch="447" w:charSpace="0"/>
        </w:sectPr>
      </w:pPr>
    </w:p>
    <w:p>
      <w:pPr>
        <w:widowControl/>
        <w:wordWrap w:val="0"/>
        <w:autoSpaceDE w:val="0"/>
        <w:autoSpaceDN w:val="0"/>
        <w:adjustRightInd w:val="0"/>
        <w:snapToGrid w:val="0"/>
        <w:spacing w:before="101" w:line="224" w:lineRule="auto"/>
        <w:ind w:left="0" w:firstLine="0" w:firstLineChars="0"/>
        <w:textAlignment w:val="baseline"/>
        <w:rPr>
          <w:rFonts w:hint="eastAsia" w:asciiTheme="majorEastAsia" w:hAnsiTheme="majorEastAsia" w:eastAsiaTheme="majorEastAsia" w:cstheme="majorEastAsia"/>
          <w:b/>
          <w:bCs/>
          <w:spacing w:val="26"/>
          <w:sz w:val="32"/>
          <w:szCs w:val="32"/>
          <w:lang w:val="en-US" w:eastAsia="zh-CN"/>
        </w:rPr>
      </w:pPr>
      <w:r>
        <w:rPr>
          <w:rFonts w:hint="eastAsia" w:asciiTheme="majorEastAsia" w:hAnsiTheme="majorEastAsia" w:eastAsiaTheme="majorEastAsia" w:cstheme="majorEastAsia"/>
          <w:b/>
          <w:bCs/>
          <w:spacing w:val="26"/>
          <w:sz w:val="32"/>
          <w:szCs w:val="32"/>
          <w:lang w:val="en-US" w:eastAsia="zh-CN"/>
        </w:rPr>
        <w:t>附件2</w:t>
      </w:r>
    </w:p>
    <w:p>
      <w:pPr>
        <w:pStyle w:val="18"/>
      </w:pPr>
      <w:r>
        <w:rPr>
          <w:rFonts w:hint="eastAsia"/>
          <w:lang w:val="en-US" w:eastAsia="zh-CN"/>
        </w:rPr>
        <w:t>宁夏</w:t>
      </w:r>
      <w:r>
        <w:rPr>
          <w:rFonts w:hint="eastAsia"/>
        </w:rPr>
        <w:t>“</w:t>
      </w:r>
      <w:r>
        <w:t>一张图</w:t>
      </w:r>
      <w:r>
        <w:rPr>
          <w:rFonts w:hint="eastAsia"/>
        </w:rPr>
        <w:t>”</w:t>
      </w:r>
      <w:r>
        <w:t>建设任务分解表（2025—202</w:t>
      </w:r>
      <w:r>
        <w:rPr>
          <w:rFonts w:hint="eastAsia"/>
          <w:lang w:val="en-US" w:eastAsia="zh-CN"/>
        </w:rPr>
        <w:t>6</w:t>
      </w:r>
      <w:r>
        <w:t>年）</w:t>
      </w:r>
    </w:p>
    <w:p>
      <w:pPr>
        <w:pStyle w:val="18"/>
      </w:pPr>
    </w:p>
    <w:tbl>
      <w:tblPr>
        <w:tblStyle w:val="20"/>
        <w:tblW w:w="502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02"/>
        <w:gridCol w:w="1014"/>
        <w:gridCol w:w="940"/>
        <w:gridCol w:w="1552"/>
        <w:gridCol w:w="5498"/>
        <w:gridCol w:w="1940"/>
        <w:gridCol w:w="1372"/>
        <w:gridCol w:w="12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blHeader/>
        </w:trPr>
        <w:tc>
          <w:tcPr>
            <w:tcW w:w="109" w:type="pct"/>
            <w:vAlign w:val="center"/>
          </w:tcPr>
          <w:p>
            <w:pPr>
              <w:pStyle w:val="19"/>
              <w:spacing w:line="300" w:lineRule="exact"/>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序号</w:t>
            </w:r>
          </w:p>
        </w:tc>
        <w:tc>
          <w:tcPr>
            <w:tcW w:w="366" w:type="pct"/>
            <w:vAlign w:val="center"/>
          </w:tcPr>
          <w:p>
            <w:pPr>
              <w:pStyle w:val="19"/>
              <w:spacing w:line="300" w:lineRule="exact"/>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重点</w:t>
            </w:r>
          </w:p>
          <w:p>
            <w:pPr>
              <w:pStyle w:val="19"/>
              <w:spacing w:line="300" w:lineRule="exact"/>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任务</w:t>
            </w:r>
          </w:p>
        </w:tc>
        <w:tc>
          <w:tcPr>
            <w:tcW w:w="339" w:type="pct"/>
            <w:vAlign w:val="center"/>
          </w:tcPr>
          <w:p>
            <w:pPr>
              <w:pStyle w:val="19"/>
              <w:spacing w:line="300" w:lineRule="exact"/>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牵头处室</w:t>
            </w:r>
          </w:p>
        </w:tc>
        <w:tc>
          <w:tcPr>
            <w:tcW w:w="560" w:type="pct"/>
            <w:vAlign w:val="center"/>
          </w:tcPr>
          <w:p>
            <w:pPr>
              <w:pStyle w:val="19"/>
              <w:spacing w:line="300" w:lineRule="exact"/>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主要任务</w:t>
            </w:r>
          </w:p>
        </w:tc>
        <w:tc>
          <w:tcPr>
            <w:tcW w:w="1984" w:type="pct"/>
            <w:vAlign w:val="center"/>
          </w:tcPr>
          <w:p>
            <w:pPr>
              <w:pStyle w:val="19"/>
              <w:spacing w:line="300" w:lineRule="exact"/>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工作内容</w:t>
            </w:r>
          </w:p>
        </w:tc>
        <w:tc>
          <w:tcPr>
            <w:tcW w:w="700" w:type="pct"/>
            <w:vAlign w:val="center"/>
          </w:tcPr>
          <w:p>
            <w:pPr>
              <w:pStyle w:val="19"/>
              <w:spacing w:line="300" w:lineRule="exact"/>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责任单位</w:t>
            </w:r>
          </w:p>
        </w:tc>
        <w:tc>
          <w:tcPr>
            <w:tcW w:w="495" w:type="pct"/>
            <w:vAlign w:val="center"/>
          </w:tcPr>
          <w:p>
            <w:pPr>
              <w:pStyle w:val="19"/>
              <w:spacing w:line="300" w:lineRule="exact"/>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完成时限</w:t>
            </w:r>
          </w:p>
        </w:tc>
        <w:tc>
          <w:tcPr>
            <w:tcW w:w="444" w:type="pct"/>
            <w:vAlign w:val="center"/>
          </w:tcPr>
          <w:p>
            <w:pPr>
              <w:pStyle w:val="19"/>
              <w:spacing w:line="300" w:lineRule="exact"/>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主要成果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sz w:val="20"/>
                <w:szCs w:val="20"/>
              </w:rPr>
            </w:pPr>
            <w:r>
              <w:rPr>
                <w:rFonts w:hint="default" w:ascii="Times New Roman" w:hAnsi="Times New Roman" w:eastAsia="黑体" w:cs="Times New Roman"/>
                <w:i w:val="0"/>
                <w:iCs w:val="0"/>
                <w:color w:val="000000"/>
                <w:kern w:val="0"/>
                <w:sz w:val="20"/>
                <w:szCs w:val="20"/>
                <w:u w:val="none"/>
                <w:lang w:val="en-US" w:eastAsia="zh-CN" w:bidi="ar"/>
              </w:rPr>
              <w:t>1</w:t>
            </w:r>
          </w:p>
        </w:tc>
        <w:tc>
          <w:tcPr>
            <w:tcW w:w="366" w:type="pct"/>
            <w:vMerge w:val="restart"/>
            <w:vAlign w:val="center"/>
          </w:tcPr>
          <w:p>
            <w:pPr>
              <w:spacing w:line="400" w:lineRule="exact"/>
              <w:ind w:firstLine="0" w:firstLineChars="0"/>
              <w:jc w:val="center"/>
              <w:rPr>
                <w:rFonts w:hint="default" w:ascii="Times New Roman" w:hAnsi="Times New Roman" w:cs="Times New Roman"/>
                <w:sz w:val="20"/>
                <w:szCs w:val="20"/>
              </w:rPr>
            </w:pPr>
            <w:r>
              <w:rPr>
                <w:rFonts w:hint="default" w:ascii="Times New Roman" w:hAnsi="Times New Roman" w:eastAsia="黑体" w:cs="Times New Roman"/>
                <w:spacing w:val="7"/>
                <w:sz w:val="20"/>
                <w:szCs w:val="20"/>
              </w:rPr>
              <w:t>一、统一地理底图（1-</w:t>
            </w:r>
            <w:r>
              <w:rPr>
                <w:rFonts w:hint="eastAsia" w:eastAsia="黑体" w:cs="Times New Roman"/>
                <w:spacing w:val="7"/>
                <w:sz w:val="20"/>
                <w:szCs w:val="20"/>
                <w:lang w:val="en-US" w:eastAsia="zh-CN"/>
              </w:rPr>
              <w:t>3</w:t>
            </w:r>
            <w:r>
              <w:rPr>
                <w:rFonts w:hint="default" w:ascii="Times New Roman" w:hAnsi="Times New Roman" w:eastAsia="黑体" w:cs="Times New Roman"/>
                <w:spacing w:val="7"/>
                <w:sz w:val="20"/>
                <w:szCs w:val="20"/>
              </w:rPr>
              <w:t>）</w:t>
            </w:r>
          </w:p>
        </w:tc>
        <w:tc>
          <w:tcPr>
            <w:tcW w:w="339" w:type="pct"/>
            <w:vMerge w:val="restart"/>
            <w:vAlign w:val="center"/>
          </w:tcPr>
          <w:p>
            <w:pPr>
              <w:pStyle w:val="19"/>
              <w:spacing w:line="300" w:lineRule="exact"/>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测绘地理</w:t>
            </w:r>
          </w:p>
          <w:p>
            <w:pPr>
              <w:pStyle w:val="19"/>
              <w:spacing w:line="300" w:lineRule="exact"/>
              <w:jc w:val="center"/>
              <w:rPr>
                <w:rFonts w:hint="default" w:ascii="Times New Roman" w:hAnsi="Times New Roman" w:cs="Times New Roman"/>
                <w:sz w:val="20"/>
                <w:szCs w:val="20"/>
              </w:rPr>
            </w:pPr>
            <w:r>
              <w:rPr>
                <w:rFonts w:hint="default" w:ascii="Times New Roman" w:hAnsi="Times New Roman" w:eastAsia="黑体" w:cs="Times New Roman"/>
                <w:sz w:val="20"/>
                <w:szCs w:val="20"/>
              </w:rPr>
              <w:t>信息</w:t>
            </w:r>
            <w:r>
              <w:rPr>
                <w:rFonts w:hint="eastAsia" w:eastAsia="黑体" w:cs="Times New Roman"/>
                <w:sz w:val="20"/>
                <w:szCs w:val="20"/>
                <w:lang w:eastAsia="zh-CN"/>
              </w:rPr>
              <w:t>管理</w:t>
            </w:r>
            <w:r>
              <w:rPr>
                <w:rFonts w:hint="default" w:ascii="Times New Roman" w:hAnsi="Times New Roman" w:eastAsia="黑体" w:cs="Times New Roman"/>
                <w:sz w:val="20"/>
                <w:szCs w:val="20"/>
              </w:rPr>
              <w:t>处</w:t>
            </w:r>
          </w:p>
        </w:tc>
        <w:tc>
          <w:tcPr>
            <w:tcW w:w="560" w:type="pct"/>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cs="Times New Roman"/>
                <w:sz w:val="20"/>
                <w:szCs w:val="21"/>
                <w:lang w:val="en-US" w:eastAsia="zh-CN"/>
              </w:rPr>
            </w:pPr>
            <w:r>
              <w:rPr>
                <w:rFonts w:hint="default" w:cs="Times New Roman"/>
                <w:sz w:val="20"/>
                <w:szCs w:val="21"/>
                <w:lang w:val="en-US" w:eastAsia="zh-CN"/>
              </w:rPr>
              <w:t>健全制度标准规范体系</w:t>
            </w:r>
          </w:p>
        </w:tc>
        <w:tc>
          <w:tcPr>
            <w:tcW w:w="1984" w:type="pct"/>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cs="Times New Roman"/>
                <w:sz w:val="20"/>
                <w:szCs w:val="21"/>
                <w:lang w:val="en-US" w:eastAsia="zh-CN"/>
              </w:rPr>
            </w:pPr>
            <w:r>
              <w:rPr>
                <w:rFonts w:hint="default" w:cs="Times New Roman"/>
                <w:sz w:val="20"/>
                <w:szCs w:val="21"/>
                <w:lang w:val="en-US" w:eastAsia="zh-CN"/>
              </w:rPr>
              <w:t>完善遥感影像统筹保障机制、地理信息数据安全应用机制，建立数据共享和联动更新机制，更新宁夏自然资源三维立体“一张图”数据标准。</w:t>
            </w:r>
          </w:p>
        </w:tc>
        <w:tc>
          <w:tcPr>
            <w:tcW w:w="700" w:type="pct"/>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cs="Times New Roman"/>
                <w:sz w:val="20"/>
                <w:szCs w:val="21"/>
                <w:lang w:val="en-US" w:eastAsia="zh-CN"/>
              </w:rPr>
            </w:pPr>
            <w:r>
              <w:rPr>
                <w:rFonts w:hint="default" w:cs="Times New Roman"/>
                <w:sz w:val="20"/>
                <w:szCs w:val="21"/>
                <w:lang w:val="en-US" w:eastAsia="zh-CN"/>
              </w:rPr>
              <w:t>科技发展处、信息中心、测绘地理信息院</w:t>
            </w:r>
          </w:p>
        </w:tc>
        <w:tc>
          <w:tcPr>
            <w:tcW w:w="495" w:type="pct"/>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cs="Times New Roman"/>
                <w:sz w:val="20"/>
                <w:szCs w:val="21"/>
                <w:lang w:val="en-US" w:eastAsia="zh-CN"/>
              </w:rPr>
            </w:pPr>
            <w:r>
              <w:rPr>
                <w:rFonts w:hint="default" w:cs="Times New Roman"/>
                <w:sz w:val="20"/>
                <w:szCs w:val="21"/>
                <w:lang w:val="en-US" w:eastAsia="zh-CN"/>
              </w:rPr>
              <w:t>2025年1</w:t>
            </w:r>
            <w:r>
              <w:rPr>
                <w:rFonts w:hint="eastAsia" w:cs="Times New Roman"/>
                <w:sz w:val="20"/>
                <w:szCs w:val="21"/>
                <w:lang w:val="en-US" w:eastAsia="zh-CN"/>
              </w:rPr>
              <w:t>1</w:t>
            </w:r>
            <w:r>
              <w:rPr>
                <w:rFonts w:hint="default" w:cs="Times New Roman"/>
                <w:sz w:val="20"/>
                <w:szCs w:val="21"/>
                <w:lang w:val="en-US" w:eastAsia="zh-CN"/>
              </w:rPr>
              <w:t>月</w:t>
            </w:r>
          </w:p>
        </w:tc>
        <w:tc>
          <w:tcPr>
            <w:tcW w:w="444" w:type="pct"/>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eastAsia" w:cs="Times New Roman"/>
                <w:sz w:val="20"/>
                <w:szCs w:val="21"/>
                <w:lang w:val="en-US" w:eastAsia="zh-CN"/>
              </w:rPr>
            </w:pPr>
            <w:r>
              <w:rPr>
                <w:rFonts w:hint="default" w:cs="Times New Roman"/>
                <w:sz w:val="20"/>
                <w:szCs w:val="21"/>
                <w:lang w:val="en-US" w:eastAsia="zh-CN"/>
              </w:rPr>
              <w:t>地理底图数据集</w:t>
            </w:r>
            <w:r>
              <w:rPr>
                <w:rFonts w:hint="eastAsia" w:cs="Times New Roman"/>
                <w:sz w:val="20"/>
                <w:szCs w:val="21"/>
                <w:lang w:val="en-US" w:eastAsia="zh-CN"/>
              </w:rPr>
              <w:t>；</w:t>
            </w:r>
          </w:p>
          <w:p>
            <w:pPr>
              <w:pStyle w:val="19"/>
              <w:keepNext w:val="0"/>
              <w:keepLines w:val="0"/>
              <w:pageBreakBefore w:val="0"/>
              <w:kinsoku/>
              <w:wordWrap/>
              <w:overflowPunct/>
              <w:topLinePunct w:val="0"/>
              <w:autoSpaceDE/>
              <w:autoSpaceDN/>
              <w:bidi w:val="0"/>
              <w:adjustRightInd/>
              <w:snapToGrid/>
              <w:spacing w:line="300" w:lineRule="exact"/>
              <w:jc w:val="both"/>
              <w:rPr>
                <w:rFonts w:hint="eastAsia" w:cs="Times New Roman"/>
                <w:sz w:val="20"/>
                <w:szCs w:val="21"/>
                <w:lang w:val="en-US" w:eastAsia="zh-CN"/>
              </w:rPr>
            </w:pPr>
            <w:r>
              <w:rPr>
                <w:rFonts w:hint="default" w:cs="Times New Roman"/>
                <w:sz w:val="20"/>
                <w:szCs w:val="21"/>
                <w:lang w:val="en-US" w:eastAsia="zh-CN"/>
              </w:rPr>
              <w:t>自然资源和地理空间基础信息共享平台</w:t>
            </w:r>
            <w:r>
              <w:rPr>
                <w:rFonts w:hint="eastAsia" w:cs="Times New Roman"/>
                <w:sz w:val="20"/>
                <w:szCs w:val="21"/>
                <w:lang w:val="en-US" w:eastAsia="zh-CN"/>
              </w:rPr>
              <w:t>；</w:t>
            </w:r>
          </w:p>
          <w:p>
            <w:pPr>
              <w:pStyle w:val="19"/>
              <w:keepNext w:val="0"/>
              <w:keepLines w:val="0"/>
              <w:pageBreakBefore w:val="0"/>
              <w:kinsoku/>
              <w:wordWrap/>
              <w:overflowPunct/>
              <w:topLinePunct w:val="0"/>
              <w:autoSpaceDE/>
              <w:autoSpaceDN/>
              <w:bidi w:val="0"/>
              <w:adjustRightInd/>
              <w:snapToGrid/>
              <w:spacing w:line="300" w:lineRule="exact"/>
              <w:jc w:val="both"/>
              <w:rPr>
                <w:rFonts w:hint="eastAsia" w:cs="Times New Roman"/>
                <w:sz w:val="20"/>
                <w:szCs w:val="21"/>
                <w:lang w:val="en-US" w:eastAsia="zh-CN"/>
              </w:rPr>
            </w:pPr>
            <w:r>
              <w:rPr>
                <w:rFonts w:hint="default" w:cs="Times New Roman"/>
                <w:sz w:val="20"/>
                <w:szCs w:val="21"/>
                <w:lang w:val="en-US" w:eastAsia="zh-CN"/>
              </w:rPr>
              <w:t>天地图宁夏（升级版）</w:t>
            </w:r>
            <w:r>
              <w:rPr>
                <w:rFonts w:hint="eastAsia" w:cs="Times New Roman"/>
                <w:sz w:val="20"/>
                <w:szCs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sz w:val="20"/>
                <w:szCs w:val="20"/>
              </w:rPr>
            </w:pPr>
            <w:r>
              <w:rPr>
                <w:rFonts w:hint="default" w:ascii="Times New Roman" w:hAnsi="Times New Roman" w:eastAsia="黑体" w:cs="Times New Roman"/>
                <w:i w:val="0"/>
                <w:iCs w:val="0"/>
                <w:color w:val="000000"/>
                <w:kern w:val="0"/>
                <w:sz w:val="20"/>
                <w:szCs w:val="20"/>
                <w:u w:val="none"/>
                <w:lang w:val="en-US" w:eastAsia="zh-CN" w:bidi="ar"/>
              </w:rPr>
              <w:t>2</w:t>
            </w:r>
          </w:p>
        </w:tc>
        <w:tc>
          <w:tcPr>
            <w:tcW w:w="366" w:type="pct"/>
            <w:vMerge w:val="continue"/>
            <w:vAlign w:val="center"/>
          </w:tcPr>
          <w:p>
            <w:pPr>
              <w:pStyle w:val="19"/>
              <w:spacing w:line="300" w:lineRule="exact"/>
              <w:jc w:val="left"/>
              <w:rPr>
                <w:rFonts w:hint="default" w:ascii="Times New Roman" w:hAnsi="Times New Roman" w:cs="Times New Roman"/>
                <w:sz w:val="20"/>
                <w:szCs w:val="20"/>
              </w:rPr>
            </w:pPr>
          </w:p>
        </w:tc>
        <w:tc>
          <w:tcPr>
            <w:tcW w:w="339" w:type="pct"/>
            <w:vMerge w:val="continue"/>
            <w:vAlign w:val="center"/>
          </w:tcPr>
          <w:p>
            <w:pPr>
              <w:pStyle w:val="19"/>
              <w:spacing w:line="300" w:lineRule="exact"/>
              <w:jc w:val="center"/>
              <w:rPr>
                <w:rFonts w:hint="default" w:ascii="Times New Roman" w:hAnsi="Times New Roman" w:cs="Times New Roman"/>
                <w:sz w:val="20"/>
                <w:szCs w:val="20"/>
              </w:rPr>
            </w:pPr>
          </w:p>
        </w:tc>
        <w:tc>
          <w:tcPr>
            <w:tcW w:w="560" w:type="pct"/>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cs="Times New Roman"/>
                <w:sz w:val="20"/>
                <w:szCs w:val="21"/>
                <w:lang w:val="en-US" w:eastAsia="zh-CN"/>
              </w:rPr>
            </w:pPr>
            <w:r>
              <w:rPr>
                <w:rFonts w:hint="default" w:cs="Times New Roman"/>
                <w:sz w:val="20"/>
                <w:szCs w:val="21"/>
                <w:lang w:val="en-US" w:eastAsia="zh-CN"/>
              </w:rPr>
              <w:t>完善数据资源体系</w:t>
            </w:r>
          </w:p>
        </w:tc>
        <w:tc>
          <w:tcPr>
            <w:tcW w:w="1984" w:type="pct"/>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cs="Times New Roman"/>
                <w:sz w:val="20"/>
                <w:szCs w:val="21"/>
                <w:lang w:val="en-US" w:eastAsia="zh-CN"/>
              </w:rPr>
            </w:pPr>
            <w:r>
              <w:rPr>
                <w:rFonts w:hint="default" w:cs="Times New Roman"/>
                <w:sz w:val="20"/>
                <w:szCs w:val="21"/>
                <w:lang w:val="en-US" w:eastAsia="zh-CN"/>
              </w:rPr>
              <w:t>生产政务版地形地貌数据，开展遥感影像处理，完善三维模型数据</w:t>
            </w:r>
            <w:r>
              <w:rPr>
                <w:rFonts w:hint="eastAsia" w:cs="Times New Roman"/>
                <w:sz w:val="20"/>
                <w:szCs w:val="21"/>
                <w:lang w:val="en-US" w:eastAsia="zh-CN"/>
              </w:rPr>
              <w:t>，完成矢量数据治理</w:t>
            </w:r>
            <w:r>
              <w:rPr>
                <w:rFonts w:hint="default" w:cs="Times New Roman"/>
                <w:sz w:val="20"/>
                <w:szCs w:val="21"/>
                <w:lang w:val="en-US" w:eastAsia="zh-CN"/>
              </w:rPr>
              <w:t>。</w:t>
            </w:r>
          </w:p>
        </w:tc>
        <w:tc>
          <w:tcPr>
            <w:tcW w:w="700" w:type="pct"/>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cs="Times New Roman"/>
                <w:sz w:val="20"/>
                <w:szCs w:val="21"/>
                <w:lang w:val="en-US" w:eastAsia="zh-CN"/>
              </w:rPr>
            </w:pPr>
            <w:r>
              <w:rPr>
                <w:rFonts w:hint="default" w:cs="Times New Roman"/>
                <w:sz w:val="20"/>
                <w:szCs w:val="21"/>
                <w:lang w:val="en-US" w:eastAsia="zh-CN"/>
              </w:rPr>
              <w:t>科技发展处、信息中心、测绘地理信息院</w:t>
            </w:r>
          </w:p>
        </w:tc>
        <w:tc>
          <w:tcPr>
            <w:tcW w:w="495" w:type="pct"/>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cs="Times New Roman"/>
                <w:sz w:val="20"/>
                <w:szCs w:val="21"/>
                <w:lang w:val="en-US" w:eastAsia="zh-CN"/>
              </w:rPr>
            </w:pPr>
            <w:r>
              <w:rPr>
                <w:rFonts w:hint="default" w:cs="Times New Roman"/>
                <w:sz w:val="20"/>
                <w:szCs w:val="21"/>
                <w:lang w:val="en-US" w:eastAsia="zh-CN"/>
              </w:rPr>
              <w:t>202</w:t>
            </w:r>
            <w:r>
              <w:rPr>
                <w:rFonts w:hint="eastAsia" w:cs="Times New Roman"/>
                <w:sz w:val="20"/>
                <w:szCs w:val="21"/>
                <w:lang w:val="en-US" w:eastAsia="zh-CN"/>
              </w:rPr>
              <w:t>5</w:t>
            </w:r>
            <w:r>
              <w:rPr>
                <w:rFonts w:hint="default" w:cs="Times New Roman"/>
                <w:sz w:val="20"/>
                <w:szCs w:val="21"/>
                <w:lang w:val="en-US" w:eastAsia="zh-CN"/>
              </w:rPr>
              <w:t>年1</w:t>
            </w:r>
            <w:r>
              <w:rPr>
                <w:rFonts w:hint="eastAsia" w:cs="Times New Roman"/>
                <w:sz w:val="20"/>
                <w:szCs w:val="21"/>
                <w:lang w:val="en-US" w:eastAsia="zh-CN"/>
              </w:rPr>
              <w:t>1</w:t>
            </w:r>
            <w:r>
              <w:rPr>
                <w:rFonts w:hint="default" w:cs="Times New Roman"/>
                <w:sz w:val="20"/>
                <w:szCs w:val="21"/>
                <w:lang w:val="en-US" w:eastAsia="zh-CN"/>
              </w:rPr>
              <w:t>月</w:t>
            </w:r>
          </w:p>
        </w:tc>
        <w:tc>
          <w:tcPr>
            <w:tcW w:w="444" w:type="pct"/>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cs="Times New Roman"/>
                <w:sz w:val="20"/>
                <w:szCs w:val="21"/>
                <w:lang w:val="en-US" w:eastAsia="zh-CN"/>
              </w:rPr>
            </w:pPr>
            <w:r>
              <w:rPr>
                <w:rFonts w:hint="eastAsia" w:cs="Times New Roman"/>
                <w:sz w:val="20"/>
                <w:szCs w:val="21"/>
                <w:lang w:val="en-US" w:eastAsia="zh-CN"/>
              </w:rPr>
              <w:t>地理底图数据集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sz w:val="20"/>
                <w:szCs w:val="20"/>
              </w:rPr>
            </w:pPr>
            <w:r>
              <w:rPr>
                <w:rFonts w:hint="default" w:ascii="Times New Roman" w:hAnsi="Times New Roman" w:eastAsia="黑体" w:cs="Times New Roman"/>
                <w:i w:val="0"/>
                <w:iCs w:val="0"/>
                <w:color w:val="000000"/>
                <w:kern w:val="0"/>
                <w:sz w:val="20"/>
                <w:szCs w:val="20"/>
                <w:u w:val="none"/>
                <w:lang w:val="en-US" w:eastAsia="zh-CN" w:bidi="ar"/>
              </w:rPr>
              <w:t>3</w:t>
            </w:r>
          </w:p>
        </w:tc>
        <w:tc>
          <w:tcPr>
            <w:tcW w:w="366" w:type="pct"/>
            <w:vMerge w:val="continue"/>
            <w:vAlign w:val="center"/>
          </w:tcPr>
          <w:p>
            <w:pPr>
              <w:pStyle w:val="19"/>
              <w:spacing w:line="300" w:lineRule="exact"/>
              <w:jc w:val="left"/>
              <w:rPr>
                <w:rFonts w:hint="default" w:ascii="Times New Roman" w:hAnsi="Times New Roman" w:cs="Times New Roman"/>
                <w:sz w:val="20"/>
                <w:szCs w:val="20"/>
              </w:rPr>
            </w:pPr>
          </w:p>
        </w:tc>
        <w:tc>
          <w:tcPr>
            <w:tcW w:w="339" w:type="pct"/>
            <w:vMerge w:val="continue"/>
            <w:vAlign w:val="center"/>
          </w:tcPr>
          <w:p>
            <w:pPr>
              <w:pStyle w:val="19"/>
              <w:spacing w:line="300" w:lineRule="exact"/>
              <w:jc w:val="center"/>
              <w:rPr>
                <w:rFonts w:hint="default" w:ascii="Times New Roman" w:hAnsi="Times New Roman" w:cs="Times New Roman"/>
                <w:sz w:val="20"/>
                <w:szCs w:val="20"/>
              </w:rPr>
            </w:pPr>
          </w:p>
        </w:tc>
        <w:tc>
          <w:tcPr>
            <w:tcW w:w="560" w:type="pct"/>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cs="Times New Roman"/>
                <w:sz w:val="20"/>
                <w:szCs w:val="21"/>
                <w:lang w:val="en-US" w:eastAsia="zh-CN"/>
              </w:rPr>
            </w:pPr>
            <w:r>
              <w:rPr>
                <w:rFonts w:hint="default" w:cs="Times New Roman"/>
                <w:sz w:val="20"/>
                <w:szCs w:val="21"/>
                <w:lang w:val="en-US" w:eastAsia="zh-CN"/>
              </w:rPr>
              <w:t>优化完善数据库</w:t>
            </w:r>
          </w:p>
        </w:tc>
        <w:tc>
          <w:tcPr>
            <w:tcW w:w="1984" w:type="pct"/>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cs="Times New Roman"/>
                <w:sz w:val="20"/>
                <w:szCs w:val="21"/>
                <w:lang w:val="en-US" w:eastAsia="zh-CN"/>
              </w:rPr>
            </w:pPr>
            <w:r>
              <w:rPr>
                <w:rFonts w:hint="default" w:cs="Times New Roman"/>
                <w:sz w:val="20"/>
                <w:szCs w:val="21"/>
                <w:lang w:val="en-US" w:eastAsia="zh-CN"/>
              </w:rPr>
              <w:t>采用普通密码技术对部署在涉密内网的自然资源三维立体“一张图”数据库管理系统进行改造，并按需与国家库以离线方式同步进行；优化完善自然资源和地理空间基础信息数据库，通过政务外网提供国家层面逻辑集成；建立公众版地理信息数据库，完成可公开数据入库。</w:t>
            </w:r>
          </w:p>
        </w:tc>
        <w:tc>
          <w:tcPr>
            <w:tcW w:w="700" w:type="pct"/>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cs="Times New Roman"/>
                <w:sz w:val="20"/>
                <w:szCs w:val="21"/>
                <w:lang w:val="en-US" w:eastAsia="zh-CN"/>
              </w:rPr>
            </w:pPr>
            <w:r>
              <w:rPr>
                <w:rFonts w:hint="default" w:cs="Times New Roman"/>
                <w:sz w:val="20"/>
                <w:szCs w:val="21"/>
                <w:lang w:val="en-US" w:eastAsia="zh-CN"/>
              </w:rPr>
              <w:t>科技发展处、信息中心</w:t>
            </w:r>
          </w:p>
        </w:tc>
        <w:tc>
          <w:tcPr>
            <w:tcW w:w="495" w:type="pct"/>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cs="Times New Roman"/>
                <w:sz w:val="20"/>
                <w:szCs w:val="21"/>
                <w:lang w:val="en-US" w:eastAsia="zh-CN"/>
              </w:rPr>
            </w:pPr>
            <w:r>
              <w:rPr>
                <w:rFonts w:hint="default" w:cs="Times New Roman"/>
                <w:sz w:val="20"/>
                <w:szCs w:val="21"/>
                <w:lang w:val="en-US" w:eastAsia="zh-CN"/>
              </w:rPr>
              <w:t>202</w:t>
            </w:r>
            <w:r>
              <w:rPr>
                <w:rFonts w:hint="eastAsia" w:cs="Times New Roman"/>
                <w:sz w:val="20"/>
                <w:szCs w:val="21"/>
                <w:lang w:val="en-US" w:eastAsia="zh-CN"/>
              </w:rPr>
              <w:t>6</w:t>
            </w:r>
            <w:r>
              <w:rPr>
                <w:rFonts w:hint="default" w:cs="Times New Roman"/>
                <w:sz w:val="20"/>
                <w:szCs w:val="21"/>
                <w:lang w:val="en-US" w:eastAsia="zh-CN"/>
              </w:rPr>
              <w:t>年12月</w:t>
            </w:r>
          </w:p>
        </w:tc>
        <w:tc>
          <w:tcPr>
            <w:tcW w:w="444" w:type="pct"/>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cs="Times New Roman"/>
                <w:sz w:val="20"/>
                <w:szCs w:val="21"/>
                <w:lang w:val="en-US" w:eastAsia="zh-CN"/>
              </w:rPr>
            </w:pPr>
            <w:r>
              <w:rPr>
                <w:rFonts w:hint="eastAsia" w:cs="Times New Roman"/>
                <w:sz w:val="20"/>
                <w:szCs w:val="21"/>
                <w:lang w:val="en-US" w:eastAsia="zh-CN"/>
              </w:rPr>
              <w:t>地理底图数据库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sz w:val="20"/>
                <w:szCs w:val="20"/>
              </w:rPr>
            </w:pPr>
            <w:r>
              <w:rPr>
                <w:rFonts w:hint="eastAsia" w:eastAsia="黑体" w:cs="Times New Roman"/>
                <w:i w:val="0"/>
                <w:iCs w:val="0"/>
                <w:color w:val="000000"/>
                <w:kern w:val="0"/>
                <w:sz w:val="20"/>
                <w:szCs w:val="20"/>
                <w:u w:val="none"/>
                <w:lang w:val="en-US" w:eastAsia="zh-CN" w:bidi="ar"/>
              </w:rPr>
              <w:t>4</w:t>
            </w:r>
          </w:p>
        </w:tc>
        <w:tc>
          <w:tcPr>
            <w:tcW w:w="366" w:type="pct"/>
            <w:vMerge w:val="restart"/>
            <w:vAlign w:val="center"/>
          </w:tcPr>
          <w:p>
            <w:pPr>
              <w:spacing w:line="400" w:lineRule="exact"/>
              <w:ind w:firstLine="0" w:firstLineChars="0"/>
              <w:jc w:val="center"/>
              <w:rPr>
                <w:rFonts w:hint="default" w:ascii="Times New Roman" w:hAnsi="Times New Roman" w:eastAsia="黑体" w:cs="Times New Roman"/>
                <w:sz w:val="20"/>
                <w:szCs w:val="20"/>
                <w:lang w:eastAsia="zh-CN"/>
              </w:rPr>
            </w:pPr>
            <w:r>
              <w:rPr>
                <w:rFonts w:hint="default" w:ascii="Times New Roman" w:hAnsi="Times New Roman" w:eastAsia="黑体" w:cs="Times New Roman"/>
                <w:spacing w:val="7"/>
                <w:sz w:val="20"/>
                <w:szCs w:val="20"/>
              </w:rPr>
              <w:t>二、统一</w:t>
            </w:r>
            <w:r>
              <w:rPr>
                <w:rFonts w:hint="default" w:ascii="Times New Roman" w:hAnsi="Times New Roman" w:eastAsia="黑体" w:cs="Times New Roman"/>
                <w:spacing w:val="3"/>
                <w:sz w:val="20"/>
                <w:szCs w:val="20"/>
              </w:rPr>
              <w:t>调查</w:t>
            </w:r>
            <w:r>
              <w:rPr>
                <w:rFonts w:hint="default" w:ascii="Times New Roman" w:hAnsi="Times New Roman" w:eastAsia="黑体" w:cs="Times New Roman"/>
                <w:spacing w:val="3"/>
                <w:sz w:val="20"/>
                <w:szCs w:val="20"/>
                <w:lang w:eastAsia="zh-CN"/>
              </w:rPr>
              <w:t>（</w:t>
            </w:r>
            <w:r>
              <w:rPr>
                <w:rFonts w:hint="eastAsia" w:eastAsia="黑体" w:cs="Times New Roman"/>
                <w:spacing w:val="3"/>
                <w:sz w:val="20"/>
                <w:szCs w:val="20"/>
                <w:lang w:val="en-US" w:eastAsia="zh-CN"/>
              </w:rPr>
              <w:t>4</w:t>
            </w:r>
            <w:r>
              <w:rPr>
                <w:rFonts w:hint="default" w:ascii="Times New Roman" w:hAnsi="Times New Roman" w:eastAsia="黑体" w:cs="Times New Roman"/>
                <w:spacing w:val="3"/>
                <w:sz w:val="20"/>
                <w:szCs w:val="20"/>
                <w:lang w:val="en-US" w:eastAsia="zh-CN"/>
              </w:rPr>
              <w:t>-</w:t>
            </w:r>
            <w:r>
              <w:rPr>
                <w:rFonts w:hint="eastAsia" w:eastAsia="黑体" w:cs="Times New Roman"/>
                <w:spacing w:val="3"/>
                <w:sz w:val="20"/>
                <w:szCs w:val="20"/>
                <w:lang w:val="en-US" w:eastAsia="zh-CN"/>
              </w:rPr>
              <w:t>8</w:t>
            </w:r>
            <w:r>
              <w:rPr>
                <w:rFonts w:hint="default" w:ascii="Times New Roman" w:hAnsi="Times New Roman" w:eastAsia="黑体" w:cs="Times New Roman"/>
                <w:spacing w:val="3"/>
                <w:sz w:val="20"/>
                <w:szCs w:val="20"/>
                <w:lang w:eastAsia="zh-CN"/>
              </w:rPr>
              <w:t>）</w:t>
            </w:r>
          </w:p>
          <w:p>
            <w:pPr>
              <w:pStyle w:val="19"/>
              <w:spacing w:line="300" w:lineRule="exact"/>
              <w:jc w:val="left"/>
              <w:rPr>
                <w:rFonts w:hint="default" w:ascii="Times New Roman" w:hAnsi="Times New Roman" w:eastAsia="黑体" w:cs="Times New Roman"/>
                <w:sz w:val="20"/>
                <w:szCs w:val="20"/>
              </w:rPr>
            </w:pPr>
          </w:p>
        </w:tc>
        <w:tc>
          <w:tcPr>
            <w:tcW w:w="339" w:type="pct"/>
            <w:vMerge w:val="restart"/>
            <w:vAlign w:val="center"/>
          </w:tcPr>
          <w:p>
            <w:pPr>
              <w:pStyle w:val="19"/>
              <w:spacing w:line="300" w:lineRule="exact"/>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调查监测处</w:t>
            </w:r>
          </w:p>
        </w:tc>
        <w:tc>
          <w:tcPr>
            <w:tcW w:w="560" w:type="pct"/>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完成林草生态综合监测植被覆盖类型与国土调查地类对接工作</w:t>
            </w:r>
          </w:p>
        </w:tc>
        <w:tc>
          <w:tcPr>
            <w:tcW w:w="1984" w:type="pct"/>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地类对接成果纳入2024年度国土变更调查。</w:t>
            </w:r>
          </w:p>
        </w:tc>
        <w:tc>
          <w:tcPr>
            <w:tcW w:w="700" w:type="pct"/>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lang w:val="en-US" w:eastAsia="zh-CN"/>
              </w:rPr>
            </w:pPr>
            <w:r>
              <w:rPr>
                <w:rFonts w:hint="default" w:ascii="Times New Roman" w:hAnsi="Times New Roman" w:eastAsia="方正仿宋_GBK" w:cs="Times New Roman"/>
                <w:sz w:val="20"/>
                <w:szCs w:val="21"/>
              </w:rPr>
              <w:t>资源处，</w:t>
            </w:r>
            <w:r>
              <w:rPr>
                <w:rFonts w:hint="eastAsia" w:cs="Times New Roman"/>
                <w:sz w:val="20"/>
                <w:szCs w:val="21"/>
                <w:lang w:val="en-US" w:eastAsia="zh-CN"/>
              </w:rPr>
              <w:t>草原和湿地管理处、</w:t>
            </w:r>
            <w:r>
              <w:rPr>
                <w:rFonts w:hint="default" w:ascii="Times New Roman" w:hAnsi="Times New Roman" w:eastAsia="方正仿宋_GBK" w:cs="Times New Roman"/>
                <w:sz w:val="20"/>
                <w:szCs w:val="21"/>
              </w:rPr>
              <w:t>勘测调查院，林业规划院</w:t>
            </w:r>
            <w:r>
              <w:rPr>
                <w:rFonts w:hint="eastAsia" w:cs="Times New Roman"/>
                <w:sz w:val="20"/>
                <w:szCs w:val="21"/>
                <w:lang w:eastAsia="zh-CN"/>
              </w:rPr>
              <w:t>、</w:t>
            </w:r>
            <w:r>
              <w:rPr>
                <w:rFonts w:hint="eastAsia" w:cs="Times New Roman"/>
                <w:sz w:val="20"/>
                <w:szCs w:val="21"/>
                <w:lang w:val="en-US" w:eastAsia="zh-CN"/>
              </w:rPr>
              <w:t>草原站</w:t>
            </w:r>
            <w:r>
              <w:rPr>
                <w:rFonts w:hint="default" w:ascii="Times New Roman" w:hAnsi="Times New Roman" w:eastAsia="方正仿宋_GBK" w:cs="Times New Roman"/>
                <w:sz w:val="20"/>
                <w:szCs w:val="21"/>
              </w:rPr>
              <w:t>、湿地保护中心</w:t>
            </w:r>
          </w:p>
        </w:tc>
        <w:tc>
          <w:tcPr>
            <w:tcW w:w="495" w:type="pct"/>
            <w:vAlign w:val="center"/>
          </w:tcPr>
          <w:p>
            <w:pPr>
              <w:pStyle w:val="19"/>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2025年</w:t>
            </w:r>
            <w:r>
              <w:rPr>
                <w:rFonts w:hint="eastAsia" w:cs="Times New Roman"/>
                <w:sz w:val="20"/>
                <w:szCs w:val="21"/>
                <w:lang w:val="en-US" w:eastAsia="zh-CN"/>
              </w:rPr>
              <w:t>8</w:t>
            </w:r>
            <w:r>
              <w:rPr>
                <w:rFonts w:hint="default" w:ascii="Times New Roman" w:hAnsi="Times New Roman" w:eastAsia="方正仿宋_GBK" w:cs="Times New Roman"/>
                <w:sz w:val="20"/>
                <w:szCs w:val="21"/>
              </w:rPr>
              <w:t>月</w:t>
            </w:r>
          </w:p>
        </w:tc>
        <w:tc>
          <w:tcPr>
            <w:tcW w:w="444" w:type="pct"/>
            <w:vMerge w:val="restart"/>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方正仿宋_GBK" w:cs="Times New Roman"/>
                <w:sz w:val="20"/>
                <w:szCs w:val="21"/>
                <w:lang w:val="en-US" w:eastAsia="zh-CN"/>
              </w:rPr>
            </w:pPr>
            <w:r>
              <w:rPr>
                <w:rFonts w:hint="default" w:ascii="Times New Roman" w:hAnsi="Times New Roman" w:eastAsia="方正仿宋_GBK" w:cs="Times New Roman"/>
                <w:sz w:val="20"/>
                <w:szCs w:val="21"/>
              </w:rPr>
              <w:t>形成地类一致的国土调查和林草湿荒调查监测成果并持续更新</w:t>
            </w:r>
            <w:r>
              <w:rPr>
                <w:rFonts w:hint="eastAsia" w:cs="Times New Roman"/>
                <w:sz w:val="20"/>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sz w:val="20"/>
                <w:szCs w:val="20"/>
              </w:rPr>
            </w:pPr>
            <w:r>
              <w:rPr>
                <w:rFonts w:hint="eastAsia" w:eastAsia="黑体" w:cs="Times New Roman"/>
                <w:i w:val="0"/>
                <w:iCs w:val="0"/>
                <w:color w:val="000000"/>
                <w:kern w:val="0"/>
                <w:sz w:val="20"/>
                <w:szCs w:val="20"/>
                <w:u w:val="none"/>
                <w:lang w:val="en-US" w:eastAsia="zh-CN" w:bidi="ar"/>
              </w:rPr>
              <w:t>5</w:t>
            </w:r>
          </w:p>
        </w:tc>
        <w:tc>
          <w:tcPr>
            <w:tcW w:w="366" w:type="pct"/>
            <w:vMerge w:val="continue"/>
            <w:vAlign w:val="center"/>
          </w:tcPr>
          <w:p>
            <w:pPr>
              <w:pStyle w:val="19"/>
              <w:spacing w:line="300" w:lineRule="exact"/>
              <w:jc w:val="left"/>
              <w:rPr>
                <w:rFonts w:hint="default" w:ascii="Times New Roman" w:hAnsi="Times New Roman" w:eastAsia="黑体" w:cs="Times New Roman"/>
                <w:sz w:val="20"/>
                <w:szCs w:val="20"/>
              </w:rPr>
            </w:pPr>
          </w:p>
        </w:tc>
        <w:tc>
          <w:tcPr>
            <w:tcW w:w="339" w:type="pct"/>
            <w:vMerge w:val="continue"/>
            <w:vAlign w:val="center"/>
          </w:tcPr>
          <w:p>
            <w:pPr>
              <w:pStyle w:val="19"/>
              <w:spacing w:line="300" w:lineRule="exact"/>
              <w:jc w:val="center"/>
              <w:rPr>
                <w:rFonts w:hint="default" w:ascii="Times New Roman" w:hAnsi="Times New Roman" w:eastAsia="黑体" w:cs="Times New Roman"/>
                <w:sz w:val="20"/>
                <w:szCs w:val="20"/>
              </w:rPr>
            </w:pPr>
          </w:p>
        </w:tc>
        <w:tc>
          <w:tcPr>
            <w:tcW w:w="560" w:type="pct"/>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协同推进林草湿荒调查监测与国土变更调查，持续保持地类一致性和现势性</w:t>
            </w:r>
          </w:p>
        </w:tc>
        <w:tc>
          <w:tcPr>
            <w:tcW w:w="1984" w:type="pct"/>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default" w:ascii="Times New Roman" w:hAnsi="Times New Roman" w:cs="Times New Roman"/>
                <w:sz w:val="20"/>
                <w:szCs w:val="21"/>
                <w:lang w:val="en-US" w:eastAsia="zh-CN"/>
              </w:rPr>
              <w:t>1.印发</w:t>
            </w:r>
            <w:r>
              <w:rPr>
                <w:rFonts w:hint="default" w:ascii="Times New Roman" w:hAnsi="Times New Roman" w:eastAsia="方正仿宋_GBK" w:cs="Times New Roman"/>
                <w:sz w:val="20"/>
                <w:szCs w:val="21"/>
              </w:rPr>
              <w:t>《年度森林草原湿地荒漠化调查监测与国土变更调查协同机制工作方案（试行）》</w:t>
            </w:r>
            <w:r>
              <w:rPr>
                <w:rFonts w:hint="default" w:ascii="Times New Roman" w:hAnsi="Times New Roman" w:cs="Times New Roman"/>
                <w:sz w:val="20"/>
                <w:szCs w:val="21"/>
                <w:lang w:eastAsia="zh-CN"/>
              </w:rPr>
              <w:t>；</w:t>
            </w:r>
            <w:r>
              <w:rPr>
                <w:rFonts w:hint="default" w:ascii="Times New Roman" w:hAnsi="Times New Roman" w:cs="Times New Roman"/>
                <w:sz w:val="20"/>
                <w:szCs w:val="21"/>
                <w:lang w:val="en-US" w:eastAsia="zh-CN"/>
              </w:rPr>
              <w:t>2.</w:t>
            </w:r>
            <w:r>
              <w:rPr>
                <w:rFonts w:hint="default" w:ascii="Times New Roman" w:hAnsi="Times New Roman" w:eastAsia="方正仿宋_GBK" w:cs="Times New Roman"/>
                <w:sz w:val="20"/>
                <w:szCs w:val="21"/>
              </w:rPr>
              <w:t>协同开展年度林草湿荒调查监测和国土变更调查工作，成果统一纳入“一张图”并实现动态更新。</w:t>
            </w:r>
          </w:p>
        </w:tc>
        <w:tc>
          <w:tcPr>
            <w:tcW w:w="700" w:type="pct"/>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资源处，</w:t>
            </w:r>
            <w:r>
              <w:rPr>
                <w:rFonts w:hint="eastAsia" w:cs="Times New Roman"/>
                <w:sz w:val="20"/>
                <w:szCs w:val="21"/>
                <w:lang w:val="en-US" w:eastAsia="zh-CN"/>
              </w:rPr>
              <w:t>草原和湿地管理处、</w:t>
            </w:r>
            <w:r>
              <w:rPr>
                <w:rFonts w:hint="default" w:ascii="Times New Roman" w:hAnsi="Times New Roman" w:eastAsia="方正仿宋_GBK" w:cs="Times New Roman"/>
                <w:sz w:val="20"/>
                <w:szCs w:val="21"/>
              </w:rPr>
              <w:t>勘测调查院，林业规划院、草原站、湿地保护中心</w:t>
            </w:r>
          </w:p>
        </w:tc>
        <w:tc>
          <w:tcPr>
            <w:tcW w:w="495" w:type="pct"/>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default" w:ascii="Times New Roman" w:hAnsi="Times New Roman" w:cs="Times New Roman"/>
                <w:sz w:val="20"/>
                <w:szCs w:val="21"/>
                <w:lang w:val="en-US" w:eastAsia="zh-CN"/>
              </w:rPr>
              <w:t>2025年</w:t>
            </w:r>
            <w:r>
              <w:rPr>
                <w:rFonts w:hint="eastAsia" w:cs="Times New Roman"/>
                <w:sz w:val="20"/>
                <w:szCs w:val="21"/>
                <w:lang w:val="en-US" w:eastAsia="zh-CN"/>
              </w:rPr>
              <w:t>6</w:t>
            </w:r>
            <w:r>
              <w:rPr>
                <w:rFonts w:hint="default" w:ascii="Times New Roman" w:hAnsi="Times New Roman" w:cs="Times New Roman"/>
                <w:sz w:val="20"/>
                <w:szCs w:val="21"/>
                <w:lang w:val="en-US" w:eastAsia="zh-CN"/>
              </w:rPr>
              <w:t>月</w:t>
            </w:r>
            <w:r>
              <w:rPr>
                <w:rFonts w:hint="eastAsia" w:cs="Times New Roman"/>
                <w:sz w:val="20"/>
                <w:szCs w:val="21"/>
                <w:lang w:val="en-US" w:eastAsia="zh-CN"/>
              </w:rPr>
              <w:t>并</w:t>
            </w:r>
            <w:r>
              <w:rPr>
                <w:rFonts w:hint="default" w:ascii="Times New Roman" w:hAnsi="Times New Roman" w:eastAsia="方正仿宋_GBK" w:cs="Times New Roman"/>
                <w:sz w:val="20"/>
                <w:szCs w:val="21"/>
              </w:rPr>
              <w:t>持续开展</w:t>
            </w:r>
          </w:p>
        </w:tc>
        <w:tc>
          <w:tcPr>
            <w:tcW w:w="444" w:type="pct"/>
            <w:vMerge w:val="continue"/>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sz w:val="20"/>
                <w:szCs w:val="20"/>
              </w:rPr>
            </w:pPr>
            <w:r>
              <w:rPr>
                <w:rFonts w:hint="eastAsia" w:eastAsia="黑体" w:cs="Times New Roman"/>
                <w:i w:val="0"/>
                <w:iCs w:val="0"/>
                <w:color w:val="000000"/>
                <w:kern w:val="0"/>
                <w:sz w:val="20"/>
                <w:szCs w:val="20"/>
                <w:u w:val="none"/>
                <w:lang w:val="en-US" w:eastAsia="zh-CN" w:bidi="ar"/>
              </w:rPr>
              <w:t>6</w:t>
            </w:r>
          </w:p>
        </w:tc>
        <w:tc>
          <w:tcPr>
            <w:tcW w:w="366" w:type="pct"/>
            <w:vMerge w:val="continue"/>
            <w:vAlign w:val="center"/>
          </w:tcPr>
          <w:p>
            <w:pPr>
              <w:pStyle w:val="19"/>
              <w:spacing w:line="300" w:lineRule="exact"/>
              <w:jc w:val="left"/>
              <w:rPr>
                <w:rFonts w:hint="default" w:ascii="Times New Roman" w:hAnsi="Times New Roman" w:eastAsia="黑体" w:cs="Times New Roman"/>
                <w:sz w:val="20"/>
                <w:szCs w:val="20"/>
              </w:rPr>
            </w:pPr>
          </w:p>
        </w:tc>
        <w:tc>
          <w:tcPr>
            <w:tcW w:w="339" w:type="pct"/>
            <w:vMerge w:val="continue"/>
            <w:vAlign w:val="center"/>
          </w:tcPr>
          <w:p>
            <w:pPr>
              <w:pStyle w:val="19"/>
              <w:spacing w:line="300" w:lineRule="exact"/>
              <w:jc w:val="center"/>
              <w:rPr>
                <w:rFonts w:hint="default" w:ascii="Times New Roman" w:hAnsi="Times New Roman" w:eastAsia="黑体" w:cs="Times New Roman"/>
                <w:sz w:val="20"/>
                <w:szCs w:val="20"/>
              </w:rPr>
            </w:pPr>
          </w:p>
        </w:tc>
        <w:tc>
          <w:tcPr>
            <w:tcW w:w="560" w:type="pct"/>
            <w:tcBorders>
              <w:bottom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开展管理边界划定工作</w:t>
            </w:r>
          </w:p>
        </w:tc>
        <w:tc>
          <w:tcPr>
            <w:tcW w:w="1984" w:type="pct"/>
            <w:tcBorders>
              <w:bottom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eastAsia" w:ascii="Times New Roman" w:hAnsi="Times New Roman" w:cs="Times New Roman"/>
                <w:sz w:val="20"/>
                <w:szCs w:val="21"/>
                <w:lang w:val="en-US" w:eastAsia="zh-CN"/>
              </w:rPr>
              <w:t>根据国家部署，开展</w:t>
            </w:r>
            <w:r>
              <w:rPr>
                <w:rFonts w:hint="default" w:ascii="Times New Roman" w:hAnsi="Times New Roman" w:eastAsia="方正仿宋_GBK" w:cs="Times New Roman"/>
                <w:sz w:val="20"/>
                <w:szCs w:val="21"/>
              </w:rPr>
              <w:t>宁夏耕园林草管理边界处理</w:t>
            </w:r>
            <w:r>
              <w:rPr>
                <w:rFonts w:hint="eastAsia" w:cs="Times New Roman"/>
                <w:sz w:val="20"/>
                <w:szCs w:val="21"/>
                <w:lang w:eastAsia="zh-CN"/>
              </w:rPr>
              <w:t>。</w:t>
            </w:r>
          </w:p>
        </w:tc>
        <w:tc>
          <w:tcPr>
            <w:tcW w:w="700" w:type="pct"/>
            <w:tcBorders>
              <w:bottom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资源处，</w:t>
            </w:r>
            <w:r>
              <w:rPr>
                <w:rFonts w:hint="eastAsia" w:cs="Times New Roman"/>
                <w:sz w:val="20"/>
                <w:szCs w:val="21"/>
                <w:lang w:val="en-US" w:eastAsia="zh-CN"/>
              </w:rPr>
              <w:t>草原和湿地管理处、</w:t>
            </w:r>
            <w:r>
              <w:rPr>
                <w:rFonts w:hint="default" w:ascii="Times New Roman" w:hAnsi="Times New Roman" w:eastAsia="方正仿宋_GBK" w:cs="Times New Roman"/>
                <w:sz w:val="20"/>
                <w:szCs w:val="21"/>
              </w:rPr>
              <w:t>勘测调查院，林业规划院、草原站、湿地保护中心</w:t>
            </w:r>
          </w:p>
        </w:tc>
        <w:tc>
          <w:tcPr>
            <w:tcW w:w="495" w:type="pct"/>
            <w:tcBorders>
              <w:bottom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lang w:val="en-US" w:eastAsia="zh-CN"/>
              </w:rPr>
            </w:pPr>
            <w:r>
              <w:rPr>
                <w:rFonts w:hint="default" w:ascii="Times New Roman" w:hAnsi="Times New Roman" w:eastAsia="方正仿宋_GBK" w:cs="Times New Roman"/>
                <w:sz w:val="20"/>
                <w:szCs w:val="21"/>
              </w:rPr>
              <w:t>202</w:t>
            </w:r>
            <w:r>
              <w:rPr>
                <w:rFonts w:hint="eastAsia" w:cs="Times New Roman"/>
                <w:sz w:val="20"/>
                <w:szCs w:val="21"/>
                <w:lang w:val="en-US" w:eastAsia="zh-CN"/>
              </w:rPr>
              <w:t>6</w:t>
            </w:r>
            <w:r>
              <w:rPr>
                <w:rFonts w:hint="default" w:ascii="Times New Roman" w:hAnsi="Times New Roman" w:eastAsia="方正仿宋_GBK" w:cs="Times New Roman"/>
                <w:sz w:val="20"/>
                <w:szCs w:val="21"/>
              </w:rPr>
              <w:t>年</w:t>
            </w:r>
            <w:r>
              <w:rPr>
                <w:rFonts w:hint="eastAsia" w:cs="Times New Roman"/>
                <w:sz w:val="20"/>
                <w:szCs w:val="21"/>
                <w:lang w:val="en-US" w:eastAsia="zh-CN"/>
              </w:rPr>
              <w:t>8</w:t>
            </w:r>
            <w:r>
              <w:rPr>
                <w:rFonts w:hint="default" w:ascii="Times New Roman" w:hAnsi="Times New Roman" w:eastAsia="方正仿宋_GBK" w:cs="Times New Roman"/>
                <w:sz w:val="20"/>
                <w:szCs w:val="21"/>
                <w:lang w:val="en-US" w:eastAsia="zh-CN"/>
              </w:rPr>
              <w:t>月</w:t>
            </w:r>
          </w:p>
        </w:tc>
        <w:tc>
          <w:tcPr>
            <w:tcW w:w="444" w:type="pct"/>
            <w:vMerge w:val="continue"/>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sz w:val="20"/>
                <w:szCs w:val="20"/>
              </w:rPr>
            </w:pPr>
            <w:r>
              <w:rPr>
                <w:rFonts w:hint="eastAsia" w:eastAsia="黑体" w:cs="Times New Roman"/>
                <w:i w:val="0"/>
                <w:iCs w:val="0"/>
                <w:color w:val="000000"/>
                <w:kern w:val="0"/>
                <w:sz w:val="20"/>
                <w:szCs w:val="20"/>
                <w:u w:val="none"/>
                <w:lang w:val="en-US" w:eastAsia="zh-CN" w:bidi="ar"/>
              </w:rPr>
              <w:t>7</w:t>
            </w:r>
          </w:p>
        </w:tc>
        <w:tc>
          <w:tcPr>
            <w:tcW w:w="366" w:type="pct"/>
            <w:vMerge w:val="continue"/>
            <w:vAlign w:val="center"/>
          </w:tcPr>
          <w:p>
            <w:pPr>
              <w:pStyle w:val="19"/>
              <w:spacing w:line="300" w:lineRule="exact"/>
              <w:jc w:val="left"/>
              <w:rPr>
                <w:rFonts w:hint="default" w:ascii="Times New Roman" w:hAnsi="Times New Roman" w:eastAsia="黑体" w:cs="Times New Roman"/>
                <w:sz w:val="20"/>
                <w:szCs w:val="20"/>
              </w:rPr>
            </w:pPr>
          </w:p>
        </w:tc>
        <w:tc>
          <w:tcPr>
            <w:tcW w:w="339" w:type="pct"/>
            <w:vMerge w:val="continue"/>
            <w:vAlign w:val="center"/>
          </w:tcPr>
          <w:p>
            <w:pPr>
              <w:pStyle w:val="19"/>
              <w:spacing w:line="300" w:lineRule="exact"/>
              <w:jc w:val="center"/>
              <w:rPr>
                <w:rFonts w:hint="default" w:ascii="Times New Roman" w:hAnsi="Times New Roman" w:cs="Times New Roman"/>
                <w:sz w:val="20"/>
                <w:szCs w:val="21"/>
              </w:rPr>
            </w:pPr>
          </w:p>
        </w:tc>
        <w:tc>
          <w:tcPr>
            <w:tcW w:w="560" w:type="pct"/>
            <w:tcBorders>
              <w:bottom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做好变更调查规则</w:t>
            </w:r>
            <w:r>
              <w:rPr>
                <w:rFonts w:hint="eastAsia" w:ascii="Times New Roman" w:hAnsi="Times New Roman" w:cs="Times New Roman"/>
                <w:sz w:val="20"/>
                <w:szCs w:val="21"/>
                <w:lang w:val="en-US" w:eastAsia="zh-CN"/>
              </w:rPr>
              <w:t>调整</w:t>
            </w:r>
            <w:r>
              <w:rPr>
                <w:rFonts w:hint="default" w:ascii="Times New Roman" w:hAnsi="Times New Roman" w:eastAsia="方正仿宋_GBK" w:cs="Times New Roman"/>
                <w:sz w:val="20"/>
                <w:szCs w:val="21"/>
              </w:rPr>
              <w:t>的衔接工作</w:t>
            </w:r>
          </w:p>
        </w:tc>
        <w:tc>
          <w:tcPr>
            <w:tcW w:w="1984" w:type="pct"/>
            <w:tcBorders>
              <w:bottom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根据</w:t>
            </w:r>
            <w:r>
              <w:rPr>
                <w:rFonts w:hint="eastAsia" w:ascii="Times New Roman" w:hAnsi="Times New Roman" w:cs="Times New Roman"/>
                <w:sz w:val="20"/>
                <w:szCs w:val="21"/>
                <w:lang w:val="en-US" w:eastAsia="zh-CN"/>
              </w:rPr>
              <w:t>国家</w:t>
            </w:r>
            <w:r>
              <w:rPr>
                <w:rFonts w:hint="default" w:ascii="Times New Roman" w:hAnsi="Times New Roman" w:eastAsia="方正仿宋_GBK" w:cs="Times New Roman"/>
                <w:sz w:val="20"/>
                <w:szCs w:val="21"/>
              </w:rPr>
              <w:t>变更调查</w:t>
            </w:r>
            <w:r>
              <w:rPr>
                <w:rFonts w:hint="eastAsia" w:ascii="Times New Roman" w:hAnsi="Times New Roman" w:cs="Times New Roman"/>
                <w:sz w:val="20"/>
                <w:szCs w:val="21"/>
                <w:lang w:val="en-US" w:eastAsia="zh-CN"/>
              </w:rPr>
              <w:t>调整</w:t>
            </w:r>
            <w:r>
              <w:rPr>
                <w:rFonts w:hint="eastAsia" w:cs="Times New Roman"/>
                <w:sz w:val="20"/>
                <w:szCs w:val="21"/>
                <w:lang w:val="en-US" w:eastAsia="zh-CN"/>
              </w:rPr>
              <w:t>后</w:t>
            </w:r>
            <w:r>
              <w:rPr>
                <w:rFonts w:hint="eastAsia" w:ascii="Times New Roman" w:hAnsi="Times New Roman" w:cs="Times New Roman"/>
                <w:sz w:val="20"/>
                <w:szCs w:val="21"/>
                <w:lang w:val="en-US" w:eastAsia="zh-CN"/>
              </w:rPr>
              <w:t>的</w:t>
            </w:r>
            <w:r>
              <w:rPr>
                <w:rFonts w:hint="default" w:ascii="Times New Roman" w:hAnsi="Times New Roman" w:eastAsia="方正仿宋_GBK" w:cs="Times New Roman"/>
                <w:sz w:val="20"/>
                <w:szCs w:val="21"/>
              </w:rPr>
              <w:t>规则，做好年度变更调查</w:t>
            </w:r>
            <w:r>
              <w:rPr>
                <w:rFonts w:hint="eastAsia" w:ascii="Times New Roman" w:hAnsi="Times New Roman" w:cs="Times New Roman"/>
                <w:sz w:val="20"/>
                <w:szCs w:val="21"/>
                <w:lang w:val="en-US" w:eastAsia="zh-CN"/>
              </w:rPr>
              <w:t>数据</w:t>
            </w:r>
            <w:r>
              <w:rPr>
                <w:rFonts w:hint="default" w:ascii="Times New Roman" w:hAnsi="Times New Roman" w:eastAsia="方正仿宋_GBK" w:cs="Times New Roman"/>
                <w:sz w:val="20"/>
                <w:szCs w:val="21"/>
              </w:rPr>
              <w:t>衔接工作。</w:t>
            </w:r>
          </w:p>
        </w:tc>
        <w:tc>
          <w:tcPr>
            <w:tcW w:w="700" w:type="pct"/>
            <w:tcBorders>
              <w:bottom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耕地保护监督处、用途管制处、资源处，</w:t>
            </w:r>
            <w:r>
              <w:rPr>
                <w:rFonts w:hint="default" w:cs="Times New Roman"/>
                <w:sz w:val="20"/>
                <w:szCs w:val="21"/>
              </w:rPr>
              <w:t>草原和湿地管理处、</w:t>
            </w:r>
            <w:r>
              <w:rPr>
                <w:rFonts w:hint="default" w:ascii="Times New Roman" w:hAnsi="Times New Roman" w:eastAsia="方正仿宋_GBK" w:cs="Times New Roman"/>
                <w:sz w:val="20"/>
                <w:szCs w:val="21"/>
              </w:rPr>
              <w:t>勘测调查院，林业规划院、草原站、湿地保护中心</w:t>
            </w:r>
          </w:p>
        </w:tc>
        <w:tc>
          <w:tcPr>
            <w:tcW w:w="495" w:type="pct"/>
            <w:tcBorders>
              <w:bottom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202</w:t>
            </w:r>
            <w:r>
              <w:rPr>
                <w:rFonts w:hint="eastAsia" w:cs="Times New Roman"/>
                <w:sz w:val="20"/>
                <w:szCs w:val="21"/>
                <w:lang w:val="en-US" w:eastAsia="zh-CN"/>
              </w:rPr>
              <w:t>6</w:t>
            </w:r>
            <w:r>
              <w:rPr>
                <w:rFonts w:hint="default" w:ascii="Times New Roman" w:hAnsi="Times New Roman" w:eastAsia="方正仿宋_GBK" w:cs="Times New Roman"/>
                <w:sz w:val="20"/>
                <w:szCs w:val="21"/>
              </w:rPr>
              <w:t>年</w:t>
            </w:r>
            <w:r>
              <w:rPr>
                <w:rFonts w:hint="eastAsia" w:cs="Times New Roman"/>
                <w:sz w:val="20"/>
                <w:szCs w:val="21"/>
                <w:lang w:val="en-US" w:eastAsia="zh-CN"/>
              </w:rPr>
              <w:t>7</w:t>
            </w:r>
            <w:r>
              <w:rPr>
                <w:rFonts w:hint="default" w:ascii="Times New Roman" w:hAnsi="Times New Roman" w:eastAsia="方正仿宋_GBK" w:cs="Times New Roman"/>
                <w:sz w:val="20"/>
                <w:szCs w:val="21"/>
              </w:rPr>
              <w:t>月</w:t>
            </w:r>
          </w:p>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并持续开展</w:t>
            </w:r>
          </w:p>
        </w:tc>
        <w:tc>
          <w:tcPr>
            <w:tcW w:w="444" w:type="pct"/>
            <w:vMerge w:val="continue"/>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0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sz w:val="20"/>
                <w:szCs w:val="20"/>
              </w:rPr>
            </w:pPr>
            <w:r>
              <w:rPr>
                <w:rFonts w:hint="eastAsia" w:eastAsia="黑体" w:cs="Times New Roman"/>
                <w:i w:val="0"/>
                <w:iCs w:val="0"/>
                <w:color w:val="000000"/>
                <w:kern w:val="0"/>
                <w:sz w:val="20"/>
                <w:szCs w:val="20"/>
                <w:u w:val="none"/>
                <w:lang w:val="en-US" w:eastAsia="zh-CN" w:bidi="ar"/>
              </w:rPr>
              <w:t>8</w:t>
            </w:r>
          </w:p>
        </w:tc>
        <w:tc>
          <w:tcPr>
            <w:tcW w:w="366" w:type="pct"/>
            <w:vMerge w:val="continue"/>
            <w:vAlign w:val="center"/>
          </w:tcPr>
          <w:p>
            <w:pPr>
              <w:pStyle w:val="19"/>
              <w:spacing w:line="300" w:lineRule="exact"/>
              <w:jc w:val="left"/>
              <w:rPr>
                <w:rFonts w:hint="default" w:ascii="Times New Roman" w:hAnsi="Times New Roman" w:eastAsia="黑体" w:cs="Times New Roman"/>
                <w:sz w:val="20"/>
                <w:szCs w:val="20"/>
              </w:rPr>
            </w:pPr>
          </w:p>
        </w:tc>
        <w:tc>
          <w:tcPr>
            <w:tcW w:w="339" w:type="pct"/>
            <w:vMerge w:val="continue"/>
            <w:vAlign w:val="center"/>
          </w:tcPr>
          <w:p>
            <w:pPr>
              <w:pStyle w:val="19"/>
              <w:spacing w:line="300" w:lineRule="exact"/>
              <w:jc w:val="center"/>
              <w:rPr>
                <w:rFonts w:hint="default" w:ascii="Times New Roman" w:hAnsi="Times New Roman" w:eastAsia="黑体" w:cs="Times New Roman"/>
                <w:sz w:val="20"/>
                <w:szCs w:val="20"/>
              </w:rPr>
            </w:pPr>
          </w:p>
        </w:tc>
        <w:tc>
          <w:tcPr>
            <w:tcW w:w="560" w:type="pct"/>
            <w:tcBorders>
              <w:top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按照统一设计、统一标准开展各类调查监测数据入库和汇聚工作</w:t>
            </w:r>
          </w:p>
        </w:tc>
        <w:tc>
          <w:tcPr>
            <w:tcW w:w="1984" w:type="pct"/>
            <w:tcBorders>
              <w:top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cs="Times New Roman"/>
                <w:sz w:val="20"/>
                <w:szCs w:val="21"/>
                <w:lang w:val="en-US" w:eastAsia="zh-CN"/>
              </w:rPr>
            </w:pPr>
            <w:r>
              <w:rPr>
                <w:rFonts w:hint="eastAsia" w:ascii="Times New Roman" w:hAnsi="Times New Roman" w:cs="Times New Roman"/>
                <w:sz w:val="20"/>
                <w:szCs w:val="21"/>
                <w:lang w:val="en-US" w:eastAsia="zh-CN"/>
              </w:rPr>
              <w:t>1.摸底掌握各类调查监测数据成果具体情况。</w:t>
            </w:r>
          </w:p>
          <w:p>
            <w:pPr>
              <w:pStyle w:val="19"/>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方正仿宋_GBK" w:cs="Times New Roman"/>
                <w:sz w:val="20"/>
                <w:szCs w:val="21"/>
                <w:lang w:val="en-US" w:eastAsia="zh-CN"/>
              </w:rPr>
            </w:pPr>
            <w:r>
              <w:rPr>
                <w:rFonts w:hint="eastAsia" w:cs="Times New Roman"/>
                <w:sz w:val="20"/>
                <w:szCs w:val="21"/>
                <w:lang w:val="en-US" w:eastAsia="zh-CN"/>
              </w:rPr>
              <w:t>2</w:t>
            </w:r>
            <w:r>
              <w:rPr>
                <w:rFonts w:hint="eastAsia" w:ascii="Times New Roman" w:hAnsi="Times New Roman" w:cs="Times New Roman"/>
                <w:sz w:val="20"/>
                <w:szCs w:val="21"/>
                <w:lang w:val="en-US" w:eastAsia="zh-CN"/>
              </w:rPr>
              <w:t>.</w:t>
            </w:r>
            <w:r>
              <w:rPr>
                <w:rFonts w:hint="default" w:ascii="Times New Roman" w:hAnsi="Times New Roman" w:eastAsia="方正仿宋_GBK" w:cs="Times New Roman"/>
                <w:sz w:val="20"/>
                <w:szCs w:val="21"/>
              </w:rPr>
              <w:t>开展调查成果数据库逻辑设计，明确数据整合、入库和标准化处理要求</w:t>
            </w:r>
            <w:r>
              <w:rPr>
                <w:rFonts w:hint="eastAsia" w:ascii="Times New Roman" w:hAnsi="Times New Roman" w:cs="Times New Roman"/>
                <w:sz w:val="20"/>
                <w:szCs w:val="21"/>
                <w:lang w:eastAsia="zh-CN"/>
              </w:rPr>
              <w:t>。</w:t>
            </w:r>
          </w:p>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eastAsia" w:ascii="Times New Roman" w:hAnsi="Times New Roman" w:cs="Times New Roman"/>
                <w:sz w:val="20"/>
                <w:szCs w:val="21"/>
                <w:lang w:val="en-US" w:eastAsia="zh-CN"/>
              </w:rPr>
              <w:t>3</w:t>
            </w:r>
            <w:r>
              <w:rPr>
                <w:rFonts w:hint="default" w:ascii="Times New Roman" w:hAnsi="Times New Roman" w:eastAsia="方正仿宋_GBK" w:cs="Times New Roman"/>
                <w:sz w:val="20"/>
                <w:szCs w:val="21"/>
              </w:rPr>
              <w:t>.按照统一要求</w:t>
            </w:r>
            <w:r>
              <w:rPr>
                <w:rFonts w:hint="eastAsia" w:ascii="Times New Roman" w:hAnsi="Times New Roman" w:cs="Times New Roman"/>
                <w:sz w:val="20"/>
                <w:szCs w:val="21"/>
                <w:lang w:val="en-US" w:eastAsia="zh-CN"/>
              </w:rPr>
              <w:t>开展</w:t>
            </w:r>
            <w:r>
              <w:rPr>
                <w:rFonts w:hint="default" w:ascii="Times New Roman" w:hAnsi="Times New Roman" w:eastAsia="方正仿宋_GBK" w:cs="Times New Roman"/>
                <w:sz w:val="20"/>
                <w:szCs w:val="21"/>
              </w:rPr>
              <w:t>各类调查监测数据整合入库，形成统一的调查监测现状图和动态更新方案。</w:t>
            </w:r>
          </w:p>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eastAsia" w:ascii="Times New Roman" w:hAnsi="Times New Roman" w:cs="Times New Roman"/>
                <w:sz w:val="20"/>
                <w:szCs w:val="21"/>
                <w:lang w:val="en-US" w:eastAsia="zh-CN"/>
              </w:rPr>
              <w:t>4</w:t>
            </w:r>
            <w:r>
              <w:rPr>
                <w:rFonts w:hint="default" w:ascii="Times New Roman" w:hAnsi="Times New Roman" w:eastAsia="方正仿宋_GBK" w:cs="Times New Roman"/>
                <w:sz w:val="20"/>
                <w:szCs w:val="21"/>
              </w:rPr>
              <w:t>.按照数据库设计和整合处理要求提交相应调查成果。</w:t>
            </w:r>
          </w:p>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eastAsia" w:ascii="Times New Roman" w:hAnsi="Times New Roman" w:cs="Times New Roman"/>
                <w:sz w:val="20"/>
                <w:szCs w:val="21"/>
                <w:lang w:val="en-US" w:eastAsia="zh-CN"/>
              </w:rPr>
              <w:t>5</w:t>
            </w:r>
            <w:r>
              <w:rPr>
                <w:rFonts w:hint="default" w:ascii="Times New Roman" w:hAnsi="Times New Roman" w:eastAsia="方正仿宋_GBK" w:cs="Times New Roman"/>
                <w:sz w:val="20"/>
                <w:szCs w:val="21"/>
              </w:rPr>
              <w:t>.构建统一调查监测数据库，形成统一的调查现状图层和动态更新方案，纳入国土空间基础信息平台。</w:t>
            </w:r>
          </w:p>
        </w:tc>
        <w:tc>
          <w:tcPr>
            <w:tcW w:w="700" w:type="pct"/>
            <w:tcBorders>
              <w:top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确权登记</w:t>
            </w:r>
            <w:r>
              <w:rPr>
                <w:rFonts w:hint="eastAsia" w:cs="Times New Roman"/>
                <w:sz w:val="20"/>
                <w:szCs w:val="21"/>
                <w:lang w:eastAsia="zh-CN"/>
              </w:rPr>
              <w:t>局</w:t>
            </w:r>
            <w:r>
              <w:rPr>
                <w:rFonts w:hint="default" w:ascii="Times New Roman" w:hAnsi="Times New Roman" w:eastAsia="方正仿宋_GBK" w:cs="Times New Roman"/>
                <w:sz w:val="20"/>
                <w:szCs w:val="21"/>
              </w:rPr>
              <w:t>、权益处、利用处、空间规划处、用途管制处、耕保处、地勘处，资源处，</w:t>
            </w:r>
            <w:r>
              <w:rPr>
                <w:rFonts w:hint="default" w:cs="Times New Roman"/>
                <w:sz w:val="20"/>
                <w:szCs w:val="21"/>
              </w:rPr>
              <w:t>草原和湿地管理处、</w:t>
            </w:r>
            <w:r>
              <w:rPr>
                <w:rFonts w:hint="default" w:ascii="Times New Roman" w:hAnsi="Times New Roman" w:eastAsia="方正仿宋_GBK" w:cs="Times New Roman"/>
                <w:sz w:val="20"/>
                <w:szCs w:val="21"/>
              </w:rPr>
              <w:t>勘测调查院、信息中心，林业规划院、草原站、湿地保护中心</w:t>
            </w:r>
          </w:p>
        </w:tc>
        <w:tc>
          <w:tcPr>
            <w:tcW w:w="495" w:type="pct"/>
            <w:tcBorders>
              <w:top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202</w:t>
            </w:r>
            <w:r>
              <w:rPr>
                <w:rFonts w:hint="eastAsia" w:cs="Times New Roman"/>
                <w:sz w:val="20"/>
                <w:szCs w:val="21"/>
                <w:lang w:val="en-US" w:eastAsia="zh-CN"/>
              </w:rPr>
              <w:t>6</w:t>
            </w:r>
            <w:r>
              <w:rPr>
                <w:rFonts w:hint="default" w:ascii="Times New Roman" w:hAnsi="Times New Roman" w:eastAsia="方正仿宋_GBK" w:cs="Times New Roman"/>
                <w:sz w:val="20"/>
                <w:szCs w:val="21"/>
              </w:rPr>
              <w:t>年</w:t>
            </w:r>
            <w:r>
              <w:rPr>
                <w:rFonts w:hint="eastAsia" w:cs="Times New Roman"/>
                <w:sz w:val="20"/>
                <w:szCs w:val="21"/>
                <w:lang w:val="en-US" w:eastAsia="zh-CN"/>
              </w:rPr>
              <w:t>8</w:t>
            </w:r>
            <w:r>
              <w:rPr>
                <w:rFonts w:hint="default" w:ascii="Times New Roman" w:hAnsi="Times New Roman" w:eastAsia="方正仿宋_GBK" w:cs="Times New Roman"/>
                <w:sz w:val="20"/>
                <w:szCs w:val="21"/>
              </w:rPr>
              <w:t>月</w:t>
            </w:r>
          </w:p>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并持续开展</w:t>
            </w:r>
          </w:p>
        </w:tc>
        <w:tc>
          <w:tcPr>
            <w:tcW w:w="444" w:type="pct"/>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方正仿宋_GBK" w:cs="Times New Roman"/>
                <w:sz w:val="20"/>
                <w:szCs w:val="21"/>
                <w:lang w:eastAsia="zh-CN"/>
              </w:rPr>
            </w:pPr>
            <w:r>
              <w:rPr>
                <w:rFonts w:hint="default" w:ascii="Times New Roman" w:hAnsi="Times New Roman" w:eastAsia="方正仿宋_GBK" w:cs="Times New Roman"/>
                <w:sz w:val="20"/>
                <w:szCs w:val="21"/>
              </w:rPr>
              <w:t>形成统一标准的调查现状图层，纳入国土空间基础信息平台支撑各类应用</w:t>
            </w:r>
            <w:r>
              <w:rPr>
                <w:rFonts w:hint="eastAsia" w:cs="Times New Roman"/>
                <w:sz w:val="20"/>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09"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eastAsia="黑体" w:cs="Times New Roman"/>
                <w:i w:val="0"/>
                <w:iCs w:val="0"/>
                <w:color w:val="000000"/>
                <w:kern w:val="0"/>
                <w:sz w:val="20"/>
                <w:szCs w:val="20"/>
                <w:u w:val="none"/>
                <w:lang w:val="en-US" w:eastAsia="zh-CN" w:bidi="ar"/>
              </w:rPr>
            </w:pPr>
            <w:r>
              <w:rPr>
                <w:rFonts w:hint="eastAsia" w:eastAsia="黑体" w:cs="Times New Roman"/>
                <w:i w:val="0"/>
                <w:iCs w:val="0"/>
                <w:color w:val="000000"/>
                <w:kern w:val="0"/>
                <w:sz w:val="20"/>
                <w:szCs w:val="20"/>
                <w:u w:val="none"/>
                <w:lang w:val="en-US" w:eastAsia="zh-CN" w:bidi="ar"/>
              </w:rPr>
              <w:t>9</w:t>
            </w:r>
          </w:p>
        </w:tc>
        <w:tc>
          <w:tcPr>
            <w:tcW w:w="366" w:type="pct"/>
            <w:vMerge w:val="restart"/>
            <w:vAlign w:val="center"/>
          </w:tcPr>
          <w:p>
            <w:pPr>
              <w:spacing w:line="400" w:lineRule="exact"/>
              <w:ind w:firstLine="0" w:firstLineChars="0"/>
              <w:jc w:val="left"/>
              <w:rPr>
                <w:rFonts w:hint="default" w:ascii="Times New Roman" w:hAnsi="Times New Roman" w:eastAsia="黑体" w:cs="Times New Roman"/>
                <w:sz w:val="20"/>
                <w:szCs w:val="20"/>
              </w:rPr>
            </w:pPr>
            <w:r>
              <w:rPr>
                <w:rFonts w:hint="default" w:ascii="Times New Roman" w:hAnsi="Times New Roman" w:eastAsia="黑体" w:cs="Times New Roman"/>
                <w:spacing w:val="7"/>
                <w:sz w:val="20"/>
                <w:szCs w:val="20"/>
              </w:rPr>
              <w:t>三、统一</w:t>
            </w:r>
            <w:r>
              <w:rPr>
                <w:rFonts w:hint="default" w:ascii="Times New Roman" w:hAnsi="Times New Roman" w:eastAsia="黑体" w:cs="Times New Roman"/>
                <w:spacing w:val="3"/>
                <w:sz w:val="20"/>
                <w:szCs w:val="20"/>
              </w:rPr>
              <w:t>产权底板</w:t>
            </w:r>
            <w:r>
              <w:rPr>
                <w:rFonts w:hint="default" w:ascii="Times New Roman" w:hAnsi="Times New Roman" w:eastAsia="黑体" w:cs="Times New Roman"/>
                <w:spacing w:val="3"/>
                <w:sz w:val="20"/>
                <w:szCs w:val="20"/>
                <w:lang w:eastAsia="zh-CN"/>
              </w:rPr>
              <w:t>（</w:t>
            </w:r>
            <w:r>
              <w:rPr>
                <w:rFonts w:hint="eastAsia" w:eastAsia="黑体" w:cs="Times New Roman"/>
                <w:spacing w:val="3"/>
                <w:sz w:val="20"/>
                <w:szCs w:val="20"/>
                <w:lang w:val="en-US" w:eastAsia="zh-CN"/>
              </w:rPr>
              <w:t>9-11</w:t>
            </w:r>
            <w:r>
              <w:rPr>
                <w:rFonts w:hint="default" w:ascii="Times New Roman" w:hAnsi="Times New Roman" w:eastAsia="黑体" w:cs="Times New Roman"/>
                <w:spacing w:val="3"/>
                <w:sz w:val="20"/>
                <w:szCs w:val="20"/>
                <w:lang w:eastAsia="zh-CN"/>
              </w:rPr>
              <w:t>）</w:t>
            </w:r>
          </w:p>
        </w:tc>
        <w:tc>
          <w:tcPr>
            <w:tcW w:w="339" w:type="pct"/>
            <w:vMerge w:val="restart"/>
            <w:vAlign w:val="center"/>
          </w:tcPr>
          <w:p>
            <w:pPr>
              <w:pStyle w:val="19"/>
              <w:spacing w:line="300" w:lineRule="exact"/>
              <w:ind w:firstLine="0" w:firstLineChars="0"/>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确权登记局</w:t>
            </w:r>
          </w:p>
        </w:tc>
        <w:tc>
          <w:tcPr>
            <w:tcW w:w="560" w:type="pct"/>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cs="Times New Roman"/>
                <w:color w:val="auto"/>
                <w:kern w:val="2"/>
                <w:sz w:val="20"/>
                <w:szCs w:val="21"/>
                <w:lang w:val="en-US" w:eastAsia="zh-CN" w:bidi="ar-SA"/>
              </w:rPr>
            </w:pPr>
            <w:r>
              <w:rPr>
                <w:rFonts w:hint="default" w:ascii="Times New Roman" w:hAnsi="Times New Roman" w:cs="Times New Roman"/>
                <w:color w:val="auto"/>
                <w:kern w:val="2"/>
                <w:sz w:val="20"/>
                <w:szCs w:val="21"/>
                <w:lang w:val="en-US" w:eastAsia="zh-CN" w:bidi="ar-SA"/>
              </w:rPr>
              <w:t>建设地籍数据库，形成统一产权底板</w:t>
            </w:r>
          </w:p>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sz w:val="20"/>
                <w:szCs w:val="21"/>
              </w:rPr>
            </w:pPr>
          </w:p>
        </w:tc>
        <w:tc>
          <w:tcPr>
            <w:tcW w:w="1984" w:type="pct"/>
            <w:tcBorders>
              <w:top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cs="Times New Roman"/>
                <w:sz w:val="20"/>
                <w:szCs w:val="21"/>
                <w:lang w:val="en-US" w:eastAsia="zh-CN"/>
              </w:rPr>
            </w:pPr>
            <w:r>
              <w:rPr>
                <w:rFonts w:hint="default" w:cs="Times New Roman"/>
                <w:sz w:val="20"/>
                <w:szCs w:val="21"/>
              </w:rPr>
              <w:t>建设</w:t>
            </w:r>
            <w:r>
              <w:rPr>
                <w:rFonts w:hint="default" w:cs="Times New Roman"/>
                <w:sz w:val="20"/>
                <w:szCs w:val="21"/>
                <w:lang w:eastAsia="zh-CN"/>
              </w:rPr>
              <w:t>全区</w:t>
            </w:r>
            <w:r>
              <w:rPr>
                <w:rFonts w:hint="default" w:cs="Times New Roman"/>
                <w:sz w:val="20"/>
                <w:szCs w:val="21"/>
              </w:rPr>
              <w:t>地籍数据库，</w:t>
            </w:r>
            <w:r>
              <w:rPr>
                <w:rFonts w:hint="default" w:ascii="Times New Roman" w:cs="Times New Roman"/>
                <w:color w:val="auto"/>
                <w:sz w:val="20"/>
                <w:szCs w:val="21"/>
                <w:lang w:val="en-US" w:eastAsia="zh-CN"/>
              </w:rPr>
              <w:t>完成农村宅基地、集体建设用地和自然资源地籍成果整理入库汇交</w:t>
            </w:r>
            <w:r>
              <w:rPr>
                <w:rFonts w:hint="default" w:cs="Times New Roman"/>
                <w:sz w:val="20"/>
                <w:szCs w:val="21"/>
              </w:rPr>
              <w:t>。自治区级搭建地籍数据库和数据库管理系统</w:t>
            </w:r>
            <w:r>
              <w:rPr>
                <w:rFonts w:hint="default" w:cs="Times New Roman"/>
                <w:sz w:val="20"/>
                <w:szCs w:val="21"/>
                <w:lang w:eastAsia="zh-CN"/>
              </w:rPr>
              <w:t>模块</w:t>
            </w:r>
            <w:r>
              <w:rPr>
                <w:rFonts w:hint="default" w:cs="Times New Roman"/>
                <w:sz w:val="20"/>
                <w:szCs w:val="21"/>
              </w:rPr>
              <w:t>，市县级分布式部署应用</w:t>
            </w:r>
            <w:r>
              <w:rPr>
                <w:rFonts w:hint="default" w:cs="Times New Roman"/>
                <w:sz w:val="20"/>
                <w:szCs w:val="21"/>
                <w:lang w:eastAsia="zh-CN"/>
              </w:rPr>
              <w:t>。</w:t>
            </w:r>
            <w:r>
              <w:rPr>
                <w:rFonts w:hint="default" w:cs="Times New Roman"/>
                <w:sz w:val="20"/>
                <w:szCs w:val="21"/>
                <w:lang w:val="en-US" w:eastAsia="zh-CN"/>
              </w:rPr>
              <w:t>完成集体土地所有权成果上图，</w:t>
            </w:r>
            <w:r>
              <w:rPr>
                <w:rFonts w:hint="default" w:cs="Times New Roman"/>
                <w:sz w:val="20"/>
                <w:szCs w:val="21"/>
              </w:rPr>
              <w:t>纳入</w:t>
            </w:r>
            <w:r>
              <w:rPr>
                <w:rFonts w:hint="default" w:eastAsia="方正仿宋_GBK" w:cs="Times New Roman"/>
                <w:sz w:val="20"/>
                <w:szCs w:val="21"/>
                <w:lang w:val="en-US" w:eastAsia="zh-CN"/>
              </w:rPr>
              <w:t>“</w:t>
            </w:r>
            <w:r>
              <w:rPr>
                <w:rFonts w:hint="default" w:cs="Times New Roman"/>
                <w:sz w:val="20"/>
                <w:szCs w:val="21"/>
              </w:rPr>
              <w:t>一张图</w:t>
            </w:r>
            <w:r>
              <w:rPr>
                <w:rFonts w:hint="default" w:eastAsia="方正仿宋_GBK" w:cs="Times New Roman"/>
                <w:sz w:val="20"/>
                <w:szCs w:val="21"/>
                <w:lang w:val="en-US" w:eastAsia="zh-CN"/>
              </w:rPr>
              <w:t>”</w:t>
            </w:r>
            <w:r>
              <w:rPr>
                <w:rFonts w:hint="default" w:cs="Times New Roman"/>
                <w:sz w:val="20"/>
                <w:szCs w:val="21"/>
              </w:rPr>
              <w:t>管理，形成统一产权底板</w:t>
            </w:r>
            <w:r>
              <w:rPr>
                <w:rFonts w:hint="default" w:cs="Times New Roman"/>
                <w:sz w:val="20"/>
                <w:szCs w:val="21"/>
                <w:lang w:val="en-US" w:eastAsia="zh-CN"/>
              </w:rPr>
              <w:t>。</w:t>
            </w:r>
          </w:p>
        </w:tc>
        <w:tc>
          <w:tcPr>
            <w:tcW w:w="700" w:type="pct"/>
            <w:tcBorders>
              <w:top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sz w:val="20"/>
                <w:szCs w:val="21"/>
              </w:rPr>
            </w:pPr>
            <w:r>
              <w:rPr>
                <w:rFonts w:hint="default" w:ascii="Times New Roman" w:hAnsi="Times New Roman" w:cs="Times New Roman"/>
                <w:sz w:val="20"/>
                <w:szCs w:val="21"/>
                <w:lang w:eastAsia="zh-CN"/>
              </w:rPr>
              <w:t>不动产确权登记中心</w:t>
            </w:r>
          </w:p>
        </w:tc>
        <w:tc>
          <w:tcPr>
            <w:tcW w:w="495" w:type="pct"/>
            <w:tcBorders>
              <w:top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lang w:val="en-US" w:eastAsia="zh-CN"/>
              </w:rPr>
              <w:t>2025年1</w:t>
            </w:r>
            <w:r>
              <w:rPr>
                <w:rFonts w:hint="eastAsia" w:cs="Times New Roman"/>
                <w:sz w:val="20"/>
                <w:szCs w:val="21"/>
                <w:lang w:val="en-US" w:eastAsia="zh-CN"/>
              </w:rPr>
              <w:t>1</w:t>
            </w:r>
            <w:r>
              <w:rPr>
                <w:rFonts w:hint="default" w:ascii="Times New Roman" w:hAnsi="Times New Roman" w:eastAsia="方正仿宋_GBK" w:cs="Times New Roman"/>
                <w:sz w:val="20"/>
                <w:szCs w:val="21"/>
                <w:lang w:val="en-US" w:eastAsia="zh-CN"/>
              </w:rPr>
              <w:t>月</w:t>
            </w:r>
          </w:p>
        </w:tc>
        <w:tc>
          <w:tcPr>
            <w:tcW w:w="444" w:type="pct"/>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lang w:eastAsia="zh-CN"/>
              </w:rPr>
              <w:t>建设地籍数据库，纳入"一张图"管理，形成统一产权底板。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09" w:type="pct"/>
            <w:vMerge w:val="continue"/>
            <w:tcBorders>
              <w:bottom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eastAsia="黑体" w:cs="Times New Roman"/>
                <w:i w:val="0"/>
                <w:iCs w:val="0"/>
                <w:color w:val="000000"/>
                <w:kern w:val="0"/>
                <w:sz w:val="20"/>
                <w:szCs w:val="20"/>
                <w:u w:val="none"/>
                <w:lang w:val="en-US" w:eastAsia="zh-CN" w:bidi="ar"/>
              </w:rPr>
            </w:pPr>
          </w:p>
        </w:tc>
        <w:tc>
          <w:tcPr>
            <w:tcW w:w="366" w:type="pct"/>
            <w:vMerge w:val="continue"/>
            <w:vAlign w:val="center"/>
          </w:tcPr>
          <w:p>
            <w:pPr>
              <w:pStyle w:val="19"/>
              <w:spacing w:line="300" w:lineRule="exact"/>
              <w:ind w:firstLine="0" w:firstLineChars="0"/>
              <w:jc w:val="left"/>
              <w:rPr>
                <w:rFonts w:hint="default" w:ascii="Times New Roman" w:hAnsi="Times New Roman" w:eastAsia="黑体" w:cs="Times New Roman"/>
                <w:sz w:val="20"/>
                <w:szCs w:val="20"/>
              </w:rPr>
            </w:pPr>
          </w:p>
        </w:tc>
        <w:tc>
          <w:tcPr>
            <w:tcW w:w="339" w:type="pct"/>
            <w:vMerge w:val="continue"/>
            <w:vAlign w:val="center"/>
          </w:tcPr>
          <w:p>
            <w:pPr>
              <w:pStyle w:val="19"/>
              <w:spacing w:line="300" w:lineRule="exact"/>
              <w:ind w:firstLine="0" w:firstLineChars="0"/>
              <w:jc w:val="center"/>
              <w:rPr>
                <w:rFonts w:hint="default" w:ascii="Times New Roman" w:hAnsi="Times New Roman" w:eastAsia="黑体" w:cs="Times New Roman"/>
                <w:sz w:val="20"/>
                <w:szCs w:val="20"/>
              </w:rPr>
            </w:pPr>
          </w:p>
        </w:tc>
        <w:tc>
          <w:tcPr>
            <w:tcW w:w="560" w:type="pct"/>
            <w:tcBorders>
              <w:top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sz w:val="20"/>
                <w:szCs w:val="21"/>
              </w:rPr>
            </w:pPr>
            <w:r>
              <w:rPr>
                <w:rFonts w:hint="default" w:ascii="Times New Roman" w:hAnsi="Times New Roman" w:cs="Times New Roman"/>
                <w:sz w:val="20"/>
                <w:szCs w:val="21"/>
                <w:lang w:val="en-US" w:eastAsia="zh-CN"/>
              </w:rPr>
              <w:t>探索化解“一地多证”权属重叠问题</w:t>
            </w:r>
          </w:p>
        </w:tc>
        <w:tc>
          <w:tcPr>
            <w:tcW w:w="1984" w:type="pct"/>
            <w:tcBorders>
              <w:top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cs="Times New Roman"/>
                <w:sz w:val="20"/>
                <w:szCs w:val="21"/>
                <w:lang w:val="en-US" w:eastAsia="zh-CN"/>
              </w:rPr>
            </w:pPr>
            <w:r>
              <w:rPr>
                <w:rFonts w:hint="default" w:eastAsia="方正仿宋_GBK" w:cs="Times New Roman"/>
                <w:sz w:val="20"/>
                <w:szCs w:val="21"/>
                <w:lang w:val="en-US" w:eastAsia="zh-CN"/>
              </w:rPr>
              <w:t>以盐池县为试点，探索化解“一地多证”权属重叠问题的路径和机制，推动解决一批“一地多证”权属重叠问题。</w:t>
            </w:r>
          </w:p>
        </w:tc>
        <w:tc>
          <w:tcPr>
            <w:tcW w:w="700" w:type="pct"/>
            <w:tcBorders>
              <w:top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sz w:val="20"/>
                <w:szCs w:val="21"/>
                <w:lang w:val="en-US"/>
              </w:rPr>
            </w:pPr>
            <w:r>
              <w:rPr>
                <w:rFonts w:hint="default" w:ascii="Times New Roman" w:hAnsi="Times New Roman" w:eastAsia="方正仿宋_GBK" w:cs="Times New Roman"/>
                <w:sz w:val="20"/>
                <w:szCs w:val="21"/>
              </w:rPr>
              <w:t>资源处</w:t>
            </w:r>
            <w:r>
              <w:rPr>
                <w:rFonts w:hint="eastAsia" w:cs="Times New Roman"/>
                <w:sz w:val="20"/>
                <w:szCs w:val="21"/>
                <w:lang w:eastAsia="zh-CN"/>
              </w:rPr>
              <w:t>、</w:t>
            </w:r>
            <w:r>
              <w:rPr>
                <w:rFonts w:hint="default" w:cs="Times New Roman"/>
                <w:sz w:val="20"/>
                <w:szCs w:val="21"/>
              </w:rPr>
              <w:t>草原和湿地管理处</w:t>
            </w:r>
            <w:r>
              <w:rPr>
                <w:rFonts w:hint="eastAsia" w:cs="Times New Roman"/>
                <w:sz w:val="20"/>
                <w:szCs w:val="21"/>
                <w:lang w:eastAsia="zh-CN"/>
              </w:rPr>
              <w:t>，</w:t>
            </w:r>
            <w:r>
              <w:rPr>
                <w:rFonts w:hint="default" w:cs="Times New Roman"/>
                <w:sz w:val="20"/>
                <w:szCs w:val="21"/>
              </w:rPr>
              <w:t>不动产确权登记中心，林业规划院、草原站</w:t>
            </w:r>
            <w:r>
              <w:rPr>
                <w:rFonts w:hint="eastAsia" w:cs="Times New Roman"/>
                <w:sz w:val="20"/>
                <w:szCs w:val="21"/>
                <w:lang w:eastAsia="zh-CN"/>
              </w:rPr>
              <w:t>，</w:t>
            </w:r>
            <w:r>
              <w:rPr>
                <w:rFonts w:hint="eastAsia" w:cs="Times New Roman"/>
                <w:sz w:val="20"/>
                <w:szCs w:val="21"/>
                <w:lang w:val="en-US" w:eastAsia="zh-CN"/>
              </w:rPr>
              <w:t>盐池县</w:t>
            </w:r>
          </w:p>
        </w:tc>
        <w:tc>
          <w:tcPr>
            <w:tcW w:w="495" w:type="pct"/>
            <w:tcBorders>
              <w:top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sz w:val="20"/>
                <w:szCs w:val="21"/>
              </w:rPr>
            </w:pPr>
            <w:r>
              <w:rPr>
                <w:rFonts w:hint="default" w:cs="Times New Roman"/>
                <w:sz w:val="20"/>
                <w:szCs w:val="21"/>
                <w:lang w:val="en-US" w:eastAsia="zh-CN"/>
              </w:rPr>
              <w:t>长期坚持</w:t>
            </w:r>
          </w:p>
        </w:tc>
        <w:tc>
          <w:tcPr>
            <w:tcW w:w="444" w:type="pct"/>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探索发现和化解"一地多证"权属重叠问题的路径和机制，夯实地方产权底板。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09" w:type="pct"/>
            <w:tcBorders>
              <w:top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eastAsia="黑体" w:cs="Times New Roman"/>
                <w:i w:val="0"/>
                <w:iCs w:val="0"/>
                <w:color w:val="000000"/>
                <w:kern w:val="0"/>
                <w:sz w:val="20"/>
                <w:szCs w:val="20"/>
                <w:u w:val="none"/>
                <w:lang w:val="en-US" w:eastAsia="zh-CN" w:bidi="ar"/>
              </w:rPr>
            </w:pPr>
            <w:r>
              <w:rPr>
                <w:rFonts w:hint="eastAsia" w:eastAsia="黑体" w:cs="Times New Roman"/>
                <w:i w:val="0"/>
                <w:iCs w:val="0"/>
                <w:color w:val="000000"/>
                <w:kern w:val="0"/>
                <w:sz w:val="20"/>
                <w:szCs w:val="20"/>
                <w:u w:val="none"/>
                <w:lang w:val="en-US" w:eastAsia="zh-CN" w:bidi="ar"/>
              </w:rPr>
              <w:t>10</w:t>
            </w:r>
          </w:p>
        </w:tc>
        <w:tc>
          <w:tcPr>
            <w:tcW w:w="366" w:type="pct"/>
            <w:vMerge w:val="continue"/>
            <w:vAlign w:val="center"/>
          </w:tcPr>
          <w:p>
            <w:pPr>
              <w:pStyle w:val="19"/>
              <w:spacing w:line="300" w:lineRule="exact"/>
              <w:ind w:firstLine="0" w:firstLineChars="0"/>
              <w:jc w:val="left"/>
              <w:rPr>
                <w:rFonts w:hint="default" w:ascii="Times New Roman" w:hAnsi="Times New Roman" w:eastAsia="黑体" w:cs="Times New Roman"/>
                <w:sz w:val="20"/>
                <w:szCs w:val="20"/>
              </w:rPr>
            </w:pPr>
          </w:p>
        </w:tc>
        <w:tc>
          <w:tcPr>
            <w:tcW w:w="339" w:type="pct"/>
            <w:vAlign w:val="center"/>
          </w:tcPr>
          <w:p>
            <w:pPr>
              <w:pStyle w:val="19"/>
              <w:spacing w:line="300" w:lineRule="exact"/>
              <w:ind w:firstLine="0" w:firstLineChars="0"/>
              <w:jc w:val="center"/>
              <w:rPr>
                <w:rFonts w:hint="default"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权益处</w:t>
            </w:r>
          </w:p>
        </w:tc>
        <w:tc>
          <w:tcPr>
            <w:tcW w:w="560" w:type="pct"/>
            <w:tcBorders>
              <w:top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lang w:val="en-US" w:eastAsia="zh-CN"/>
              </w:rPr>
              <w:t>贯通各类自然资源资产确权登记、审批、供应等数据</w:t>
            </w:r>
          </w:p>
        </w:tc>
        <w:tc>
          <w:tcPr>
            <w:tcW w:w="1984" w:type="pct"/>
            <w:tcBorders>
              <w:top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cs="Times New Roman"/>
                <w:sz w:val="20"/>
                <w:szCs w:val="21"/>
                <w:lang w:val="en-US" w:eastAsia="zh-CN"/>
              </w:rPr>
            </w:pPr>
            <w:r>
              <w:rPr>
                <w:rFonts w:hint="default" w:ascii="Times New Roman" w:hAnsi="Times New Roman" w:eastAsia="方正仿宋_GBK" w:cs="Times New Roman"/>
                <w:sz w:val="20"/>
                <w:szCs w:val="21"/>
              </w:rPr>
              <w:t>在统一底图基础上，</w:t>
            </w:r>
            <w:r>
              <w:rPr>
                <w:rFonts w:hint="default" w:ascii="Times New Roman" w:hAnsi="Times New Roman" w:eastAsia="方正仿宋_GBK" w:cs="Times New Roman"/>
                <w:sz w:val="20"/>
                <w:szCs w:val="21"/>
                <w:lang w:eastAsia="zh-CN"/>
              </w:rPr>
              <w:t>通过资产清查工作，</w:t>
            </w:r>
            <w:r>
              <w:rPr>
                <w:rFonts w:hint="default" w:ascii="Times New Roman" w:hAnsi="Times New Roman" w:eastAsia="方正仿宋_GBK" w:cs="Times New Roman"/>
                <w:sz w:val="20"/>
                <w:szCs w:val="21"/>
              </w:rPr>
              <w:t>融合地籍调查、确权登记、土地市场监测监管、矿业权登记信息等成果，逐步理清各类全民所有自然资源资产使用权主体及其类型、来源、年期、权利变化、合同价款等信息，支撑统一履行所有者职责。</w:t>
            </w:r>
          </w:p>
        </w:tc>
        <w:tc>
          <w:tcPr>
            <w:tcW w:w="700" w:type="pct"/>
            <w:tcBorders>
              <w:top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sz w:val="20"/>
                <w:szCs w:val="21"/>
              </w:rPr>
            </w:pPr>
            <w:r>
              <w:rPr>
                <w:rFonts w:hint="default" w:cs="Times New Roman"/>
                <w:sz w:val="20"/>
                <w:szCs w:val="21"/>
                <w:lang w:val="en-US" w:eastAsia="zh-CN"/>
              </w:rPr>
              <w:t>确权登记局</w:t>
            </w:r>
            <w:r>
              <w:rPr>
                <w:rFonts w:hint="default" w:ascii="Times New Roman" w:hAnsi="Times New Roman" w:eastAsia="方正仿宋_GBK" w:cs="Times New Roman"/>
                <w:sz w:val="20"/>
                <w:szCs w:val="21"/>
                <w:lang w:eastAsia="zh-CN"/>
              </w:rPr>
              <w:t>、</w:t>
            </w:r>
            <w:r>
              <w:rPr>
                <w:rFonts w:hint="default" w:cs="Times New Roman"/>
                <w:sz w:val="20"/>
                <w:szCs w:val="21"/>
                <w:lang w:val="en-US" w:eastAsia="zh-CN"/>
              </w:rPr>
              <w:t>利用处</w:t>
            </w:r>
            <w:r>
              <w:rPr>
                <w:rFonts w:hint="default" w:ascii="Times New Roman" w:hAnsi="Times New Roman" w:eastAsia="方正仿宋_GBK" w:cs="Times New Roman"/>
                <w:sz w:val="20"/>
                <w:szCs w:val="21"/>
                <w:lang w:eastAsia="zh-CN"/>
              </w:rPr>
              <w:t>、</w:t>
            </w:r>
            <w:r>
              <w:rPr>
                <w:rFonts w:hint="default" w:cs="Times New Roman"/>
                <w:sz w:val="20"/>
                <w:szCs w:val="21"/>
                <w:lang w:val="en-US" w:eastAsia="zh-CN"/>
              </w:rPr>
              <w:t>核算中心</w:t>
            </w:r>
          </w:p>
        </w:tc>
        <w:tc>
          <w:tcPr>
            <w:tcW w:w="495" w:type="pct"/>
            <w:tcBorders>
              <w:top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lang w:val="en-US" w:eastAsia="zh-CN"/>
              </w:rPr>
              <w:t>持续开展</w:t>
            </w:r>
          </w:p>
        </w:tc>
        <w:tc>
          <w:tcPr>
            <w:tcW w:w="444" w:type="pct"/>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lang w:eastAsia="zh-CN"/>
              </w:rPr>
              <w:t>形成资产“一张图”</w:t>
            </w:r>
            <w:r>
              <w:rPr>
                <w:rFonts w:hint="eastAsia" w:cs="Times New Roman"/>
                <w:sz w:val="20"/>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09" w:type="pct"/>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eastAsia="黑体" w:cs="Times New Roman"/>
                <w:i w:val="0"/>
                <w:iCs w:val="0"/>
                <w:color w:val="000000"/>
                <w:kern w:val="0"/>
                <w:sz w:val="20"/>
                <w:szCs w:val="20"/>
                <w:u w:val="none"/>
                <w:lang w:val="en-US" w:eastAsia="zh-CN" w:bidi="ar"/>
              </w:rPr>
            </w:pPr>
            <w:r>
              <w:rPr>
                <w:rFonts w:hint="eastAsia" w:eastAsia="黑体" w:cs="Times New Roman"/>
                <w:sz w:val="20"/>
                <w:szCs w:val="20"/>
                <w:lang w:val="en-US" w:eastAsia="zh-CN"/>
              </w:rPr>
              <w:t>11</w:t>
            </w:r>
          </w:p>
        </w:tc>
        <w:tc>
          <w:tcPr>
            <w:tcW w:w="366" w:type="pct"/>
            <w:vMerge w:val="continue"/>
            <w:vAlign w:val="center"/>
          </w:tcPr>
          <w:p>
            <w:pPr>
              <w:pStyle w:val="19"/>
              <w:spacing w:line="300" w:lineRule="exact"/>
              <w:ind w:firstLine="0" w:firstLineChars="0"/>
              <w:jc w:val="left"/>
              <w:rPr>
                <w:rFonts w:hint="default" w:ascii="Times New Roman" w:hAnsi="Times New Roman" w:eastAsia="黑体" w:cs="Times New Roman"/>
                <w:sz w:val="20"/>
                <w:szCs w:val="20"/>
              </w:rPr>
            </w:pPr>
          </w:p>
        </w:tc>
        <w:tc>
          <w:tcPr>
            <w:tcW w:w="339" w:type="pct"/>
            <w:vAlign w:val="center"/>
          </w:tcPr>
          <w:p>
            <w:pPr>
              <w:pStyle w:val="19"/>
              <w:spacing w:line="300" w:lineRule="exact"/>
              <w:ind w:firstLine="0" w:firstLineChars="0"/>
              <w:jc w:val="center"/>
              <w:rPr>
                <w:rFonts w:hint="default"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矿管处</w:t>
            </w:r>
          </w:p>
        </w:tc>
        <w:tc>
          <w:tcPr>
            <w:tcW w:w="560" w:type="pct"/>
            <w:tcBorders>
              <w:top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形成矿业权现状底图并持续更新</w:t>
            </w:r>
          </w:p>
        </w:tc>
        <w:tc>
          <w:tcPr>
            <w:tcW w:w="1984" w:type="pct"/>
            <w:tcBorders>
              <w:top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cs="Times New Roman"/>
                <w:sz w:val="20"/>
                <w:szCs w:val="21"/>
                <w:lang w:val="en-US" w:eastAsia="zh-CN"/>
              </w:rPr>
            </w:pPr>
            <w:r>
              <w:rPr>
                <w:rFonts w:hint="default" w:ascii="Times New Roman" w:hAnsi="Times New Roman" w:eastAsia="方正仿宋_GBK" w:cs="Times New Roman"/>
                <w:sz w:val="20"/>
                <w:szCs w:val="21"/>
              </w:rPr>
              <w:t>按照矿业权信息交换标准，改造宁夏自然资源行政审批系统，完善矿业权登记数字化能力。</w:t>
            </w:r>
          </w:p>
        </w:tc>
        <w:tc>
          <w:tcPr>
            <w:tcW w:w="700" w:type="pct"/>
            <w:tcBorders>
              <w:top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土地和矿业权集中审批服务中心、信息中心</w:t>
            </w:r>
          </w:p>
        </w:tc>
        <w:tc>
          <w:tcPr>
            <w:tcW w:w="495" w:type="pct"/>
            <w:tcBorders>
              <w:top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lang w:val="en-US" w:eastAsia="zh-CN"/>
              </w:rPr>
              <w:t>2025年1</w:t>
            </w:r>
            <w:r>
              <w:rPr>
                <w:rFonts w:hint="eastAsia" w:cs="Times New Roman"/>
                <w:sz w:val="20"/>
                <w:szCs w:val="21"/>
                <w:lang w:val="en-US" w:eastAsia="zh-CN"/>
              </w:rPr>
              <w:t>1</w:t>
            </w:r>
            <w:r>
              <w:rPr>
                <w:rFonts w:hint="default" w:ascii="Times New Roman" w:hAnsi="Times New Roman" w:eastAsia="方正仿宋_GBK" w:cs="Times New Roman"/>
                <w:sz w:val="20"/>
                <w:szCs w:val="21"/>
                <w:lang w:val="en-US" w:eastAsia="zh-CN"/>
              </w:rPr>
              <w:t>月</w:t>
            </w:r>
          </w:p>
        </w:tc>
        <w:tc>
          <w:tcPr>
            <w:tcW w:w="444" w:type="pct"/>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eastAsia" w:ascii="Times New Roman" w:hAnsi="Times New Roman" w:eastAsia="方正仿宋_GBK" w:cs="Times New Roman"/>
                <w:sz w:val="20"/>
                <w:szCs w:val="21"/>
              </w:rPr>
            </w:pPr>
            <w:r>
              <w:rPr>
                <w:rFonts w:hint="default" w:ascii="Times New Roman" w:hAnsi="Times New Roman" w:eastAsia="方正仿宋_GBK" w:cs="Times New Roman"/>
                <w:sz w:val="20"/>
                <w:szCs w:val="21"/>
              </w:rPr>
              <w:t>形成全</w:t>
            </w:r>
            <w:r>
              <w:rPr>
                <w:rFonts w:hint="default" w:ascii="Times New Roman" w:hAnsi="Times New Roman" w:cs="Times New Roman"/>
                <w:sz w:val="20"/>
                <w:szCs w:val="21"/>
                <w:lang w:val="en-US" w:eastAsia="zh-CN"/>
              </w:rPr>
              <w:t>区</w:t>
            </w:r>
            <w:r>
              <w:rPr>
                <w:rFonts w:hint="default" w:ascii="Times New Roman" w:hAnsi="Times New Roman" w:eastAsia="方正仿宋_GBK" w:cs="Times New Roman"/>
                <w:sz w:val="20"/>
                <w:szCs w:val="21"/>
              </w:rPr>
              <w:t>统一的矿业权现状底图，并持续更新</w:t>
            </w:r>
            <w:r>
              <w:rPr>
                <w:rFonts w:hint="eastAsia" w:cs="Times New Roman"/>
                <w:sz w:val="20"/>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黑体" w:cs="Times New Roman"/>
                <w:sz w:val="20"/>
                <w:szCs w:val="20"/>
                <w:lang w:val="en-US" w:eastAsia="zh-CN"/>
              </w:rPr>
            </w:pPr>
            <w:r>
              <w:rPr>
                <w:rFonts w:hint="eastAsia" w:eastAsia="黑体" w:cs="Times New Roman"/>
                <w:sz w:val="20"/>
                <w:szCs w:val="20"/>
                <w:lang w:val="en-US" w:eastAsia="zh-CN"/>
              </w:rPr>
              <w:t>12</w:t>
            </w:r>
          </w:p>
        </w:tc>
        <w:tc>
          <w:tcPr>
            <w:tcW w:w="366" w:type="pct"/>
            <w:vMerge w:val="restart"/>
            <w:tcBorders>
              <w:top w:val="single" w:color="auto" w:sz="4" w:space="0"/>
            </w:tcBorders>
            <w:vAlign w:val="center"/>
          </w:tcPr>
          <w:p>
            <w:pPr>
              <w:pStyle w:val="19"/>
              <w:numPr>
                <w:ilvl w:val="0"/>
                <w:numId w:val="0"/>
              </w:numPr>
              <w:spacing w:line="300" w:lineRule="exact"/>
              <w:jc w:val="left"/>
              <w:rPr>
                <w:rFonts w:hint="default" w:ascii="Times New Roman" w:hAnsi="Times New Roman" w:eastAsia="黑体" w:cs="Times New Roman"/>
                <w:sz w:val="20"/>
                <w:szCs w:val="20"/>
                <w:lang w:val="en-US" w:eastAsia="zh-CN"/>
              </w:rPr>
            </w:pPr>
            <w:r>
              <w:rPr>
                <w:rFonts w:hint="eastAsia" w:eastAsia="黑体" w:cs="Times New Roman"/>
                <w:sz w:val="20"/>
                <w:szCs w:val="20"/>
                <w:lang w:val="en-US" w:eastAsia="zh-CN"/>
              </w:rPr>
              <w:t>四、统一规划（12-16）</w:t>
            </w:r>
          </w:p>
        </w:tc>
        <w:tc>
          <w:tcPr>
            <w:tcW w:w="339" w:type="pct"/>
            <w:vMerge w:val="restart"/>
            <w:tcBorders>
              <w:top w:val="single" w:color="auto" w:sz="4" w:space="0"/>
            </w:tcBorders>
            <w:vAlign w:val="center"/>
          </w:tcPr>
          <w:p>
            <w:pPr>
              <w:pStyle w:val="19"/>
              <w:spacing w:line="300" w:lineRule="exact"/>
              <w:ind w:firstLine="0" w:firstLineChars="0"/>
              <w:jc w:val="center"/>
              <w:rPr>
                <w:rFonts w:hint="eastAsia" w:ascii="Times New Roman" w:hAnsi="Times New Roman" w:eastAsia="黑体" w:cs="Times New Roman"/>
                <w:color w:val="auto"/>
                <w:sz w:val="20"/>
                <w:szCs w:val="20"/>
                <w:lang w:val="en-US" w:eastAsia="zh-CN"/>
              </w:rPr>
            </w:pPr>
            <w:r>
              <w:rPr>
                <w:rFonts w:hint="default" w:ascii="Times New Roman" w:hAnsi="Times New Roman" w:eastAsia="黑体" w:cs="Times New Roman"/>
                <w:sz w:val="20"/>
                <w:szCs w:val="20"/>
              </w:rPr>
              <w:t>国土空间规划局</w:t>
            </w:r>
          </w:p>
        </w:tc>
        <w:tc>
          <w:tcPr>
            <w:tcW w:w="560" w:type="pct"/>
            <w:tcBorders>
              <w:top w:val="single" w:color="auto" w:sz="4" w:space="0"/>
              <w:bottom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color w:val="auto"/>
                <w:sz w:val="20"/>
                <w:szCs w:val="21"/>
                <w:lang w:val="en-US" w:eastAsia="zh-CN"/>
              </w:rPr>
            </w:pPr>
            <w:r>
              <w:rPr>
                <w:rFonts w:hint="eastAsia" w:cs="Times New Roman"/>
                <w:sz w:val="20"/>
                <w:szCs w:val="21"/>
                <w:lang w:val="en-US" w:eastAsia="zh-CN"/>
              </w:rPr>
              <w:t>开展国土空间规划评估</w:t>
            </w:r>
          </w:p>
        </w:tc>
        <w:tc>
          <w:tcPr>
            <w:tcW w:w="1984" w:type="pct"/>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eastAsia" w:ascii="Times New Roman" w:hAnsi="Times New Roman" w:eastAsia="方正仿宋_GBK" w:cs="Times New Roman"/>
                <w:color w:val="auto"/>
                <w:sz w:val="20"/>
                <w:szCs w:val="21"/>
                <w:lang w:val="en-US" w:eastAsia="zh-CN"/>
              </w:rPr>
            </w:pPr>
            <w:r>
              <w:rPr>
                <w:rFonts w:hint="default" w:cs="Times New Roman"/>
                <w:sz w:val="20"/>
                <w:szCs w:val="21"/>
              </w:rPr>
              <w:t>深化‘两规’贯通衔接，坚持经济社会发展规划、国土空间规划和各类专项规划同步，结合“十五五”规划编制，开展国土空间规划体检评估，全面总结规划实施成效，精准识别规划实施存在问题，系统研判国土空间发展趋势，</w:t>
            </w:r>
            <w:r>
              <w:rPr>
                <w:rFonts w:hint="default" w:cs="Times New Roman"/>
                <w:b w:val="0"/>
                <w:bCs w:val="0"/>
                <w:color w:val="auto"/>
                <w:sz w:val="20"/>
                <w:szCs w:val="21"/>
              </w:rPr>
              <w:t>强化“十五五”专项规划与国土空间规划的战略协同性、指标传导性、空间协调性，</w:t>
            </w:r>
            <w:r>
              <w:rPr>
                <w:rFonts w:hint="default" w:cs="Times New Roman"/>
                <w:sz w:val="20"/>
                <w:szCs w:val="21"/>
              </w:rPr>
              <w:t>提出国土空间规划优化调整建议</w:t>
            </w:r>
            <w:r>
              <w:rPr>
                <w:rFonts w:hint="eastAsia" w:cs="Times New Roman"/>
                <w:sz w:val="20"/>
                <w:szCs w:val="21"/>
                <w:lang w:eastAsia="zh-CN"/>
              </w:rPr>
              <w:t>和</w:t>
            </w:r>
            <w:r>
              <w:rPr>
                <w:rFonts w:hint="default" w:cs="Times New Roman"/>
                <w:sz w:val="20"/>
                <w:szCs w:val="21"/>
              </w:rPr>
              <w:t>健全完善规划管理政策</w:t>
            </w:r>
            <w:r>
              <w:rPr>
                <w:rFonts w:hint="eastAsia" w:cs="Times New Roman"/>
                <w:sz w:val="20"/>
                <w:szCs w:val="21"/>
                <w:lang w:eastAsia="zh-CN"/>
              </w:rPr>
              <w:t>建议</w:t>
            </w:r>
            <w:r>
              <w:rPr>
                <w:rFonts w:hint="default" w:cs="Times New Roman"/>
                <w:sz w:val="20"/>
                <w:szCs w:val="21"/>
              </w:rPr>
              <w:t>，</w:t>
            </w:r>
            <w:r>
              <w:rPr>
                <w:rFonts w:hint="eastAsia" w:cs="Times New Roman"/>
                <w:sz w:val="20"/>
                <w:szCs w:val="21"/>
                <w:lang w:eastAsia="zh-CN"/>
              </w:rPr>
              <w:t>着力</w:t>
            </w:r>
            <w:r>
              <w:rPr>
                <w:rFonts w:hint="default" w:cs="Times New Roman"/>
                <w:sz w:val="20"/>
                <w:szCs w:val="21"/>
              </w:rPr>
              <w:t>贯通经济社会发展规划和国土空间规划体系，加快构建以发展规划为统领、空间规划为基础和专项规划为支撑的规划体系</w:t>
            </w:r>
            <w:r>
              <w:rPr>
                <w:rFonts w:hint="eastAsia" w:cs="Times New Roman"/>
                <w:sz w:val="20"/>
                <w:szCs w:val="21"/>
                <w:lang w:eastAsia="zh-CN"/>
              </w:rPr>
              <w:t>。</w:t>
            </w:r>
          </w:p>
        </w:tc>
        <w:tc>
          <w:tcPr>
            <w:tcW w:w="700" w:type="pct"/>
            <w:vMerge w:val="restart"/>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eastAsia" w:cs="Times New Roman"/>
                <w:sz w:val="20"/>
                <w:szCs w:val="21"/>
                <w:lang w:val="en-US" w:eastAsia="zh-CN"/>
              </w:rPr>
            </w:pPr>
            <w:r>
              <w:rPr>
                <w:rFonts w:hint="default" w:cs="Times New Roman"/>
                <w:sz w:val="20"/>
                <w:szCs w:val="21"/>
              </w:rPr>
              <w:t>调查监测处、开发利用处、用途管制处、耕地保护监督处、保护处、资源管理与法规处、草原和湿地管理处，勘测调查院、国土空间规划研究中心</w:t>
            </w:r>
          </w:p>
        </w:tc>
        <w:tc>
          <w:tcPr>
            <w:tcW w:w="495"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eastAsia" w:cs="Times New Roman"/>
                <w:sz w:val="20"/>
                <w:szCs w:val="21"/>
                <w:lang w:val="en-US" w:eastAsia="zh-CN"/>
              </w:rPr>
            </w:pPr>
            <w:r>
              <w:rPr>
                <w:rFonts w:hint="default" w:ascii="Times New Roman" w:hAnsi="Times New Roman" w:eastAsia="方正仿宋_GBK" w:cs="Times New Roman"/>
                <w:sz w:val="20"/>
                <w:szCs w:val="21"/>
                <w:lang w:val="en-US" w:eastAsia="zh-CN"/>
              </w:rPr>
              <w:t>2025年1</w:t>
            </w:r>
            <w:r>
              <w:rPr>
                <w:rFonts w:hint="eastAsia" w:cs="Times New Roman"/>
                <w:sz w:val="20"/>
                <w:szCs w:val="21"/>
                <w:lang w:val="en-US" w:eastAsia="zh-CN"/>
              </w:rPr>
              <w:t>1</w:t>
            </w:r>
            <w:r>
              <w:rPr>
                <w:rFonts w:hint="default" w:ascii="Times New Roman" w:hAnsi="Times New Roman" w:eastAsia="方正仿宋_GBK" w:cs="Times New Roman"/>
                <w:sz w:val="20"/>
                <w:szCs w:val="21"/>
                <w:lang w:val="en-US" w:eastAsia="zh-CN"/>
              </w:rPr>
              <w:t>月</w:t>
            </w:r>
          </w:p>
        </w:tc>
        <w:tc>
          <w:tcPr>
            <w:tcW w:w="444" w:type="pct"/>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eastAsia" w:ascii="Times New Roman" w:hAnsi="Times New Roman" w:eastAsia="方正仿宋_GBK" w:cs="Times New Roman"/>
                <w:sz w:val="20"/>
                <w:szCs w:val="21"/>
                <w:lang w:eastAsia="zh-CN"/>
              </w:rPr>
            </w:pPr>
            <w:r>
              <w:rPr>
                <w:rFonts w:hint="default" w:cs="Times New Roman"/>
                <w:sz w:val="20"/>
                <w:szCs w:val="21"/>
              </w:rPr>
              <w:t>自治区国土空间规划评估报告、市县国土空间规划体检评估报告</w:t>
            </w:r>
            <w:r>
              <w:rPr>
                <w:rFonts w:hint="eastAsia" w:cs="Times New Roman"/>
                <w:sz w:val="20"/>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黑体" w:cs="Times New Roman"/>
                <w:sz w:val="20"/>
                <w:szCs w:val="20"/>
                <w:lang w:val="en-US" w:eastAsia="zh-CN"/>
              </w:rPr>
            </w:pPr>
            <w:r>
              <w:rPr>
                <w:rFonts w:hint="eastAsia" w:eastAsia="黑体" w:cs="Times New Roman"/>
                <w:sz w:val="20"/>
                <w:szCs w:val="20"/>
                <w:lang w:val="en-US" w:eastAsia="zh-CN"/>
              </w:rPr>
              <w:t>13</w:t>
            </w:r>
          </w:p>
        </w:tc>
        <w:tc>
          <w:tcPr>
            <w:tcW w:w="366" w:type="pct"/>
            <w:vMerge w:val="continue"/>
            <w:vAlign w:val="center"/>
          </w:tcPr>
          <w:p>
            <w:pPr>
              <w:pStyle w:val="19"/>
              <w:numPr>
                <w:ilvl w:val="0"/>
                <w:numId w:val="0"/>
              </w:numPr>
              <w:spacing w:line="300" w:lineRule="exact"/>
              <w:jc w:val="left"/>
              <w:rPr>
                <w:rFonts w:hint="default" w:ascii="Times New Roman" w:hAnsi="Times New Roman" w:eastAsia="黑体" w:cs="Times New Roman"/>
                <w:sz w:val="20"/>
                <w:szCs w:val="20"/>
                <w:lang w:val="en-US" w:eastAsia="zh-CN"/>
              </w:rPr>
            </w:pPr>
          </w:p>
        </w:tc>
        <w:tc>
          <w:tcPr>
            <w:tcW w:w="339" w:type="pct"/>
            <w:vMerge w:val="continue"/>
            <w:vAlign w:val="center"/>
          </w:tcPr>
          <w:p>
            <w:pPr>
              <w:pStyle w:val="19"/>
              <w:spacing w:line="300" w:lineRule="exact"/>
              <w:ind w:firstLine="0" w:firstLineChars="0"/>
              <w:jc w:val="center"/>
              <w:rPr>
                <w:rFonts w:hint="default" w:ascii="Times New Roman" w:hAnsi="Times New Roman" w:eastAsia="黑体" w:cs="Times New Roman"/>
                <w:sz w:val="20"/>
                <w:szCs w:val="20"/>
              </w:rPr>
            </w:pPr>
          </w:p>
        </w:tc>
        <w:tc>
          <w:tcPr>
            <w:tcW w:w="560" w:type="pct"/>
            <w:vMerge w:val="restart"/>
            <w:tcBorders>
              <w:top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sz w:val="20"/>
                <w:szCs w:val="21"/>
              </w:rPr>
            </w:pPr>
            <w:r>
              <w:rPr>
                <w:rFonts w:hint="default" w:cs="Times New Roman"/>
                <w:sz w:val="20"/>
                <w:szCs w:val="21"/>
              </w:rPr>
              <w:t>正向</w:t>
            </w:r>
            <w:r>
              <w:rPr>
                <w:rFonts w:hint="eastAsia" w:cs="Times New Roman"/>
                <w:sz w:val="20"/>
                <w:szCs w:val="21"/>
                <w:lang w:val="en-US" w:eastAsia="zh-CN"/>
              </w:rPr>
              <w:t>优化</w:t>
            </w:r>
            <w:r>
              <w:rPr>
                <w:rFonts w:hint="default" w:cs="Times New Roman"/>
                <w:sz w:val="20"/>
                <w:szCs w:val="21"/>
              </w:rPr>
              <w:t>三条控制线</w:t>
            </w:r>
          </w:p>
        </w:tc>
        <w:tc>
          <w:tcPr>
            <w:tcW w:w="1984" w:type="pct"/>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cs="Times New Roman"/>
                <w:sz w:val="20"/>
                <w:szCs w:val="21"/>
              </w:rPr>
            </w:pPr>
            <w:r>
              <w:rPr>
                <w:rFonts w:hint="default" w:cs="Times New Roman"/>
                <w:sz w:val="20"/>
                <w:szCs w:val="21"/>
              </w:rPr>
              <w:t>以全区生态保护红线划定成果为基础，结合自然保护地整合优化方案，评估生态保护红线实施情况，统筹协调解决矛盾问题，积极争取自然资源部相关政策支持，对自然保护地红线、饮用水水源地红线、其他有必要严格保护的生态区红线进一步进行优化。</w:t>
            </w:r>
          </w:p>
        </w:tc>
        <w:tc>
          <w:tcPr>
            <w:tcW w:w="700" w:type="pct"/>
            <w:vMerge w:val="continue"/>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sz w:val="20"/>
                <w:szCs w:val="21"/>
              </w:rPr>
            </w:pPr>
          </w:p>
        </w:tc>
        <w:tc>
          <w:tcPr>
            <w:tcW w:w="495" w:type="pct"/>
            <w:vMerge w:val="restar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sz w:val="20"/>
                <w:szCs w:val="21"/>
                <w:lang w:val="en-US" w:eastAsia="zh-CN"/>
              </w:rPr>
            </w:pPr>
            <w:r>
              <w:rPr>
                <w:rFonts w:hint="default" w:cs="Times New Roman"/>
                <w:b w:val="0"/>
                <w:bCs w:val="0"/>
                <w:color w:val="auto"/>
                <w:sz w:val="20"/>
                <w:szCs w:val="21"/>
                <w:lang w:val="en-US" w:eastAsia="zh-CN"/>
              </w:rPr>
              <w:t>2025年1</w:t>
            </w:r>
            <w:r>
              <w:rPr>
                <w:rFonts w:hint="eastAsia" w:cs="Times New Roman"/>
                <w:b w:val="0"/>
                <w:bCs w:val="0"/>
                <w:color w:val="auto"/>
                <w:sz w:val="20"/>
                <w:szCs w:val="21"/>
                <w:lang w:val="en-US" w:eastAsia="zh-CN"/>
              </w:rPr>
              <w:t>1</w:t>
            </w:r>
            <w:r>
              <w:rPr>
                <w:rFonts w:hint="default" w:cs="Times New Roman"/>
                <w:b w:val="0"/>
                <w:bCs w:val="0"/>
                <w:color w:val="auto"/>
                <w:sz w:val="20"/>
                <w:szCs w:val="21"/>
                <w:lang w:val="en-US" w:eastAsia="zh-CN"/>
              </w:rPr>
              <w:t>月</w:t>
            </w:r>
          </w:p>
        </w:tc>
        <w:tc>
          <w:tcPr>
            <w:tcW w:w="444" w:type="pct"/>
            <w:vMerge w:val="restart"/>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lang w:val="en-US" w:eastAsia="zh-CN"/>
              </w:rPr>
              <w:t>三条控制线优化调整建议</w:t>
            </w:r>
            <w:r>
              <w:rPr>
                <w:rFonts w:hint="eastAsia" w:cs="Times New Roman"/>
                <w:sz w:val="20"/>
                <w:szCs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黑体" w:cs="Times New Roman"/>
                <w:sz w:val="20"/>
                <w:szCs w:val="20"/>
                <w:lang w:val="en-US" w:eastAsia="zh-CN"/>
              </w:rPr>
            </w:pPr>
            <w:r>
              <w:rPr>
                <w:rFonts w:hint="eastAsia" w:eastAsia="黑体" w:cs="Times New Roman"/>
                <w:sz w:val="20"/>
                <w:szCs w:val="20"/>
                <w:lang w:val="en-US" w:eastAsia="zh-CN"/>
              </w:rPr>
              <w:t>14</w:t>
            </w:r>
          </w:p>
        </w:tc>
        <w:tc>
          <w:tcPr>
            <w:tcW w:w="366" w:type="pct"/>
            <w:vMerge w:val="continue"/>
            <w:vAlign w:val="center"/>
          </w:tcPr>
          <w:p>
            <w:pPr>
              <w:pStyle w:val="19"/>
              <w:numPr>
                <w:ilvl w:val="0"/>
                <w:numId w:val="0"/>
              </w:numPr>
              <w:spacing w:line="300" w:lineRule="exact"/>
              <w:jc w:val="left"/>
              <w:rPr>
                <w:rFonts w:hint="default" w:ascii="Times New Roman" w:hAnsi="Times New Roman" w:eastAsia="黑体" w:cs="Times New Roman"/>
                <w:sz w:val="20"/>
                <w:szCs w:val="20"/>
                <w:lang w:val="en-US" w:eastAsia="zh-CN"/>
              </w:rPr>
            </w:pPr>
          </w:p>
        </w:tc>
        <w:tc>
          <w:tcPr>
            <w:tcW w:w="339" w:type="pct"/>
            <w:vMerge w:val="continue"/>
            <w:tcBorders>
              <w:bottom w:val="single" w:color="auto" w:sz="4" w:space="0"/>
            </w:tcBorders>
            <w:vAlign w:val="center"/>
          </w:tcPr>
          <w:p>
            <w:pPr>
              <w:pStyle w:val="19"/>
              <w:spacing w:line="300" w:lineRule="exact"/>
              <w:ind w:firstLine="0" w:firstLineChars="0"/>
              <w:jc w:val="center"/>
              <w:rPr>
                <w:rFonts w:hint="default" w:ascii="Times New Roman" w:hAnsi="Times New Roman" w:eastAsia="黑体" w:cs="Times New Roman"/>
                <w:sz w:val="20"/>
                <w:szCs w:val="20"/>
              </w:rPr>
            </w:pPr>
          </w:p>
        </w:tc>
        <w:tc>
          <w:tcPr>
            <w:tcW w:w="560" w:type="pct"/>
            <w:vMerge w:val="continue"/>
            <w:tcBorders>
              <w:bottom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sz w:val="20"/>
                <w:szCs w:val="21"/>
              </w:rPr>
            </w:pPr>
          </w:p>
        </w:tc>
        <w:tc>
          <w:tcPr>
            <w:tcW w:w="1984" w:type="pct"/>
            <w:tcBorders>
              <w:bottom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cs="Times New Roman"/>
                <w:sz w:val="20"/>
                <w:szCs w:val="21"/>
              </w:rPr>
            </w:pPr>
            <w:r>
              <w:rPr>
                <w:rFonts w:hint="default" w:cs="Times New Roman"/>
                <w:sz w:val="20"/>
                <w:szCs w:val="21"/>
              </w:rPr>
              <w:t>全面评估城镇开发边界实施情况，根据各市县国土空间规划年度体检结果，</w:t>
            </w:r>
            <w:r>
              <w:rPr>
                <w:rFonts w:hint="eastAsia" w:cs="Times New Roman"/>
                <w:sz w:val="20"/>
                <w:szCs w:val="21"/>
                <w:lang w:eastAsia="zh-CN"/>
              </w:rPr>
              <w:t>健全城镇开发边界管理机制</w:t>
            </w:r>
            <w:r>
              <w:rPr>
                <w:rFonts w:hint="default" w:cs="Times New Roman"/>
                <w:sz w:val="20"/>
                <w:szCs w:val="21"/>
              </w:rPr>
              <w:t>，优化城镇开发边界布局。</w:t>
            </w:r>
          </w:p>
        </w:tc>
        <w:tc>
          <w:tcPr>
            <w:tcW w:w="700" w:type="pct"/>
            <w:vMerge w:val="continue"/>
            <w:tcBorders>
              <w:bottom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sz w:val="20"/>
                <w:szCs w:val="21"/>
              </w:rPr>
            </w:pPr>
          </w:p>
        </w:tc>
        <w:tc>
          <w:tcPr>
            <w:tcW w:w="495" w:type="pct"/>
            <w:vMerge w:val="continue"/>
            <w:tcBorders>
              <w:bottom w:val="single" w:color="auto" w:sz="4" w:space="0"/>
            </w:tcBorders>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sz w:val="20"/>
                <w:szCs w:val="21"/>
                <w:lang w:val="en-US" w:eastAsia="zh-CN"/>
              </w:rPr>
            </w:pPr>
          </w:p>
        </w:tc>
        <w:tc>
          <w:tcPr>
            <w:tcW w:w="444" w:type="pct"/>
            <w:vMerge w:val="continue"/>
            <w:tcBorders>
              <w:bottom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sz w:val="2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黑体" w:cs="Times New Roman"/>
                <w:sz w:val="20"/>
                <w:szCs w:val="20"/>
                <w:lang w:val="en-US" w:eastAsia="zh-CN"/>
              </w:rPr>
            </w:pPr>
            <w:r>
              <w:rPr>
                <w:rFonts w:hint="eastAsia" w:eastAsia="黑体" w:cs="Times New Roman"/>
                <w:sz w:val="20"/>
                <w:szCs w:val="20"/>
                <w:lang w:val="en-US" w:eastAsia="zh-CN"/>
              </w:rPr>
              <w:t>15</w:t>
            </w:r>
          </w:p>
        </w:tc>
        <w:tc>
          <w:tcPr>
            <w:tcW w:w="366" w:type="pct"/>
            <w:vMerge w:val="continue"/>
            <w:vAlign w:val="center"/>
          </w:tcPr>
          <w:p>
            <w:pPr>
              <w:pStyle w:val="19"/>
              <w:numPr>
                <w:ilvl w:val="0"/>
                <w:numId w:val="0"/>
              </w:numPr>
              <w:spacing w:line="300" w:lineRule="exact"/>
              <w:jc w:val="left"/>
              <w:rPr>
                <w:rFonts w:hint="default" w:ascii="Times New Roman" w:hAnsi="Times New Roman" w:eastAsia="黑体" w:cs="Times New Roman"/>
                <w:sz w:val="20"/>
                <w:szCs w:val="20"/>
                <w:lang w:val="en-US" w:eastAsia="zh-CN"/>
              </w:rPr>
            </w:pPr>
          </w:p>
        </w:tc>
        <w:tc>
          <w:tcPr>
            <w:tcW w:w="339" w:type="pct"/>
            <w:vMerge w:val="restart"/>
            <w:tcBorders>
              <w:top w:val="single" w:color="auto" w:sz="4" w:space="0"/>
            </w:tcBorders>
            <w:vAlign w:val="center"/>
          </w:tcPr>
          <w:p>
            <w:pPr>
              <w:pStyle w:val="19"/>
              <w:spacing w:line="300" w:lineRule="exact"/>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国土空间规划局</w:t>
            </w:r>
          </w:p>
        </w:tc>
        <w:tc>
          <w:tcPr>
            <w:tcW w:w="560" w:type="pct"/>
            <w:vMerge w:val="restart"/>
            <w:tcBorders>
              <w:top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方正仿宋_GBK" w:cs="Times New Roman"/>
                <w:sz w:val="20"/>
                <w:szCs w:val="21"/>
                <w:lang w:val="en-US" w:eastAsia="zh-CN"/>
              </w:rPr>
            </w:pPr>
            <w:r>
              <w:rPr>
                <w:rFonts w:hint="eastAsia" w:cs="Times New Roman"/>
                <w:sz w:val="20"/>
                <w:szCs w:val="21"/>
                <w:lang w:val="en-US" w:eastAsia="zh-CN"/>
              </w:rPr>
              <w:t>编制耕地保护和国土绿化空间专项规划</w:t>
            </w:r>
          </w:p>
        </w:tc>
        <w:tc>
          <w:tcPr>
            <w:tcW w:w="1984" w:type="pct"/>
            <w:tcBorders>
              <w:top w:val="single" w:color="auto" w:sz="4" w:space="0"/>
            </w:tcBorders>
            <w:vAlign w:val="center"/>
          </w:tcPr>
          <w:p>
            <w:pPr>
              <w:pStyle w:val="19"/>
              <w:keepNext w:val="0"/>
              <w:keepLines w:val="0"/>
              <w:pageBreakBefore w:val="0"/>
              <w:tabs>
                <w:tab w:val="left" w:pos="813"/>
              </w:tabs>
              <w:kinsoku/>
              <w:wordWrap/>
              <w:overflowPunct/>
              <w:topLinePunct w:val="0"/>
              <w:autoSpaceDE/>
              <w:autoSpaceDN/>
              <w:bidi w:val="0"/>
              <w:adjustRightInd/>
              <w:snapToGrid/>
              <w:spacing w:line="300" w:lineRule="exact"/>
              <w:ind w:firstLine="0" w:firstLineChars="0"/>
              <w:jc w:val="both"/>
              <w:rPr>
                <w:rFonts w:hint="eastAsia" w:eastAsia="方正仿宋_GBK" w:cs="Times New Roman"/>
                <w:sz w:val="20"/>
                <w:szCs w:val="21"/>
                <w:lang w:eastAsia="zh-CN"/>
              </w:rPr>
            </w:pPr>
            <w:r>
              <w:rPr>
                <w:rFonts w:hint="eastAsia" w:ascii="方正仿宋_GBK" w:hAnsi="方正仿宋_GBK" w:eastAsia="方正仿宋_GBK" w:cs="方正仿宋_GBK"/>
                <w:b w:val="0"/>
                <w:sz w:val="20"/>
                <w:szCs w:val="20"/>
                <w:lang w:eastAsia="zh-CN"/>
              </w:rPr>
              <w:t>全面深入梳理耕地、林地、草地现状矛盾问题，合理确定耕地和林草保护发展目标，统筹划定耕地保护、补充耕地、林草保护、国土绿化等空间，对退耕还林还草工程占用耕地种树种果等造成的耕地流出合理设置过渡期并制定过渡期方案，稳妥有序化解耕林草现状矛盾冲突</w:t>
            </w:r>
            <w:r>
              <w:rPr>
                <w:rFonts w:hint="eastAsia" w:ascii="方正仿宋_GBK" w:hAnsi="方正仿宋_GBK" w:cs="方正仿宋_GBK"/>
                <w:b w:val="0"/>
                <w:sz w:val="20"/>
                <w:szCs w:val="20"/>
                <w:lang w:eastAsia="zh-CN"/>
              </w:rPr>
              <w:t>。</w:t>
            </w:r>
          </w:p>
        </w:tc>
        <w:tc>
          <w:tcPr>
            <w:tcW w:w="700" w:type="pct"/>
            <w:vMerge w:val="restart"/>
            <w:tcBorders>
              <w:top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sz w:val="20"/>
                <w:szCs w:val="21"/>
                <w:lang w:val="en-US" w:eastAsia="zh-CN"/>
              </w:rPr>
            </w:pPr>
            <w:r>
              <w:rPr>
                <w:rFonts w:hint="eastAsia" w:cs="Times New Roman"/>
                <w:sz w:val="20"/>
                <w:szCs w:val="21"/>
                <w:lang w:val="en-US" w:eastAsia="zh-CN"/>
              </w:rPr>
              <w:t>耕地保护监督处、调查监测处、资源管理与法规处、</w:t>
            </w:r>
            <w:r>
              <w:rPr>
                <w:rFonts w:hint="default" w:cs="Times New Roman"/>
                <w:sz w:val="20"/>
                <w:szCs w:val="21"/>
              </w:rPr>
              <w:t>草原和湿地管理处，</w:t>
            </w:r>
            <w:r>
              <w:rPr>
                <w:rFonts w:hint="eastAsia" w:cs="Times New Roman"/>
                <w:sz w:val="20"/>
                <w:szCs w:val="21"/>
                <w:lang w:val="en-US" w:eastAsia="zh-CN"/>
              </w:rPr>
              <w:t>国土空间规划研究中心、</w:t>
            </w:r>
            <w:r>
              <w:rPr>
                <w:rFonts w:hint="default" w:ascii="Times New Roman" w:hAnsi="Times New Roman" w:eastAsia="方正仿宋_GBK" w:cs="Times New Roman"/>
                <w:sz w:val="20"/>
                <w:szCs w:val="21"/>
              </w:rPr>
              <w:t>林业规划院、草原站</w:t>
            </w:r>
          </w:p>
        </w:tc>
        <w:tc>
          <w:tcPr>
            <w:tcW w:w="495" w:type="pct"/>
            <w:vMerge w:val="restart"/>
            <w:tcBorders>
              <w:top w:val="single" w:color="auto" w:sz="4" w:space="0"/>
              <w:bottom w:val="single" w:color="auto" w:sz="4" w:space="0"/>
            </w:tcBorders>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lang w:val="en-US" w:eastAsia="en-US"/>
              </w:rPr>
            </w:pPr>
            <w:r>
              <w:rPr>
                <w:rFonts w:hint="default" w:ascii="Times New Roman" w:hAnsi="Times New Roman" w:eastAsia="方正仿宋_GBK" w:cs="Times New Roman"/>
                <w:sz w:val="20"/>
                <w:szCs w:val="21"/>
                <w:lang w:val="en-US" w:eastAsia="zh-CN"/>
              </w:rPr>
              <w:t>2025年1</w:t>
            </w:r>
            <w:r>
              <w:rPr>
                <w:rFonts w:hint="eastAsia" w:cs="Times New Roman"/>
                <w:sz w:val="20"/>
                <w:szCs w:val="21"/>
                <w:lang w:val="en-US" w:eastAsia="zh-CN"/>
              </w:rPr>
              <w:t>1</w:t>
            </w:r>
            <w:r>
              <w:rPr>
                <w:rFonts w:hint="default" w:ascii="Times New Roman" w:hAnsi="Times New Roman" w:eastAsia="方正仿宋_GBK" w:cs="Times New Roman"/>
                <w:sz w:val="20"/>
                <w:szCs w:val="21"/>
                <w:lang w:val="en-US" w:eastAsia="zh-CN"/>
              </w:rPr>
              <w:t>月</w:t>
            </w:r>
          </w:p>
        </w:tc>
        <w:tc>
          <w:tcPr>
            <w:tcW w:w="444" w:type="pct"/>
            <w:vMerge w:val="restart"/>
            <w:tcBorders>
              <w:top w:val="single" w:color="auto" w:sz="4" w:space="0"/>
            </w:tcBorders>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方正仿宋_GBK" w:cs="Times New Roman"/>
                <w:sz w:val="20"/>
                <w:szCs w:val="21"/>
                <w:lang w:eastAsia="zh-CN"/>
              </w:rPr>
            </w:pPr>
            <w:r>
              <w:rPr>
                <w:rFonts w:hint="default" w:ascii="Times New Roman" w:hAnsi="Times New Roman" w:eastAsia="方正仿宋_GBK" w:cs="Times New Roman"/>
                <w:sz w:val="20"/>
                <w:szCs w:val="21"/>
              </w:rPr>
              <w:t>形成林草保护利用专项规划</w:t>
            </w:r>
            <w:r>
              <w:rPr>
                <w:rFonts w:hint="eastAsia" w:cs="Times New Roman"/>
                <w:sz w:val="20"/>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sz w:val="20"/>
                <w:szCs w:val="20"/>
                <w:lang w:val="en-US"/>
              </w:rPr>
            </w:pPr>
            <w:r>
              <w:rPr>
                <w:rFonts w:hint="default" w:ascii="Times New Roman" w:hAnsi="Times New Roman" w:eastAsia="黑体" w:cs="Times New Roman"/>
                <w:i w:val="0"/>
                <w:iCs w:val="0"/>
                <w:color w:val="000000"/>
                <w:kern w:val="0"/>
                <w:sz w:val="20"/>
                <w:szCs w:val="20"/>
                <w:u w:val="none"/>
                <w:lang w:val="en-US" w:eastAsia="zh-CN" w:bidi="ar"/>
              </w:rPr>
              <w:t>1</w:t>
            </w:r>
            <w:r>
              <w:rPr>
                <w:rFonts w:hint="eastAsia" w:eastAsia="黑体" w:cs="Times New Roman"/>
                <w:i w:val="0"/>
                <w:iCs w:val="0"/>
                <w:color w:val="000000"/>
                <w:kern w:val="0"/>
                <w:sz w:val="20"/>
                <w:szCs w:val="20"/>
                <w:u w:val="none"/>
                <w:lang w:val="en-US" w:eastAsia="zh-CN" w:bidi="ar"/>
              </w:rPr>
              <w:t>6</w:t>
            </w:r>
          </w:p>
        </w:tc>
        <w:tc>
          <w:tcPr>
            <w:tcW w:w="366" w:type="pct"/>
            <w:vMerge w:val="continue"/>
            <w:vAlign w:val="center"/>
          </w:tcPr>
          <w:p>
            <w:pPr>
              <w:pStyle w:val="19"/>
              <w:spacing w:line="300" w:lineRule="exact"/>
              <w:jc w:val="left"/>
              <w:rPr>
                <w:rFonts w:hint="default" w:ascii="Times New Roman" w:hAnsi="Times New Roman" w:eastAsia="黑体" w:cs="Times New Roman"/>
                <w:sz w:val="20"/>
                <w:szCs w:val="20"/>
              </w:rPr>
            </w:pPr>
          </w:p>
        </w:tc>
        <w:tc>
          <w:tcPr>
            <w:tcW w:w="339" w:type="pct"/>
            <w:vMerge w:val="continue"/>
            <w:vAlign w:val="center"/>
          </w:tcPr>
          <w:p>
            <w:pPr>
              <w:pStyle w:val="19"/>
              <w:spacing w:line="300" w:lineRule="exact"/>
              <w:jc w:val="center"/>
              <w:rPr>
                <w:rFonts w:hint="default" w:ascii="Times New Roman" w:hAnsi="Times New Roman" w:eastAsia="黑体" w:cs="Times New Roman"/>
                <w:sz w:val="20"/>
                <w:szCs w:val="20"/>
              </w:rPr>
            </w:pPr>
          </w:p>
        </w:tc>
        <w:tc>
          <w:tcPr>
            <w:tcW w:w="560" w:type="pct"/>
            <w:vMerge w:val="continue"/>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lang w:eastAsia="en-US"/>
              </w:rPr>
            </w:pPr>
          </w:p>
        </w:tc>
        <w:tc>
          <w:tcPr>
            <w:tcW w:w="1984" w:type="pct"/>
            <w:shd w:val="clear" w:color="auto" w:fill="auto"/>
            <w:vAlign w:val="center"/>
          </w:tcPr>
          <w:p>
            <w:pPr>
              <w:pStyle w:val="19"/>
              <w:keepNext w:val="0"/>
              <w:keepLines w:val="0"/>
              <w:pageBreakBefore w:val="0"/>
              <w:tabs>
                <w:tab w:val="left" w:pos="1841"/>
              </w:tabs>
              <w:kinsoku/>
              <w:wordWrap/>
              <w:overflowPunct/>
              <w:topLinePunct w:val="0"/>
              <w:autoSpaceDE/>
              <w:autoSpaceDN/>
              <w:bidi w:val="0"/>
              <w:adjustRightInd/>
              <w:snapToGrid/>
              <w:spacing w:line="300" w:lineRule="exact"/>
              <w:jc w:val="both"/>
              <w:rPr>
                <w:rFonts w:hint="eastAsia" w:ascii="Times New Roman" w:hAnsi="Times New Roman" w:eastAsia="方正仿宋_GBK" w:cs="Times New Roman"/>
                <w:sz w:val="20"/>
                <w:szCs w:val="21"/>
                <w:lang w:eastAsia="zh-CN"/>
              </w:rPr>
            </w:pPr>
            <w:r>
              <w:rPr>
                <w:rFonts w:hint="eastAsia" w:ascii="方正仿宋_GBK" w:hAnsi="方正仿宋_GBK" w:eastAsia="方正仿宋_GBK" w:cs="方正仿宋_GBK"/>
                <w:b w:val="0"/>
                <w:bCs w:val="0"/>
                <w:sz w:val="20"/>
                <w:szCs w:val="20"/>
                <w:lang w:val="en-US" w:eastAsia="zh-CN"/>
              </w:rPr>
              <w:t>编制全区耕地保护和国土绿化空间专项规划，</w:t>
            </w:r>
            <w:r>
              <w:rPr>
                <w:rFonts w:hint="eastAsia" w:ascii="方正仿宋_GBK" w:hAnsi="方正仿宋_GBK" w:eastAsia="方正仿宋_GBK" w:cs="方正仿宋_GBK"/>
                <w:b w:val="0"/>
                <w:sz w:val="20"/>
                <w:szCs w:val="20"/>
                <w:lang w:eastAsia="zh-CN"/>
              </w:rPr>
              <w:t>严格保护优质耕地和林草地，引导空间布局不合理的现状耕地和林草地腾退置换，推动优质耕地向农业生产条件优越和基础设施完善的空间集中，引导国土绿化空间向生态区位重要和生态环境脆弱地区集中。</w:t>
            </w:r>
          </w:p>
        </w:tc>
        <w:tc>
          <w:tcPr>
            <w:tcW w:w="700" w:type="pct"/>
            <w:vMerge w:val="continue"/>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lang w:eastAsia="en-US"/>
              </w:rPr>
            </w:pPr>
          </w:p>
        </w:tc>
        <w:tc>
          <w:tcPr>
            <w:tcW w:w="495" w:type="pct"/>
            <w:vMerge w:val="continue"/>
            <w:tcBorders>
              <w:top w:val="single" w:color="auto" w:sz="4" w:space="0"/>
            </w:tcBorders>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lang w:val="en-US" w:eastAsia="en-US"/>
              </w:rPr>
            </w:pPr>
          </w:p>
        </w:tc>
        <w:tc>
          <w:tcPr>
            <w:tcW w:w="444" w:type="pct"/>
            <w:vMerge w:val="continue"/>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方正仿宋_GBK" w:cs="Times New Roman"/>
                <w:sz w:val="20"/>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sz w:val="20"/>
                <w:szCs w:val="20"/>
                <w:lang w:val="en-US"/>
              </w:rPr>
            </w:pPr>
            <w:r>
              <w:rPr>
                <w:rFonts w:hint="eastAsia" w:eastAsia="黑体" w:cs="Times New Roman"/>
                <w:i w:val="0"/>
                <w:iCs w:val="0"/>
                <w:color w:val="000000"/>
                <w:kern w:val="0"/>
                <w:sz w:val="20"/>
                <w:szCs w:val="20"/>
                <w:u w:val="none"/>
                <w:lang w:val="en-US" w:eastAsia="zh-CN" w:bidi="ar"/>
              </w:rPr>
              <w:t>17</w:t>
            </w:r>
          </w:p>
        </w:tc>
        <w:tc>
          <w:tcPr>
            <w:tcW w:w="366" w:type="pct"/>
            <w:vMerge w:val="restart"/>
            <w:vAlign w:val="center"/>
          </w:tcPr>
          <w:p>
            <w:pPr>
              <w:pStyle w:val="19"/>
              <w:spacing w:line="300" w:lineRule="exact"/>
              <w:jc w:val="left"/>
              <w:rPr>
                <w:rFonts w:hint="default" w:ascii="Times New Roman" w:hAnsi="Times New Roman" w:eastAsia="黑体" w:cs="Times New Roman"/>
                <w:sz w:val="20"/>
                <w:szCs w:val="20"/>
                <w:lang w:eastAsia="zh-CN"/>
              </w:rPr>
            </w:pPr>
            <w:r>
              <w:rPr>
                <w:rFonts w:hint="default" w:ascii="Times New Roman" w:hAnsi="Times New Roman" w:eastAsia="黑体" w:cs="Times New Roman"/>
                <w:sz w:val="20"/>
                <w:szCs w:val="20"/>
              </w:rPr>
              <w:t>五、统一用途管制</w:t>
            </w:r>
            <w:r>
              <w:rPr>
                <w:rFonts w:hint="default" w:ascii="Times New Roman" w:hAnsi="Times New Roman" w:eastAsia="黑体" w:cs="Times New Roman"/>
                <w:sz w:val="20"/>
                <w:szCs w:val="20"/>
                <w:lang w:eastAsia="zh-CN"/>
              </w:rPr>
              <w:t>（</w:t>
            </w:r>
            <w:r>
              <w:rPr>
                <w:rFonts w:hint="eastAsia" w:eastAsia="黑体" w:cs="Times New Roman"/>
                <w:sz w:val="20"/>
                <w:szCs w:val="20"/>
                <w:lang w:val="en-US" w:eastAsia="zh-CN"/>
              </w:rPr>
              <w:t>17-19</w:t>
            </w:r>
            <w:r>
              <w:rPr>
                <w:rFonts w:hint="default" w:ascii="Times New Roman" w:hAnsi="Times New Roman" w:eastAsia="黑体" w:cs="Times New Roman"/>
                <w:sz w:val="20"/>
                <w:szCs w:val="20"/>
                <w:lang w:eastAsia="zh-CN"/>
              </w:rPr>
              <w:t>）</w:t>
            </w:r>
          </w:p>
        </w:tc>
        <w:tc>
          <w:tcPr>
            <w:tcW w:w="339" w:type="pct"/>
            <w:vMerge w:val="restart"/>
            <w:vAlign w:val="center"/>
          </w:tcPr>
          <w:p>
            <w:pPr>
              <w:pStyle w:val="19"/>
              <w:spacing w:line="300" w:lineRule="exact"/>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用途管制处</w:t>
            </w:r>
          </w:p>
        </w:tc>
        <w:tc>
          <w:tcPr>
            <w:tcW w:w="5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推动要素保障“一件事一次办”，实现“只跑一次”“一个口进出”目标</w:t>
            </w:r>
          </w:p>
        </w:tc>
        <w:tc>
          <w:tcPr>
            <w:tcW w:w="198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1.结合江苏、山东临沂用地用林联动审批经验以及要素保障协作联动机制的相关要求，形成《宁夏用地用林用草联动审查报批实施方案</w:t>
            </w:r>
            <w:r>
              <w:rPr>
                <w:rFonts w:hint="eastAsia" w:ascii="Times New Roman" w:hAnsi="Times New Roman" w:cs="Times New Roman"/>
                <w:sz w:val="20"/>
                <w:szCs w:val="21"/>
                <w:lang w:eastAsia="zh-CN"/>
              </w:rPr>
              <w:t>（</w:t>
            </w:r>
            <w:r>
              <w:rPr>
                <w:rFonts w:hint="eastAsia" w:ascii="Times New Roman" w:hAnsi="Times New Roman" w:cs="Times New Roman"/>
                <w:sz w:val="20"/>
                <w:szCs w:val="21"/>
                <w:lang w:val="en-US" w:eastAsia="zh-CN"/>
              </w:rPr>
              <w:t>试行</w:t>
            </w:r>
            <w:r>
              <w:rPr>
                <w:rFonts w:hint="eastAsia" w:ascii="Times New Roman" w:hAnsi="Times New Roman" w:cs="Times New Roman"/>
                <w:sz w:val="20"/>
                <w:szCs w:val="21"/>
                <w:lang w:eastAsia="zh-CN"/>
              </w:rPr>
              <w:t>）</w:t>
            </w:r>
            <w:r>
              <w:rPr>
                <w:rFonts w:hint="default" w:ascii="Times New Roman" w:hAnsi="Times New Roman" w:eastAsia="方正仿宋_GBK" w:cs="Times New Roman"/>
                <w:sz w:val="20"/>
                <w:szCs w:val="21"/>
              </w:rPr>
              <w:t>》</w:t>
            </w:r>
            <w:r>
              <w:rPr>
                <w:rFonts w:hint="eastAsia" w:ascii="Times New Roman" w:hAnsi="Times New Roman" w:cs="Times New Roman"/>
                <w:sz w:val="20"/>
                <w:szCs w:val="21"/>
                <w:lang w:eastAsia="zh-CN"/>
              </w:rPr>
              <w:t>；</w:t>
            </w:r>
            <w:r>
              <w:rPr>
                <w:rFonts w:hint="default" w:ascii="Times New Roman" w:hAnsi="Times New Roman" w:eastAsia="方正仿宋_GBK" w:cs="Times New Roman"/>
                <w:sz w:val="20"/>
                <w:szCs w:val="21"/>
              </w:rPr>
              <w:br w:type="textWrapping"/>
            </w:r>
            <w:r>
              <w:rPr>
                <w:rFonts w:hint="default" w:ascii="Times New Roman" w:hAnsi="Times New Roman" w:eastAsia="方正仿宋_GBK" w:cs="Times New Roman"/>
                <w:sz w:val="20"/>
                <w:szCs w:val="21"/>
              </w:rPr>
              <w:t>2.</w:t>
            </w:r>
            <w:r>
              <w:rPr>
                <w:rFonts w:hint="eastAsia" w:cs="Times New Roman"/>
                <w:sz w:val="20"/>
                <w:szCs w:val="21"/>
                <w:lang w:val="en-US" w:eastAsia="zh-CN"/>
              </w:rPr>
              <w:t>全面推动</w:t>
            </w:r>
            <w:r>
              <w:rPr>
                <w:rFonts w:hint="default" w:ascii="Times New Roman" w:hAnsi="Times New Roman" w:eastAsia="方正仿宋_GBK" w:cs="Times New Roman"/>
                <w:sz w:val="20"/>
                <w:szCs w:val="21"/>
              </w:rPr>
              <w:t>用地用林用草联动审批，</w:t>
            </w:r>
            <w:r>
              <w:rPr>
                <w:rFonts w:hint="eastAsia" w:ascii="Times New Roman" w:hAnsi="Times New Roman" w:cs="Times New Roman"/>
                <w:sz w:val="20"/>
                <w:szCs w:val="21"/>
                <w:lang w:val="en-US" w:eastAsia="zh-CN"/>
              </w:rPr>
              <w:t>优化</w:t>
            </w:r>
            <w:r>
              <w:rPr>
                <w:rFonts w:hint="default" w:ascii="Times New Roman" w:hAnsi="Times New Roman" w:eastAsia="方正仿宋_GBK" w:cs="Times New Roman"/>
                <w:sz w:val="20"/>
                <w:szCs w:val="21"/>
              </w:rPr>
              <w:t>宁夏自然资源行政审批系统报批流程，实现自然资源、林业草原部门同步在线审查用地用林用草材料，系统自动汇总补正意见并实时反馈。</w:t>
            </w:r>
          </w:p>
        </w:tc>
        <w:tc>
          <w:tcPr>
            <w:tcW w:w="7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方正仿宋_GBK" w:cs="Times New Roman"/>
                <w:sz w:val="20"/>
                <w:szCs w:val="21"/>
                <w:lang w:eastAsia="zh-CN"/>
              </w:rPr>
            </w:pPr>
            <w:r>
              <w:rPr>
                <w:rFonts w:hint="default" w:ascii="Times New Roman" w:hAnsi="Times New Roman" w:eastAsia="方正仿宋_GBK" w:cs="Times New Roman"/>
                <w:sz w:val="20"/>
                <w:szCs w:val="21"/>
              </w:rPr>
              <w:t>耕保处、利用处、调查监测处、空间规划局、生态修复处，</w:t>
            </w:r>
            <w:r>
              <w:rPr>
                <w:rFonts w:hint="eastAsia" w:ascii="Times New Roman" w:hAnsi="Times New Roman" w:cs="Times New Roman"/>
                <w:sz w:val="20"/>
                <w:szCs w:val="21"/>
                <w:lang w:eastAsia="zh-CN"/>
              </w:rPr>
              <w:t>资源处</w:t>
            </w:r>
            <w:r>
              <w:rPr>
                <w:rFonts w:hint="default" w:ascii="Times New Roman" w:hAnsi="Times New Roman" w:eastAsia="方正仿宋_GBK" w:cs="Times New Roman"/>
                <w:sz w:val="20"/>
                <w:szCs w:val="21"/>
              </w:rPr>
              <w:t>、草原和湿地管理处，土地和矿业权集中审批服务中心、</w:t>
            </w:r>
            <w:r>
              <w:rPr>
                <w:rFonts w:hint="eastAsia" w:ascii="Times New Roman" w:hAnsi="Times New Roman" w:cs="Times New Roman"/>
                <w:sz w:val="20"/>
                <w:szCs w:val="21"/>
                <w:lang w:eastAsia="zh-CN"/>
              </w:rPr>
              <w:t>信息中心</w:t>
            </w:r>
          </w:p>
        </w:tc>
        <w:tc>
          <w:tcPr>
            <w:tcW w:w="495"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lang w:val="en-US" w:eastAsia="zh-CN"/>
              </w:rPr>
            </w:pPr>
            <w:r>
              <w:rPr>
                <w:rFonts w:hint="eastAsia" w:cs="Times New Roman"/>
                <w:sz w:val="20"/>
                <w:szCs w:val="21"/>
                <w:lang w:val="en-US" w:eastAsia="zh-CN"/>
              </w:rPr>
              <w:t>6</w:t>
            </w:r>
            <w:r>
              <w:rPr>
                <w:rFonts w:hint="default" w:ascii="Times New Roman" w:hAnsi="Times New Roman" w:eastAsia="方正仿宋_GBK" w:cs="Times New Roman"/>
                <w:sz w:val="20"/>
                <w:szCs w:val="21"/>
                <w:lang w:val="en-US" w:eastAsia="zh-CN"/>
              </w:rPr>
              <w:t>月形成用地用林用草联动审查报批实施方案。</w:t>
            </w:r>
            <w:r>
              <w:rPr>
                <w:rFonts w:hint="default" w:ascii="Times New Roman" w:hAnsi="Times New Roman" w:eastAsia="方正仿宋_GBK" w:cs="Times New Roman"/>
                <w:sz w:val="20"/>
                <w:szCs w:val="21"/>
                <w:lang w:val="en-US" w:eastAsia="zh-CN"/>
              </w:rPr>
              <w:br w:type="textWrapping"/>
            </w:r>
            <w:r>
              <w:rPr>
                <w:rFonts w:hint="eastAsia" w:cs="Times New Roman"/>
                <w:sz w:val="20"/>
                <w:szCs w:val="21"/>
                <w:lang w:val="en-US" w:eastAsia="zh-CN"/>
              </w:rPr>
              <w:t>8</w:t>
            </w:r>
            <w:r>
              <w:rPr>
                <w:rFonts w:hint="default" w:ascii="Times New Roman" w:hAnsi="Times New Roman" w:eastAsia="方正仿宋_GBK" w:cs="Times New Roman"/>
                <w:sz w:val="20"/>
                <w:szCs w:val="21"/>
                <w:lang w:val="en-US" w:eastAsia="zh-CN"/>
              </w:rPr>
              <w:t>月实现我区第一宗永久用地用林用草联动审批。</w:t>
            </w:r>
            <w:r>
              <w:rPr>
                <w:rFonts w:hint="default" w:ascii="Times New Roman" w:hAnsi="Times New Roman" w:eastAsia="方正仿宋_GBK" w:cs="Times New Roman"/>
                <w:sz w:val="20"/>
                <w:szCs w:val="21"/>
                <w:lang w:val="en-US" w:eastAsia="zh-CN"/>
              </w:rPr>
              <w:br w:type="textWrapping"/>
            </w:r>
            <w:r>
              <w:rPr>
                <w:rFonts w:hint="eastAsia" w:cs="Times New Roman"/>
                <w:sz w:val="20"/>
                <w:szCs w:val="21"/>
                <w:lang w:val="en-US" w:eastAsia="zh-CN"/>
              </w:rPr>
              <w:t>8</w:t>
            </w:r>
            <w:r>
              <w:rPr>
                <w:rFonts w:hint="default" w:ascii="Times New Roman" w:hAnsi="Times New Roman" w:eastAsia="方正仿宋_GBK" w:cs="Times New Roman"/>
                <w:sz w:val="20"/>
                <w:szCs w:val="21"/>
                <w:lang w:val="en-US" w:eastAsia="zh-CN"/>
              </w:rPr>
              <w:t>月至9月优化完善联动审查报批、自然资源行政审批系统。</w:t>
            </w:r>
          </w:p>
        </w:tc>
        <w:tc>
          <w:tcPr>
            <w:tcW w:w="44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方正仿宋_GBK" w:cs="Times New Roman"/>
                <w:sz w:val="20"/>
                <w:szCs w:val="21"/>
                <w:lang w:eastAsia="zh-CN"/>
              </w:rPr>
            </w:pPr>
            <w:r>
              <w:rPr>
                <w:rFonts w:hint="default" w:ascii="Times New Roman" w:hAnsi="Times New Roman" w:eastAsia="方正仿宋_GBK" w:cs="Times New Roman"/>
                <w:sz w:val="20"/>
                <w:szCs w:val="21"/>
              </w:rPr>
              <w:t>1.制定印发《宁夏用地用林用草联动审查报批实施方案</w:t>
            </w:r>
            <w:r>
              <w:rPr>
                <w:rFonts w:hint="eastAsia" w:ascii="Times New Roman" w:hAnsi="Times New Roman" w:cs="Times New Roman"/>
                <w:sz w:val="20"/>
                <w:szCs w:val="21"/>
                <w:lang w:eastAsia="zh-CN"/>
              </w:rPr>
              <w:t>（</w:t>
            </w:r>
            <w:r>
              <w:rPr>
                <w:rFonts w:hint="eastAsia" w:ascii="Times New Roman" w:hAnsi="Times New Roman" w:cs="Times New Roman"/>
                <w:sz w:val="20"/>
                <w:szCs w:val="21"/>
                <w:lang w:val="en-US" w:eastAsia="zh-CN"/>
              </w:rPr>
              <w:t>试行</w:t>
            </w:r>
            <w:r>
              <w:rPr>
                <w:rFonts w:hint="eastAsia" w:ascii="Times New Roman" w:hAnsi="Times New Roman" w:cs="Times New Roman"/>
                <w:sz w:val="20"/>
                <w:szCs w:val="21"/>
                <w:lang w:eastAsia="zh-CN"/>
              </w:rPr>
              <w:t>）</w:t>
            </w:r>
            <w:r>
              <w:rPr>
                <w:rFonts w:hint="default" w:ascii="Times New Roman" w:hAnsi="Times New Roman" w:eastAsia="方正仿宋_GBK" w:cs="Times New Roman"/>
                <w:sz w:val="20"/>
                <w:szCs w:val="21"/>
              </w:rPr>
              <w:t>》</w:t>
            </w:r>
            <w:r>
              <w:rPr>
                <w:rFonts w:hint="eastAsia" w:ascii="Times New Roman" w:hAnsi="Times New Roman" w:cs="Times New Roman"/>
                <w:sz w:val="20"/>
                <w:szCs w:val="21"/>
                <w:lang w:eastAsia="zh-CN"/>
              </w:rPr>
              <w:t>；</w:t>
            </w:r>
            <w:r>
              <w:rPr>
                <w:rFonts w:hint="default" w:ascii="Times New Roman" w:hAnsi="Times New Roman" w:eastAsia="方正仿宋_GBK" w:cs="Times New Roman"/>
                <w:sz w:val="20"/>
                <w:szCs w:val="21"/>
              </w:rPr>
              <w:br w:type="textWrapping"/>
            </w:r>
            <w:r>
              <w:rPr>
                <w:rFonts w:hint="default" w:ascii="Times New Roman" w:hAnsi="Times New Roman" w:eastAsia="方正仿宋_GBK" w:cs="Times New Roman"/>
                <w:sz w:val="20"/>
                <w:szCs w:val="21"/>
              </w:rPr>
              <w:t>2.</w:t>
            </w:r>
            <w:r>
              <w:rPr>
                <w:rFonts w:hint="eastAsia" w:ascii="Times New Roman" w:hAnsi="Times New Roman" w:cs="Times New Roman"/>
                <w:sz w:val="20"/>
                <w:szCs w:val="21"/>
                <w:lang w:val="en-US" w:eastAsia="zh-CN"/>
              </w:rPr>
              <w:t>优化</w:t>
            </w:r>
            <w:r>
              <w:rPr>
                <w:rFonts w:hint="default" w:ascii="Times New Roman" w:hAnsi="Times New Roman" w:eastAsia="方正仿宋_GBK" w:cs="Times New Roman"/>
                <w:sz w:val="20"/>
                <w:szCs w:val="21"/>
              </w:rPr>
              <w:t>宁夏自然资源行政审批系统的流程，支持永久用地用林用草联动审查</w:t>
            </w:r>
            <w:r>
              <w:rPr>
                <w:rFonts w:hint="eastAsia" w:cs="Times New Roman"/>
                <w:sz w:val="20"/>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sz w:val="20"/>
                <w:szCs w:val="20"/>
                <w:lang w:val="en-US"/>
              </w:rPr>
            </w:pPr>
            <w:r>
              <w:rPr>
                <w:rFonts w:hint="eastAsia" w:eastAsia="黑体" w:cs="Times New Roman"/>
                <w:i w:val="0"/>
                <w:iCs w:val="0"/>
                <w:color w:val="000000"/>
                <w:kern w:val="0"/>
                <w:sz w:val="20"/>
                <w:szCs w:val="20"/>
                <w:u w:val="none"/>
                <w:lang w:val="en-US" w:eastAsia="zh-CN" w:bidi="ar"/>
              </w:rPr>
              <w:t>18</w:t>
            </w:r>
          </w:p>
        </w:tc>
        <w:tc>
          <w:tcPr>
            <w:tcW w:w="366" w:type="pct"/>
            <w:vMerge w:val="continue"/>
            <w:vAlign w:val="center"/>
          </w:tcPr>
          <w:p>
            <w:pPr>
              <w:pStyle w:val="19"/>
              <w:spacing w:line="300" w:lineRule="exact"/>
              <w:jc w:val="left"/>
              <w:rPr>
                <w:rFonts w:hint="default" w:ascii="Times New Roman" w:hAnsi="Times New Roman" w:eastAsia="黑体" w:cs="Times New Roman"/>
                <w:sz w:val="20"/>
                <w:szCs w:val="20"/>
              </w:rPr>
            </w:pPr>
          </w:p>
        </w:tc>
        <w:tc>
          <w:tcPr>
            <w:tcW w:w="339" w:type="pct"/>
            <w:vMerge w:val="continue"/>
            <w:vAlign w:val="center"/>
          </w:tcPr>
          <w:p>
            <w:pPr>
              <w:pStyle w:val="19"/>
              <w:spacing w:line="300" w:lineRule="exact"/>
              <w:jc w:val="center"/>
              <w:rPr>
                <w:rFonts w:hint="default" w:ascii="Times New Roman" w:hAnsi="Times New Roman" w:eastAsia="黑体" w:cs="Times New Roman"/>
                <w:sz w:val="20"/>
                <w:szCs w:val="20"/>
              </w:rPr>
            </w:pPr>
          </w:p>
        </w:tc>
        <w:tc>
          <w:tcPr>
            <w:tcW w:w="5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修订用途管制数据标准</w:t>
            </w:r>
          </w:p>
        </w:tc>
        <w:tc>
          <w:tcPr>
            <w:tcW w:w="198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方正仿宋_GBK" w:cs="Times New Roman"/>
                <w:sz w:val="20"/>
                <w:szCs w:val="21"/>
                <w:lang w:val="en-US" w:eastAsia="zh-CN"/>
              </w:rPr>
            </w:pPr>
            <w:r>
              <w:rPr>
                <w:rFonts w:hint="default" w:ascii="Times New Roman" w:hAnsi="Times New Roman" w:eastAsia="方正仿宋_GBK" w:cs="Times New Roman"/>
                <w:sz w:val="20"/>
                <w:szCs w:val="21"/>
              </w:rPr>
              <w:t>按照《国土空间用途管制数据规范（修订）》，改造宁夏自然资源行政审批系统，支持用林用草用湿审批，及时向部系统交互各类用途管制业务数据</w:t>
            </w:r>
            <w:r>
              <w:rPr>
                <w:rFonts w:hint="eastAsia" w:ascii="Times New Roman" w:hAnsi="Times New Roman" w:cs="Times New Roman"/>
                <w:sz w:val="20"/>
                <w:szCs w:val="21"/>
                <w:lang w:eastAsia="zh-CN"/>
              </w:rPr>
              <w:t>。</w:t>
            </w:r>
          </w:p>
        </w:tc>
        <w:tc>
          <w:tcPr>
            <w:tcW w:w="7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sz w:val="20"/>
                <w:szCs w:val="21"/>
              </w:rPr>
            </w:pPr>
            <w:r>
              <w:rPr>
                <w:rFonts w:hint="eastAsia" w:ascii="Times New Roman" w:hAnsi="Times New Roman" w:cs="Times New Roman"/>
                <w:sz w:val="20"/>
                <w:szCs w:val="21"/>
                <w:lang w:val="en-US" w:eastAsia="zh-CN"/>
              </w:rPr>
              <w:t>资源处</w:t>
            </w:r>
            <w:r>
              <w:rPr>
                <w:rFonts w:hint="default" w:ascii="Times New Roman" w:hAnsi="Times New Roman" w:eastAsia="方正仿宋_GBK" w:cs="Times New Roman"/>
                <w:sz w:val="20"/>
                <w:szCs w:val="21"/>
              </w:rPr>
              <w:t>、草原和湿地管理处，信息中心</w:t>
            </w:r>
          </w:p>
        </w:tc>
        <w:tc>
          <w:tcPr>
            <w:tcW w:w="495"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lang w:val="en-US" w:eastAsia="zh-CN"/>
              </w:rPr>
            </w:pPr>
            <w:r>
              <w:rPr>
                <w:rFonts w:hint="default" w:ascii="Times New Roman" w:hAnsi="Times New Roman" w:eastAsia="方正仿宋_GBK" w:cs="Times New Roman"/>
                <w:sz w:val="20"/>
                <w:szCs w:val="21"/>
                <w:lang w:val="en-US" w:eastAsia="zh-CN"/>
              </w:rPr>
              <w:t>202</w:t>
            </w:r>
            <w:r>
              <w:rPr>
                <w:rFonts w:hint="eastAsia" w:cs="Times New Roman"/>
                <w:sz w:val="20"/>
                <w:szCs w:val="21"/>
                <w:lang w:val="en-US" w:eastAsia="zh-CN"/>
              </w:rPr>
              <w:t>6</w:t>
            </w:r>
            <w:r>
              <w:rPr>
                <w:rFonts w:hint="default" w:ascii="Times New Roman" w:hAnsi="Times New Roman" w:eastAsia="方正仿宋_GBK" w:cs="Times New Roman"/>
                <w:sz w:val="20"/>
                <w:szCs w:val="21"/>
                <w:lang w:val="en-US" w:eastAsia="zh-CN"/>
              </w:rPr>
              <w:t>年12月</w:t>
            </w:r>
          </w:p>
        </w:tc>
        <w:tc>
          <w:tcPr>
            <w:tcW w:w="44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方正仿宋_GBK" w:cs="Times New Roman"/>
                <w:sz w:val="20"/>
                <w:szCs w:val="21"/>
                <w:lang w:eastAsia="zh-CN"/>
              </w:rPr>
            </w:pPr>
            <w:r>
              <w:rPr>
                <w:rFonts w:hint="default" w:ascii="Times New Roman" w:hAnsi="Times New Roman" w:eastAsia="方正仿宋_GBK" w:cs="Times New Roman"/>
                <w:sz w:val="20"/>
                <w:szCs w:val="21"/>
              </w:rPr>
              <w:t>优化完善宁夏自然资源行政审批系统，实时向部系统交互数据</w:t>
            </w:r>
            <w:r>
              <w:rPr>
                <w:rFonts w:hint="eastAsia" w:cs="Times New Roman"/>
                <w:sz w:val="20"/>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i w:val="0"/>
                <w:iCs w:val="0"/>
                <w:color w:val="000000"/>
                <w:kern w:val="0"/>
                <w:sz w:val="20"/>
                <w:szCs w:val="20"/>
                <w:u w:val="none"/>
                <w:lang w:val="en-US" w:eastAsia="zh-CN" w:bidi="ar"/>
              </w:rPr>
            </w:pPr>
            <w:r>
              <w:rPr>
                <w:rFonts w:hint="eastAsia" w:eastAsia="黑体" w:cs="Times New Roman"/>
                <w:i w:val="0"/>
                <w:iCs w:val="0"/>
                <w:color w:val="000000"/>
                <w:kern w:val="0"/>
                <w:sz w:val="20"/>
                <w:szCs w:val="20"/>
                <w:u w:val="none"/>
                <w:lang w:val="en-US" w:eastAsia="zh-CN" w:bidi="ar"/>
              </w:rPr>
              <w:t>19</w:t>
            </w:r>
          </w:p>
        </w:tc>
        <w:tc>
          <w:tcPr>
            <w:tcW w:w="366" w:type="pct"/>
            <w:vMerge w:val="continue"/>
            <w:vAlign w:val="center"/>
          </w:tcPr>
          <w:p>
            <w:pPr>
              <w:pStyle w:val="19"/>
              <w:spacing w:line="300" w:lineRule="exact"/>
              <w:jc w:val="left"/>
              <w:rPr>
                <w:rFonts w:hint="default" w:ascii="Times New Roman" w:hAnsi="Times New Roman" w:eastAsia="黑体" w:cs="Times New Roman"/>
                <w:sz w:val="20"/>
                <w:szCs w:val="20"/>
              </w:rPr>
            </w:pPr>
          </w:p>
        </w:tc>
        <w:tc>
          <w:tcPr>
            <w:tcW w:w="339" w:type="pct"/>
            <w:vMerge w:val="continue"/>
            <w:vAlign w:val="center"/>
          </w:tcPr>
          <w:p>
            <w:pPr>
              <w:pStyle w:val="19"/>
              <w:spacing w:line="300" w:lineRule="exact"/>
              <w:jc w:val="center"/>
              <w:rPr>
                <w:rFonts w:hint="default" w:ascii="Times New Roman" w:hAnsi="Times New Roman" w:eastAsia="黑体" w:cs="Times New Roman"/>
                <w:sz w:val="20"/>
                <w:szCs w:val="20"/>
              </w:rPr>
            </w:pPr>
          </w:p>
        </w:tc>
        <w:tc>
          <w:tcPr>
            <w:tcW w:w="5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sz w:val="20"/>
                <w:szCs w:val="21"/>
                <w:lang w:val="en-US" w:eastAsia="zh-CN"/>
              </w:rPr>
            </w:pPr>
            <w:r>
              <w:rPr>
                <w:rFonts w:hint="eastAsia" w:ascii="Times New Roman" w:hAnsi="Times New Roman" w:eastAsia="方正仿宋_GBK" w:cs="Times New Roman"/>
                <w:sz w:val="20"/>
                <w:szCs w:val="21"/>
              </w:rPr>
              <w:t>数字化</w:t>
            </w:r>
            <w:r>
              <w:rPr>
                <w:rFonts w:hint="eastAsia" w:cs="Times New Roman"/>
                <w:sz w:val="20"/>
                <w:szCs w:val="21"/>
                <w:lang w:val="en-US" w:eastAsia="zh-CN"/>
              </w:rPr>
              <w:t>管理能力提升</w:t>
            </w:r>
          </w:p>
        </w:tc>
        <w:tc>
          <w:tcPr>
            <w:tcW w:w="198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sz w:val="20"/>
                <w:szCs w:val="21"/>
              </w:rPr>
            </w:pPr>
            <w:r>
              <w:rPr>
                <w:rFonts w:hint="eastAsia" w:ascii="Times New Roman" w:hAnsi="Times New Roman" w:eastAsia="方正仿宋_GBK" w:cs="Times New Roman"/>
                <w:sz w:val="20"/>
                <w:szCs w:val="21"/>
                <w:lang w:val="en-US" w:eastAsia="zh-CN"/>
              </w:rPr>
              <w:t>加</w:t>
            </w:r>
            <w:r>
              <w:rPr>
                <w:rFonts w:hint="eastAsia" w:ascii="Times New Roman" w:hAnsi="Times New Roman" w:eastAsia="方正仿宋_GBK" w:cs="Times New Roman"/>
                <w:sz w:val="20"/>
                <w:szCs w:val="21"/>
              </w:rPr>
              <w:t>快推动批而未供分类清理和认定，形成清单和数据库。加快推动自然资源领域行政许可事项的标准化运行，深化“多评合一”</w:t>
            </w:r>
            <w:r>
              <w:rPr>
                <w:rFonts w:hint="eastAsia" w:ascii="Times New Roman" w:hAnsi="Times New Roman" w:eastAsia="方正仿宋_GBK" w:cs="Times New Roman"/>
                <w:sz w:val="20"/>
                <w:szCs w:val="21"/>
                <w:lang w:eastAsia="zh-CN"/>
              </w:rPr>
              <w:t>，</w:t>
            </w:r>
            <w:r>
              <w:rPr>
                <w:rFonts w:hint="eastAsia" w:ascii="Times New Roman" w:hAnsi="Times New Roman" w:eastAsia="方正仿宋_GBK" w:cs="Times New Roman"/>
                <w:sz w:val="20"/>
                <w:szCs w:val="21"/>
              </w:rPr>
              <w:t>提升行政效能。</w:t>
            </w:r>
          </w:p>
        </w:tc>
        <w:tc>
          <w:tcPr>
            <w:tcW w:w="7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sz w:val="20"/>
                <w:szCs w:val="21"/>
                <w:lang w:val="en-US" w:eastAsia="zh-CN"/>
              </w:rPr>
            </w:pPr>
            <w:r>
              <w:rPr>
                <w:rFonts w:hint="eastAsia" w:ascii="Times New Roman" w:hAnsi="Times New Roman" w:cs="Times New Roman"/>
                <w:sz w:val="20"/>
                <w:szCs w:val="21"/>
                <w:lang w:val="en-US" w:eastAsia="zh-CN"/>
              </w:rPr>
              <w:t>审批中心、信息中心</w:t>
            </w:r>
          </w:p>
        </w:tc>
        <w:tc>
          <w:tcPr>
            <w:tcW w:w="495"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lang w:val="en-US" w:eastAsia="zh-CN"/>
              </w:rPr>
            </w:pPr>
            <w:r>
              <w:rPr>
                <w:rFonts w:hint="default" w:ascii="Times New Roman" w:hAnsi="Times New Roman" w:eastAsia="方正仿宋_GBK" w:cs="Times New Roman"/>
                <w:sz w:val="20"/>
                <w:szCs w:val="21"/>
                <w:lang w:val="en-US" w:eastAsia="zh-CN"/>
              </w:rPr>
              <w:t>202</w:t>
            </w:r>
            <w:r>
              <w:rPr>
                <w:rFonts w:hint="eastAsia" w:cs="Times New Roman"/>
                <w:sz w:val="20"/>
                <w:szCs w:val="21"/>
                <w:lang w:val="en-US" w:eastAsia="zh-CN"/>
              </w:rPr>
              <w:t>6</w:t>
            </w:r>
            <w:r>
              <w:rPr>
                <w:rFonts w:hint="default" w:ascii="Times New Roman" w:hAnsi="Times New Roman" w:eastAsia="方正仿宋_GBK" w:cs="Times New Roman"/>
                <w:sz w:val="20"/>
                <w:szCs w:val="21"/>
                <w:lang w:val="en-US" w:eastAsia="zh-CN"/>
              </w:rPr>
              <w:t>年12月</w:t>
            </w:r>
          </w:p>
        </w:tc>
        <w:tc>
          <w:tcPr>
            <w:tcW w:w="44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sz w:val="2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sz w:val="20"/>
                <w:szCs w:val="20"/>
                <w:lang w:val="en-US"/>
              </w:rPr>
            </w:pPr>
            <w:r>
              <w:rPr>
                <w:rFonts w:hint="eastAsia" w:eastAsia="黑体" w:cs="Times New Roman"/>
                <w:i w:val="0"/>
                <w:iCs w:val="0"/>
                <w:color w:val="000000"/>
                <w:kern w:val="0"/>
                <w:sz w:val="20"/>
                <w:szCs w:val="20"/>
                <w:u w:val="none"/>
                <w:lang w:val="en-US" w:eastAsia="zh-CN" w:bidi="ar"/>
              </w:rPr>
              <w:t>20</w:t>
            </w:r>
          </w:p>
        </w:tc>
        <w:tc>
          <w:tcPr>
            <w:tcW w:w="366" w:type="pct"/>
            <w:vMerge w:val="restart"/>
            <w:vAlign w:val="center"/>
          </w:tcPr>
          <w:p>
            <w:pPr>
              <w:pStyle w:val="19"/>
              <w:spacing w:line="300" w:lineRule="exact"/>
              <w:jc w:val="center"/>
              <w:rPr>
                <w:rFonts w:hint="eastAsia" w:ascii="Times New Roman" w:hAnsi="Times New Roman" w:eastAsia="黑体" w:cs="Times New Roman"/>
                <w:sz w:val="20"/>
                <w:szCs w:val="20"/>
                <w:lang w:eastAsia="zh-CN"/>
              </w:rPr>
            </w:pPr>
            <w:r>
              <w:rPr>
                <w:rFonts w:hint="default" w:ascii="Times New Roman" w:hAnsi="Times New Roman" w:eastAsia="黑体" w:cs="Times New Roman"/>
                <w:sz w:val="20"/>
                <w:szCs w:val="20"/>
              </w:rPr>
              <w:t>六、督察</w:t>
            </w:r>
            <w:r>
              <w:rPr>
                <w:rFonts w:hint="eastAsia" w:eastAsia="黑体" w:cs="Times New Roman"/>
                <w:sz w:val="20"/>
                <w:szCs w:val="20"/>
                <w:lang w:eastAsia="zh-CN"/>
              </w:rPr>
              <w:t>执法监管</w:t>
            </w:r>
          </w:p>
          <w:p>
            <w:pPr>
              <w:pStyle w:val="19"/>
              <w:spacing w:line="300" w:lineRule="exact"/>
              <w:jc w:val="center"/>
              <w:rPr>
                <w:rFonts w:hint="default" w:ascii="Times New Roman" w:hAnsi="Times New Roman" w:eastAsia="黑体" w:cs="Times New Roman"/>
                <w:sz w:val="20"/>
                <w:szCs w:val="20"/>
              </w:rPr>
            </w:pPr>
            <w:r>
              <w:rPr>
                <w:rFonts w:hint="eastAsia" w:eastAsia="黑体" w:cs="Times New Roman"/>
                <w:sz w:val="20"/>
                <w:szCs w:val="20"/>
                <w:lang w:eastAsia="zh-CN"/>
              </w:rPr>
              <w:t>(</w:t>
            </w:r>
            <w:r>
              <w:rPr>
                <w:rFonts w:hint="eastAsia" w:eastAsia="黑体" w:cs="Times New Roman"/>
                <w:sz w:val="20"/>
                <w:szCs w:val="20"/>
                <w:lang w:val="en-US" w:eastAsia="zh-CN"/>
              </w:rPr>
              <w:t>20</w:t>
            </w:r>
            <w:r>
              <w:rPr>
                <w:rFonts w:hint="default" w:ascii="Times New Roman" w:hAnsi="Times New Roman" w:eastAsia="黑体" w:cs="Times New Roman"/>
                <w:sz w:val="20"/>
                <w:szCs w:val="20"/>
              </w:rPr>
              <w:t>-</w:t>
            </w:r>
            <w:r>
              <w:rPr>
                <w:rFonts w:hint="eastAsia" w:eastAsia="黑体" w:cs="Times New Roman"/>
                <w:sz w:val="20"/>
                <w:szCs w:val="20"/>
                <w:lang w:val="en-US" w:eastAsia="zh-CN"/>
              </w:rPr>
              <w:t>22)</w:t>
            </w:r>
          </w:p>
        </w:tc>
        <w:tc>
          <w:tcPr>
            <w:tcW w:w="339" w:type="pct"/>
            <w:vMerge w:val="restart"/>
            <w:vAlign w:val="center"/>
          </w:tcPr>
          <w:p>
            <w:pPr>
              <w:pStyle w:val="19"/>
              <w:spacing w:line="300" w:lineRule="exact"/>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督察与执法监督局</w:t>
            </w:r>
          </w:p>
        </w:tc>
        <w:tc>
          <w:tcPr>
            <w:tcW w:w="5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构建业务监管与执法督察联动处置机制</w:t>
            </w:r>
          </w:p>
        </w:tc>
        <w:tc>
          <w:tcPr>
            <w:tcW w:w="198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sz w:val="20"/>
                <w:szCs w:val="21"/>
                <w:lang w:eastAsia="zh-CN"/>
              </w:rPr>
            </w:pPr>
            <w:r>
              <w:rPr>
                <w:rFonts w:hint="default" w:ascii="Times New Roman" w:hAnsi="Times New Roman" w:eastAsia="方正仿宋_GBK" w:cs="Times New Roman"/>
                <w:sz w:val="20"/>
                <w:szCs w:val="21"/>
                <w:lang w:eastAsia="zh-CN"/>
              </w:rPr>
              <w:t>按照自然资源部一体化督察执法工作要求，构建数据共享、交互顺畅、及时更新的统一督察执法监测监管数据库。</w:t>
            </w:r>
          </w:p>
        </w:tc>
        <w:tc>
          <w:tcPr>
            <w:tcW w:w="700" w:type="pct"/>
            <w:vMerge w:val="restart"/>
            <w:shd w:val="clear" w:color="auto" w:fill="auto"/>
            <w:vAlign w:val="center"/>
          </w:tcPr>
          <w:p>
            <w:pPr>
              <w:pStyle w:val="13"/>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kern w:val="2"/>
                <w:sz w:val="20"/>
                <w:szCs w:val="21"/>
                <w:lang w:val="en-US" w:eastAsia="zh-CN" w:bidi="ar-SA"/>
              </w:rPr>
            </w:pPr>
            <w:r>
              <w:rPr>
                <w:rFonts w:hint="eastAsia" w:ascii="Times New Roman" w:hAnsi="Times New Roman" w:eastAsia="方正仿宋_GBK" w:cs="Times New Roman"/>
                <w:sz w:val="20"/>
                <w:szCs w:val="21"/>
                <w:lang w:eastAsia="zh-CN"/>
              </w:rPr>
              <w:t>调查监测处、耕地保护监督处、国土空间规划局</w:t>
            </w:r>
            <w:r>
              <w:rPr>
                <w:rFonts w:hint="eastAsia" w:cs="Times New Roman"/>
                <w:sz w:val="20"/>
                <w:szCs w:val="21"/>
                <w:lang w:eastAsia="zh-CN"/>
              </w:rPr>
              <w:t>、科技发展处</w:t>
            </w:r>
            <w:r>
              <w:rPr>
                <w:rFonts w:hint="eastAsia" w:ascii="Times New Roman" w:hAnsi="Times New Roman" w:eastAsia="方正仿宋_GBK" w:cs="Times New Roman"/>
                <w:sz w:val="20"/>
                <w:szCs w:val="21"/>
                <w:lang w:eastAsia="zh-CN"/>
              </w:rPr>
              <w:t>，局资源管理与法规</w:t>
            </w:r>
            <w:r>
              <w:rPr>
                <w:rFonts w:hint="eastAsia" w:ascii="Times New Roman" w:hAnsi="Times New Roman" w:eastAsia="方正仿宋_GBK" w:cs="Times New Roman"/>
                <w:kern w:val="2"/>
                <w:sz w:val="20"/>
                <w:szCs w:val="21"/>
                <w:lang w:val="en-US" w:eastAsia="zh-CN" w:bidi="ar-SA"/>
              </w:rPr>
              <w:t>处，草原和湿地管理处</w:t>
            </w:r>
            <w:r>
              <w:rPr>
                <w:rFonts w:hint="eastAsia" w:cs="Times New Roman"/>
                <w:kern w:val="2"/>
                <w:sz w:val="20"/>
                <w:szCs w:val="21"/>
                <w:lang w:val="en-US" w:eastAsia="zh-CN" w:bidi="ar-SA"/>
              </w:rPr>
              <w:t>，厅</w:t>
            </w:r>
            <w:r>
              <w:rPr>
                <w:rFonts w:hint="default" w:ascii="Times New Roman" w:hAnsi="Times New Roman" w:eastAsia="方正仿宋_GBK" w:cs="Times New Roman"/>
                <w:kern w:val="2"/>
                <w:sz w:val="20"/>
                <w:szCs w:val="21"/>
                <w:lang w:val="en-US" w:eastAsia="zh-CN" w:bidi="ar-SA"/>
              </w:rPr>
              <w:t>信息中心</w:t>
            </w:r>
          </w:p>
          <w:p>
            <w:pPr>
              <w:pStyle w:val="13"/>
              <w:keepNext w:val="0"/>
              <w:keepLines w:val="0"/>
              <w:pageBreakBefore w:val="0"/>
              <w:kinsoku/>
              <w:wordWrap/>
              <w:overflowPunct/>
              <w:topLinePunct w:val="0"/>
              <w:autoSpaceDE/>
              <w:autoSpaceDN/>
              <w:bidi w:val="0"/>
              <w:adjustRightInd/>
              <w:snapToGrid/>
              <w:spacing w:line="300" w:lineRule="exact"/>
              <w:ind w:right="105" w:rightChars="0" w:firstLine="0" w:firstLineChars="0"/>
              <w:jc w:val="both"/>
              <w:rPr>
                <w:rFonts w:hint="default" w:ascii="Times New Roman" w:hAnsi="Times New Roman" w:eastAsia="方正仿宋_GBK" w:cs="Times New Roman"/>
                <w:kern w:val="2"/>
                <w:sz w:val="20"/>
                <w:szCs w:val="21"/>
                <w:lang w:val="en-US" w:eastAsia="zh-CN" w:bidi="ar-SA"/>
              </w:rPr>
            </w:pPr>
          </w:p>
        </w:tc>
        <w:tc>
          <w:tcPr>
            <w:tcW w:w="495"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lang w:val="en-US" w:eastAsia="zh-CN"/>
              </w:rPr>
            </w:pPr>
            <w:r>
              <w:rPr>
                <w:rFonts w:hint="default" w:ascii="Times New Roman" w:hAnsi="Times New Roman" w:eastAsia="方正仿宋_GBK" w:cs="Times New Roman"/>
                <w:sz w:val="20"/>
                <w:szCs w:val="21"/>
                <w:lang w:val="en-US" w:eastAsia="zh-CN"/>
              </w:rPr>
              <w:t>202</w:t>
            </w:r>
            <w:r>
              <w:rPr>
                <w:rFonts w:hint="eastAsia" w:cs="Times New Roman"/>
                <w:sz w:val="20"/>
                <w:szCs w:val="21"/>
                <w:lang w:val="en-US" w:eastAsia="zh-CN"/>
              </w:rPr>
              <w:t>5</w:t>
            </w:r>
            <w:r>
              <w:rPr>
                <w:rFonts w:hint="default" w:ascii="Times New Roman" w:hAnsi="Times New Roman" w:eastAsia="方正仿宋_GBK" w:cs="Times New Roman"/>
                <w:sz w:val="20"/>
                <w:szCs w:val="21"/>
                <w:lang w:val="en-US" w:eastAsia="zh-CN"/>
              </w:rPr>
              <w:t>年</w:t>
            </w:r>
            <w:r>
              <w:rPr>
                <w:rFonts w:hint="eastAsia" w:cs="Times New Roman"/>
                <w:sz w:val="20"/>
                <w:szCs w:val="21"/>
                <w:lang w:val="en-US" w:eastAsia="zh-CN"/>
              </w:rPr>
              <w:t>11</w:t>
            </w:r>
            <w:r>
              <w:rPr>
                <w:rFonts w:hint="default" w:ascii="Times New Roman" w:hAnsi="Times New Roman" w:eastAsia="方正仿宋_GBK" w:cs="Times New Roman"/>
                <w:sz w:val="20"/>
                <w:szCs w:val="21"/>
                <w:lang w:val="en-US" w:eastAsia="zh-CN"/>
              </w:rPr>
              <w:t>月</w:t>
            </w:r>
          </w:p>
        </w:tc>
        <w:tc>
          <w:tcPr>
            <w:tcW w:w="444" w:type="pct"/>
            <w:shd w:val="clear" w:color="auto" w:fill="auto"/>
            <w:vAlign w:val="center"/>
          </w:tcPr>
          <w:p>
            <w:pPr>
              <w:pStyle w:val="13"/>
              <w:keepNext w:val="0"/>
              <w:keepLines w:val="0"/>
              <w:pageBreakBefore w:val="0"/>
              <w:kinsoku/>
              <w:wordWrap/>
              <w:overflowPunct/>
              <w:topLinePunct w:val="0"/>
              <w:autoSpaceDE/>
              <w:autoSpaceDN/>
              <w:bidi w:val="0"/>
              <w:adjustRightInd/>
              <w:snapToGrid/>
              <w:spacing w:line="300" w:lineRule="exact"/>
              <w:ind w:left="422" w:right="202" w:firstLine="400"/>
              <w:jc w:val="both"/>
              <w:rPr>
                <w:rFonts w:hint="default" w:ascii="Times New Roman" w:hAnsi="Times New Roman" w:eastAsia="方正仿宋_GBK" w:cs="Times New Roman"/>
                <w:sz w:val="2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sz w:val="20"/>
                <w:szCs w:val="20"/>
              </w:rPr>
            </w:pPr>
            <w:r>
              <w:rPr>
                <w:rFonts w:hint="default" w:ascii="Times New Roman" w:hAnsi="Times New Roman" w:eastAsia="黑体" w:cs="Times New Roman"/>
                <w:i w:val="0"/>
                <w:iCs w:val="0"/>
                <w:color w:val="000000"/>
                <w:kern w:val="0"/>
                <w:sz w:val="20"/>
                <w:szCs w:val="20"/>
                <w:u w:val="none"/>
                <w:lang w:val="en-US" w:eastAsia="zh-CN" w:bidi="ar"/>
              </w:rPr>
              <w:t>2</w:t>
            </w:r>
            <w:r>
              <w:rPr>
                <w:rFonts w:hint="eastAsia" w:eastAsia="黑体" w:cs="Times New Roman"/>
                <w:i w:val="0"/>
                <w:iCs w:val="0"/>
                <w:color w:val="000000"/>
                <w:kern w:val="0"/>
                <w:sz w:val="20"/>
                <w:szCs w:val="20"/>
                <w:u w:val="none"/>
                <w:lang w:val="en-US" w:eastAsia="zh-CN" w:bidi="ar"/>
              </w:rPr>
              <w:t>1</w:t>
            </w:r>
          </w:p>
        </w:tc>
        <w:tc>
          <w:tcPr>
            <w:tcW w:w="366" w:type="pct"/>
            <w:vMerge w:val="continue"/>
            <w:vAlign w:val="center"/>
          </w:tcPr>
          <w:p>
            <w:pPr>
              <w:spacing w:line="300" w:lineRule="exact"/>
              <w:ind w:firstLine="400"/>
              <w:jc w:val="center"/>
              <w:rPr>
                <w:rFonts w:hint="default" w:ascii="Times New Roman" w:hAnsi="Times New Roman" w:eastAsia="黑体" w:cs="Times New Roman"/>
                <w:sz w:val="20"/>
                <w:szCs w:val="20"/>
              </w:rPr>
            </w:pPr>
          </w:p>
        </w:tc>
        <w:tc>
          <w:tcPr>
            <w:tcW w:w="339" w:type="pct"/>
            <w:vMerge w:val="continue"/>
            <w:vAlign w:val="center"/>
          </w:tcPr>
          <w:p>
            <w:pPr>
              <w:spacing w:line="300" w:lineRule="exact"/>
              <w:ind w:firstLine="400"/>
              <w:jc w:val="center"/>
              <w:rPr>
                <w:rFonts w:hint="default" w:ascii="Times New Roman" w:hAnsi="Times New Roman" w:eastAsia="黑体" w:cs="Times New Roman"/>
                <w:sz w:val="20"/>
                <w:szCs w:val="20"/>
              </w:rPr>
            </w:pPr>
          </w:p>
        </w:tc>
        <w:tc>
          <w:tcPr>
            <w:tcW w:w="560" w:type="pct"/>
            <w:shd w:val="clear" w:color="auto" w:fill="auto"/>
            <w:vAlign w:val="center"/>
          </w:tcPr>
          <w:p>
            <w:pPr>
              <w:pStyle w:val="13"/>
              <w:keepNext w:val="0"/>
              <w:keepLines w:val="0"/>
              <w:pageBreakBefore w:val="0"/>
              <w:kinsoku/>
              <w:wordWrap/>
              <w:overflowPunct/>
              <w:topLinePunct w:val="0"/>
              <w:autoSpaceDE/>
              <w:autoSpaceDN/>
              <w:bidi w:val="0"/>
              <w:adjustRightInd/>
              <w:snapToGrid/>
              <w:spacing w:line="300" w:lineRule="exact"/>
              <w:ind w:left="0" w:leftChars="0" w:firstLine="0" w:firstLineChars="0"/>
              <w:jc w:val="both"/>
              <w:rPr>
                <w:rFonts w:hint="eastAsia" w:ascii="Times New Roman" w:hAnsi="Times New Roman" w:eastAsia="方正仿宋_GBK" w:cs="Times New Roman"/>
                <w:kern w:val="2"/>
                <w:sz w:val="20"/>
                <w:szCs w:val="21"/>
                <w:lang w:val="en-US" w:eastAsia="zh-CN" w:bidi="ar-SA"/>
              </w:rPr>
            </w:pPr>
            <w:r>
              <w:rPr>
                <w:rFonts w:hint="eastAsia" w:ascii="Times New Roman" w:hAnsi="Times New Roman" w:eastAsia="方正仿宋_GBK" w:cs="Times New Roman"/>
                <w:kern w:val="2"/>
                <w:sz w:val="20"/>
                <w:szCs w:val="21"/>
                <w:lang w:val="en-US" w:eastAsia="zh-CN" w:bidi="ar-SA"/>
              </w:rPr>
              <w:t>构建自然资源督察与执法一体化监管系统</w:t>
            </w:r>
          </w:p>
        </w:tc>
        <w:tc>
          <w:tcPr>
            <w:tcW w:w="1984" w:type="pct"/>
            <w:shd w:val="clear" w:color="auto" w:fill="auto"/>
            <w:vAlign w:val="center"/>
          </w:tcPr>
          <w:p>
            <w:pPr>
              <w:pStyle w:val="13"/>
              <w:keepNext w:val="0"/>
              <w:keepLines w:val="0"/>
              <w:pageBreakBefore w:val="0"/>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kern w:val="2"/>
                <w:sz w:val="20"/>
                <w:szCs w:val="21"/>
                <w:lang w:val="en-US" w:eastAsia="zh-CN" w:bidi="ar-SA"/>
              </w:rPr>
            </w:pPr>
            <w:r>
              <w:rPr>
                <w:rFonts w:hint="default" w:ascii="Times New Roman" w:hAnsi="Times New Roman" w:eastAsia="方正仿宋_GBK" w:cs="Times New Roman"/>
                <w:kern w:val="2"/>
                <w:sz w:val="20"/>
                <w:szCs w:val="21"/>
                <w:lang w:val="en-US" w:eastAsia="zh-CN" w:bidi="ar-SA"/>
              </w:rPr>
              <w:t>建立自治区督察数据库，用于开展各类自然资源督察工作。将历年自治区督察成果数据录入督察模块，便于日常管理、成果汇总和分析统计，形成综合评价指标体系。</w:t>
            </w:r>
          </w:p>
        </w:tc>
        <w:tc>
          <w:tcPr>
            <w:tcW w:w="700" w:type="pct"/>
            <w:vMerge w:val="continue"/>
            <w:shd w:val="clear" w:color="auto" w:fill="auto"/>
            <w:vAlign w:val="center"/>
          </w:tcPr>
          <w:p>
            <w:pPr>
              <w:pStyle w:val="13"/>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kern w:val="2"/>
                <w:sz w:val="20"/>
                <w:szCs w:val="21"/>
                <w:lang w:val="en-US" w:eastAsia="zh-CN" w:bidi="ar-SA"/>
              </w:rPr>
            </w:pPr>
          </w:p>
        </w:tc>
        <w:tc>
          <w:tcPr>
            <w:tcW w:w="495"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lang w:val="en-US" w:eastAsia="zh-CN"/>
              </w:rPr>
            </w:pPr>
            <w:r>
              <w:rPr>
                <w:rFonts w:hint="default" w:ascii="Times New Roman" w:hAnsi="Times New Roman" w:eastAsia="方正仿宋_GBK" w:cs="Times New Roman"/>
                <w:sz w:val="20"/>
                <w:szCs w:val="21"/>
                <w:lang w:val="en-US" w:eastAsia="zh-CN"/>
              </w:rPr>
              <w:t>2026年12月</w:t>
            </w:r>
          </w:p>
        </w:tc>
        <w:tc>
          <w:tcPr>
            <w:tcW w:w="444" w:type="pct"/>
            <w:shd w:val="clear" w:color="auto" w:fill="auto"/>
            <w:vAlign w:val="center"/>
          </w:tcPr>
          <w:p>
            <w:pPr>
              <w:pStyle w:val="13"/>
              <w:keepNext w:val="0"/>
              <w:keepLines w:val="0"/>
              <w:pageBreakBefore w:val="0"/>
              <w:kinsoku/>
              <w:wordWrap/>
              <w:overflowPunct/>
              <w:topLinePunct w:val="0"/>
              <w:autoSpaceDE/>
              <w:autoSpaceDN/>
              <w:bidi w:val="0"/>
              <w:adjustRightInd/>
              <w:snapToGrid/>
              <w:spacing w:line="300" w:lineRule="exact"/>
              <w:ind w:left="116" w:right="192" w:firstLine="400"/>
              <w:jc w:val="both"/>
              <w:rPr>
                <w:rFonts w:hint="default" w:ascii="Times New Roman" w:hAnsi="Times New Roman" w:eastAsia="方正仿宋_GBK" w:cs="Times New Roman"/>
                <w:sz w:val="2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trPr>
        <w:tc>
          <w:tcPr>
            <w:tcW w:w="10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sz w:val="20"/>
                <w:szCs w:val="20"/>
                <w:lang w:val="en-US"/>
              </w:rPr>
            </w:pPr>
            <w:r>
              <w:rPr>
                <w:rFonts w:hint="eastAsia" w:ascii="Times New Roman" w:hAnsi="Times New Roman" w:eastAsia="黑体" w:cs="Times New Roman"/>
                <w:i w:val="0"/>
                <w:iCs w:val="0"/>
                <w:color w:val="000000"/>
                <w:kern w:val="0"/>
                <w:sz w:val="20"/>
                <w:szCs w:val="20"/>
                <w:u w:val="none"/>
                <w:lang w:val="en-US" w:eastAsia="zh-CN" w:bidi="ar"/>
              </w:rPr>
              <w:t>2</w:t>
            </w:r>
            <w:r>
              <w:rPr>
                <w:rFonts w:hint="eastAsia" w:eastAsia="黑体" w:cs="Times New Roman"/>
                <w:i w:val="0"/>
                <w:iCs w:val="0"/>
                <w:color w:val="000000"/>
                <w:kern w:val="0"/>
                <w:sz w:val="20"/>
                <w:szCs w:val="20"/>
                <w:u w:val="none"/>
                <w:lang w:val="en-US" w:eastAsia="zh-CN" w:bidi="ar"/>
              </w:rPr>
              <w:t>2</w:t>
            </w:r>
          </w:p>
        </w:tc>
        <w:tc>
          <w:tcPr>
            <w:tcW w:w="366" w:type="pct"/>
            <w:vMerge w:val="continue"/>
            <w:vAlign w:val="center"/>
          </w:tcPr>
          <w:p>
            <w:pPr>
              <w:spacing w:line="300" w:lineRule="exact"/>
              <w:ind w:firstLine="400"/>
              <w:jc w:val="center"/>
              <w:rPr>
                <w:rFonts w:hint="default" w:ascii="Times New Roman" w:hAnsi="Times New Roman" w:eastAsia="黑体" w:cs="Times New Roman"/>
                <w:sz w:val="20"/>
                <w:szCs w:val="20"/>
              </w:rPr>
            </w:pPr>
          </w:p>
        </w:tc>
        <w:tc>
          <w:tcPr>
            <w:tcW w:w="339" w:type="pct"/>
            <w:vMerge w:val="continue"/>
            <w:vAlign w:val="center"/>
          </w:tcPr>
          <w:p>
            <w:pPr>
              <w:spacing w:line="300" w:lineRule="exact"/>
              <w:ind w:firstLine="400"/>
              <w:jc w:val="center"/>
              <w:rPr>
                <w:rFonts w:hint="default" w:ascii="Times New Roman" w:hAnsi="Times New Roman" w:eastAsia="黑体" w:cs="Times New Roman"/>
                <w:sz w:val="20"/>
                <w:szCs w:val="20"/>
              </w:rPr>
            </w:pPr>
          </w:p>
        </w:tc>
        <w:tc>
          <w:tcPr>
            <w:tcW w:w="560" w:type="pct"/>
            <w:shd w:val="clear" w:color="auto" w:fill="auto"/>
            <w:vAlign w:val="center"/>
          </w:tcPr>
          <w:p>
            <w:pPr>
              <w:pStyle w:val="13"/>
              <w:keepNext w:val="0"/>
              <w:keepLines w:val="0"/>
              <w:pageBreakBefore w:val="0"/>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kern w:val="2"/>
                <w:sz w:val="20"/>
                <w:szCs w:val="21"/>
                <w:lang w:val="en-US" w:eastAsia="zh-CN" w:bidi="ar-SA"/>
              </w:rPr>
            </w:pPr>
            <w:r>
              <w:rPr>
                <w:rFonts w:hint="default" w:ascii="Times New Roman" w:hAnsi="Times New Roman" w:eastAsia="方正仿宋_GBK" w:cs="Times New Roman"/>
                <w:kern w:val="2"/>
                <w:sz w:val="20"/>
                <w:szCs w:val="21"/>
                <w:lang w:val="en-US" w:eastAsia="zh-CN" w:bidi="ar-SA"/>
              </w:rPr>
              <w:t>构建</w:t>
            </w:r>
            <w:r>
              <w:rPr>
                <w:rFonts w:hint="eastAsia" w:ascii="Times New Roman" w:hAnsi="Times New Roman" w:eastAsia="方正仿宋_GBK" w:cs="Times New Roman"/>
                <w:kern w:val="2"/>
                <w:sz w:val="20"/>
                <w:szCs w:val="21"/>
                <w:lang w:val="en-US" w:eastAsia="zh-CN" w:bidi="ar-SA"/>
              </w:rPr>
              <w:t>自然资源</w:t>
            </w:r>
            <w:r>
              <w:rPr>
                <w:rFonts w:hint="default" w:ascii="Times New Roman" w:hAnsi="Times New Roman" w:eastAsia="方正仿宋_GBK" w:cs="Times New Roman"/>
                <w:kern w:val="2"/>
                <w:sz w:val="20"/>
                <w:szCs w:val="21"/>
                <w:lang w:val="en-US" w:eastAsia="zh-CN" w:bidi="ar-SA"/>
              </w:rPr>
              <w:t>一体化</w:t>
            </w:r>
            <w:r>
              <w:rPr>
                <w:rFonts w:hint="eastAsia" w:ascii="Times New Roman" w:hAnsi="Times New Roman" w:eastAsia="方正仿宋_GBK" w:cs="Times New Roman"/>
                <w:kern w:val="2"/>
                <w:sz w:val="20"/>
                <w:szCs w:val="21"/>
                <w:lang w:val="en-US" w:eastAsia="zh-CN" w:bidi="ar-SA"/>
              </w:rPr>
              <w:t>监测</w:t>
            </w:r>
            <w:r>
              <w:rPr>
                <w:rFonts w:hint="default" w:ascii="Times New Roman" w:hAnsi="Times New Roman" w:eastAsia="方正仿宋_GBK" w:cs="Times New Roman"/>
                <w:kern w:val="2"/>
                <w:sz w:val="20"/>
                <w:szCs w:val="21"/>
                <w:lang w:val="en-US" w:eastAsia="zh-CN" w:bidi="ar-SA"/>
              </w:rPr>
              <w:t>监管系统</w:t>
            </w:r>
          </w:p>
        </w:tc>
        <w:tc>
          <w:tcPr>
            <w:tcW w:w="1984" w:type="pct"/>
            <w:shd w:val="clear" w:color="auto" w:fill="auto"/>
            <w:vAlign w:val="center"/>
          </w:tcPr>
          <w:p>
            <w:pPr>
              <w:pStyle w:val="13"/>
              <w:keepNext w:val="0"/>
              <w:keepLines w:val="0"/>
              <w:pageBreakBefore w:val="0"/>
              <w:kinsoku/>
              <w:wordWrap/>
              <w:overflowPunct/>
              <w:topLinePunct w:val="0"/>
              <w:autoSpaceDE/>
              <w:autoSpaceDN/>
              <w:bidi w:val="0"/>
              <w:adjustRightInd/>
              <w:snapToGrid/>
              <w:spacing w:line="300" w:lineRule="exact"/>
              <w:ind w:left="0" w:leftChars="0" w:firstLine="0" w:firstLineChars="0"/>
              <w:jc w:val="both"/>
              <w:rPr>
                <w:rFonts w:hint="eastAsia" w:ascii="Times New Roman" w:hAnsi="Times New Roman" w:eastAsia="方正仿宋_GBK" w:cs="Times New Roman"/>
                <w:kern w:val="2"/>
                <w:sz w:val="20"/>
                <w:szCs w:val="21"/>
                <w:lang w:val="en-US" w:eastAsia="zh-CN" w:bidi="ar-SA"/>
              </w:rPr>
            </w:pPr>
            <w:r>
              <w:rPr>
                <w:rFonts w:hint="default" w:ascii="Times New Roman" w:hAnsi="Times New Roman" w:eastAsia="方正仿宋_GBK" w:cs="Times New Roman"/>
                <w:kern w:val="2"/>
                <w:sz w:val="20"/>
                <w:szCs w:val="21"/>
                <w:lang w:val="en-US" w:eastAsia="zh-CN" w:bidi="ar-SA"/>
              </w:rPr>
              <w:t>建立“自然资源一体化监测监管系统”，支撑日常执法工作，实现土地、规划、日常调查监测、督察执法等业务数据贯通，充分利用“一张图”及时发现、处置自然资源领域违法违规问题，实现一个图斑</w:t>
            </w:r>
            <w:r>
              <w:rPr>
                <w:rFonts w:hint="eastAsia" w:cs="Times New Roman"/>
                <w:kern w:val="2"/>
                <w:sz w:val="20"/>
                <w:szCs w:val="21"/>
                <w:lang w:val="en-US" w:eastAsia="zh-CN" w:bidi="ar-SA"/>
              </w:rPr>
              <w:t>只</w:t>
            </w:r>
            <w:r>
              <w:rPr>
                <w:rFonts w:hint="default" w:ascii="Times New Roman" w:hAnsi="Times New Roman" w:eastAsia="方正仿宋_GBK" w:cs="Times New Roman"/>
                <w:kern w:val="2"/>
                <w:sz w:val="20"/>
                <w:szCs w:val="21"/>
                <w:lang w:val="en-US" w:eastAsia="zh-CN" w:bidi="ar-SA"/>
              </w:rPr>
              <w:t>核查举证一次，减轻基层负担，提升督察执法工作质效。</w:t>
            </w:r>
          </w:p>
        </w:tc>
        <w:tc>
          <w:tcPr>
            <w:tcW w:w="700" w:type="pct"/>
            <w:vMerge w:val="continue"/>
            <w:shd w:val="clear" w:color="auto" w:fill="auto"/>
            <w:vAlign w:val="center"/>
          </w:tcPr>
          <w:p>
            <w:pPr>
              <w:pStyle w:val="13"/>
              <w:keepNext w:val="0"/>
              <w:keepLines w:val="0"/>
              <w:pageBreakBefore w:val="0"/>
              <w:kinsoku/>
              <w:wordWrap/>
              <w:overflowPunct/>
              <w:topLinePunct w:val="0"/>
              <w:autoSpaceDE/>
              <w:autoSpaceDN/>
              <w:bidi w:val="0"/>
              <w:adjustRightInd/>
              <w:snapToGrid/>
              <w:spacing w:line="300" w:lineRule="exact"/>
              <w:ind w:right="105" w:rightChars="0" w:firstLine="0" w:firstLineChars="0"/>
              <w:jc w:val="both"/>
              <w:rPr>
                <w:rFonts w:hint="default" w:ascii="Times New Roman" w:hAnsi="Times New Roman" w:eastAsia="方正仿宋_GBK" w:cs="Times New Roman"/>
                <w:kern w:val="2"/>
                <w:sz w:val="20"/>
                <w:szCs w:val="21"/>
                <w:lang w:val="en-US" w:eastAsia="zh-CN" w:bidi="ar-SA"/>
              </w:rPr>
            </w:pPr>
          </w:p>
        </w:tc>
        <w:tc>
          <w:tcPr>
            <w:tcW w:w="495"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lang w:val="en-US" w:eastAsia="zh-CN"/>
              </w:rPr>
            </w:pPr>
            <w:r>
              <w:rPr>
                <w:rFonts w:hint="default" w:ascii="Times New Roman" w:hAnsi="Times New Roman" w:eastAsia="方正仿宋_GBK" w:cs="Times New Roman"/>
                <w:sz w:val="20"/>
                <w:szCs w:val="21"/>
                <w:lang w:val="en-US" w:eastAsia="zh-CN"/>
              </w:rPr>
              <w:t>2026年12月</w:t>
            </w:r>
          </w:p>
        </w:tc>
        <w:tc>
          <w:tcPr>
            <w:tcW w:w="444" w:type="pct"/>
            <w:shd w:val="clear" w:color="auto" w:fill="auto"/>
            <w:vAlign w:val="center"/>
          </w:tcPr>
          <w:p>
            <w:pPr>
              <w:pStyle w:val="13"/>
              <w:keepNext w:val="0"/>
              <w:keepLines w:val="0"/>
              <w:pageBreakBefore w:val="0"/>
              <w:kinsoku/>
              <w:wordWrap/>
              <w:overflowPunct/>
              <w:topLinePunct w:val="0"/>
              <w:autoSpaceDE/>
              <w:autoSpaceDN/>
              <w:bidi w:val="0"/>
              <w:adjustRightInd/>
              <w:snapToGrid/>
              <w:spacing w:line="300" w:lineRule="exact"/>
              <w:ind w:left="119" w:right="108" w:firstLine="400"/>
              <w:jc w:val="both"/>
              <w:rPr>
                <w:rFonts w:hint="default" w:ascii="Times New Roman" w:hAnsi="Times New Roman" w:eastAsia="方正仿宋_GBK" w:cs="Times New Roman"/>
                <w:sz w:val="2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sz w:val="20"/>
                <w:szCs w:val="20"/>
                <w:lang w:val="en-US"/>
              </w:rPr>
            </w:pPr>
            <w:r>
              <w:rPr>
                <w:rFonts w:hint="eastAsia" w:ascii="Times New Roman" w:hAnsi="Times New Roman" w:eastAsia="黑体" w:cs="Times New Roman"/>
                <w:i w:val="0"/>
                <w:iCs w:val="0"/>
                <w:color w:val="000000"/>
                <w:kern w:val="0"/>
                <w:sz w:val="20"/>
                <w:szCs w:val="20"/>
                <w:u w:val="none"/>
                <w:lang w:val="en-US" w:eastAsia="zh-CN" w:bidi="ar"/>
              </w:rPr>
              <w:t>2</w:t>
            </w:r>
            <w:r>
              <w:rPr>
                <w:rFonts w:hint="eastAsia" w:eastAsia="黑体" w:cs="Times New Roman"/>
                <w:i w:val="0"/>
                <w:iCs w:val="0"/>
                <w:color w:val="000000"/>
                <w:kern w:val="0"/>
                <w:sz w:val="20"/>
                <w:szCs w:val="20"/>
                <w:u w:val="none"/>
                <w:lang w:val="en-US" w:eastAsia="zh-CN" w:bidi="ar"/>
              </w:rPr>
              <w:t>3</w:t>
            </w:r>
          </w:p>
        </w:tc>
        <w:tc>
          <w:tcPr>
            <w:tcW w:w="366" w:type="pct"/>
            <w:vMerge w:val="restart"/>
            <w:vAlign w:val="center"/>
          </w:tcPr>
          <w:p>
            <w:pPr>
              <w:pStyle w:val="19"/>
              <w:spacing w:line="300" w:lineRule="exact"/>
              <w:jc w:val="center"/>
              <w:rPr>
                <w:rFonts w:hint="default" w:ascii="Times New Roman" w:hAnsi="Times New Roman" w:eastAsia="黑体" w:cs="Times New Roman"/>
                <w:sz w:val="20"/>
                <w:szCs w:val="20"/>
                <w:lang w:eastAsia="zh-CN"/>
              </w:rPr>
            </w:pPr>
            <w:r>
              <w:rPr>
                <w:rFonts w:hint="default" w:ascii="Times New Roman" w:hAnsi="Times New Roman" w:eastAsia="黑体" w:cs="Times New Roman"/>
                <w:sz w:val="20"/>
                <w:szCs w:val="20"/>
              </w:rPr>
              <w:t>七、灾害监测预警</w:t>
            </w:r>
            <w:r>
              <w:rPr>
                <w:rFonts w:hint="default" w:ascii="Times New Roman" w:hAnsi="Times New Roman" w:eastAsia="黑体" w:cs="Times New Roman"/>
                <w:sz w:val="20"/>
                <w:szCs w:val="20"/>
                <w:lang w:eastAsia="zh-CN"/>
              </w:rPr>
              <w:t>（</w:t>
            </w:r>
            <w:r>
              <w:rPr>
                <w:rFonts w:hint="eastAsia" w:ascii="Times New Roman" w:hAnsi="Times New Roman" w:eastAsia="黑体" w:cs="Times New Roman"/>
                <w:sz w:val="20"/>
                <w:szCs w:val="20"/>
                <w:lang w:val="en-US" w:eastAsia="zh-CN"/>
              </w:rPr>
              <w:t>2</w:t>
            </w:r>
            <w:r>
              <w:rPr>
                <w:rFonts w:hint="eastAsia" w:eastAsia="黑体" w:cs="Times New Roman"/>
                <w:sz w:val="20"/>
                <w:szCs w:val="20"/>
                <w:lang w:val="en-US" w:eastAsia="zh-CN"/>
              </w:rPr>
              <w:t>3</w:t>
            </w:r>
            <w:r>
              <w:rPr>
                <w:rFonts w:hint="default"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lang w:val="en-US" w:eastAsia="zh-CN"/>
              </w:rPr>
              <w:t>2</w:t>
            </w:r>
            <w:r>
              <w:rPr>
                <w:rFonts w:hint="eastAsia" w:eastAsia="黑体" w:cs="Times New Roman"/>
                <w:sz w:val="20"/>
                <w:szCs w:val="20"/>
                <w:lang w:val="en-US" w:eastAsia="zh-CN"/>
              </w:rPr>
              <w:t>4</w:t>
            </w:r>
            <w:r>
              <w:rPr>
                <w:rFonts w:hint="default" w:ascii="Times New Roman" w:hAnsi="Times New Roman" w:eastAsia="黑体" w:cs="Times New Roman"/>
                <w:sz w:val="20"/>
                <w:szCs w:val="20"/>
                <w:lang w:eastAsia="zh-CN"/>
              </w:rPr>
              <w:t>）</w:t>
            </w:r>
          </w:p>
        </w:tc>
        <w:tc>
          <w:tcPr>
            <w:tcW w:w="339" w:type="pct"/>
            <w:vMerge w:val="restart"/>
            <w:vAlign w:val="center"/>
          </w:tcPr>
          <w:p>
            <w:pPr>
              <w:pStyle w:val="19"/>
              <w:spacing w:line="300" w:lineRule="exact"/>
              <w:jc w:val="center"/>
              <w:rPr>
                <w:rFonts w:hint="default" w:ascii="Times New Roman" w:hAnsi="Times New Roman" w:eastAsia="黑体" w:cs="Times New Roman"/>
                <w:sz w:val="20"/>
                <w:szCs w:val="20"/>
                <w:lang w:val="en-US" w:eastAsia="zh-CN"/>
              </w:rPr>
            </w:pPr>
            <w:r>
              <w:rPr>
                <w:rFonts w:hint="default" w:ascii="Times New Roman" w:hAnsi="Times New Roman" w:eastAsia="黑体" w:cs="Times New Roman"/>
                <w:sz w:val="20"/>
                <w:szCs w:val="20"/>
                <w:lang w:val="en-US" w:eastAsia="zh-CN"/>
              </w:rPr>
              <w:t>地勘处</w:t>
            </w:r>
          </w:p>
        </w:tc>
        <w:tc>
          <w:tcPr>
            <w:tcW w:w="560" w:type="pct"/>
            <w:vMerge w:val="restar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eastAsia" w:ascii="Times New Roman" w:hAnsi="Times New Roman" w:cs="Times New Roman"/>
                <w:sz w:val="20"/>
                <w:szCs w:val="21"/>
                <w:lang w:val="en-US" w:eastAsia="zh-CN"/>
              </w:rPr>
              <w:t>数字化治理能力提升</w:t>
            </w:r>
          </w:p>
        </w:tc>
        <w:tc>
          <w:tcPr>
            <w:tcW w:w="1984"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1.完成水利、广电、应急核心硬件数据的初步接入，建立统一接入标准和基础分析平台框架；2.启动核心垂类模型设计</w:t>
            </w:r>
            <w:r>
              <w:rPr>
                <w:rFonts w:hint="eastAsia" w:cs="Times New Roman"/>
                <w:sz w:val="20"/>
                <w:szCs w:val="21"/>
                <w:lang w:val="en-US" w:eastAsia="zh-CN"/>
              </w:rPr>
              <w:t>和</w:t>
            </w:r>
            <w:r>
              <w:rPr>
                <w:rFonts w:hint="default" w:ascii="Times New Roman" w:hAnsi="Times New Roman" w:eastAsia="方正仿宋_GBK" w:cs="Times New Roman"/>
                <w:sz w:val="20"/>
                <w:szCs w:val="21"/>
              </w:rPr>
              <w:t>基础数据治理。</w:t>
            </w:r>
          </w:p>
        </w:tc>
        <w:tc>
          <w:tcPr>
            <w:tcW w:w="700" w:type="pct"/>
            <w:vMerge w:val="restar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调查监测院</w:t>
            </w:r>
          </w:p>
        </w:tc>
        <w:tc>
          <w:tcPr>
            <w:tcW w:w="495"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lang w:val="en-US" w:eastAsia="zh-CN"/>
              </w:rPr>
            </w:pPr>
            <w:r>
              <w:rPr>
                <w:rFonts w:hint="default" w:ascii="Times New Roman" w:hAnsi="Times New Roman" w:eastAsia="方正仿宋_GBK" w:cs="Times New Roman"/>
                <w:sz w:val="20"/>
                <w:szCs w:val="21"/>
                <w:lang w:val="en-US" w:eastAsia="zh-CN"/>
              </w:rPr>
              <w:t>2025年1</w:t>
            </w:r>
            <w:r>
              <w:rPr>
                <w:rFonts w:hint="eastAsia" w:cs="Times New Roman"/>
                <w:sz w:val="20"/>
                <w:szCs w:val="21"/>
                <w:lang w:val="en-US" w:eastAsia="zh-CN"/>
              </w:rPr>
              <w:t>1</w:t>
            </w:r>
            <w:r>
              <w:rPr>
                <w:rFonts w:hint="default" w:ascii="Times New Roman" w:hAnsi="Times New Roman" w:eastAsia="方正仿宋_GBK" w:cs="Times New Roman"/>
                <w:sz w:val="20"/>
                <w:szCs w:val="21"/>
                <w:lang w:val="en-US" w:eastAsia="zh-CN"/>
              </w:rPr>
              <w:t>月</w:t>
            </w:r>
          </w:p>
        </w:tc>
        <w:tc>
          <w:tcPr>
            <w:tcW w:w="444"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方正仿宋_GBK" w:cs="Times New Roman"/>
                <w:sz w:val="20"/>
                <w:szCs w:val="21"/>
                <w:lang w:eastAsia="zh-CN"/>
              </w:rPr>
            </w:pPr>
            <w:r>
              <w:rPr>
                <w:rFonts w:hint="default" w:ascii="Times New Roman" w:hAnsi="Times New Roman" w:eastAsia="方正仿宋_GBK" w:cs="Times New Roman"/>
                <w:sz w:val="20"/>
                <w:szCs w:val="21"/>
              </w:rPr>
              <w:t>完成基础建设与融合启动</w:t>
            </w:r>
            <w:r>
              <w:rPr>
                <w:rFonts w:hint="eastAsia" w:cs="Times New Roman"/>
                <w:sz w:val="20"/>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sz w:val="20"/>
                <w:szCs w:val="20"/>
                <w:lang w:val="en-US"/>
              </w:rPr>
            </w:pPr>
          </w:p>
        </w:tc>
        <w:tc>
          <w:tcPr>
            <w:tcW w:w="366" w:type="pct"/>
            <w:vMerge w:val="continue"/>
            <w:vAlign w:val="center"/>
          </w:tcPr>
          <w:p>
            <w:pPr>
              <w:pStyle w:val="19"/>
              <w:spacing w:line="300" w:lineRule="exact"/>
              <w:jc w:val="center"/>
              <w:rPr>
                <w:rFonts w:hint="default" w:ascii="Times New Roman" w:hAnsi="Times New Roman" w:eastAsia="黑体" w:cs="Times New Roman"/>
                <w:sz w:val="20"/>
                <w:szCs w:val="20"/>
              </w:rPr>
            </w:pPr>
          </w:p>
        </w:tc>
        <w:tc>
          <w:tcPr>
            <w:tcW w:w="339" w:type="pct"/>
            <w:vMerge w:val="continue"/>
            <w:vAlign w:val="center"/>
          </w:tcPr>
          <w:p>
            <w:pPr>
              <w:pStyle w:val="19"/>
              <w:spacing w:line="300" w:lineRule="exact"/>
              <w:jc w:val="center"/>
              <w:rPr>
                <w:rFonts w:hint="default" w:ascii="Times New Roman" w:hAnsi="Times New Roman" w:eastAsia="黑体" w:cs="Times New Roman"/>
                <w:sz w:val="20"/>
                <w:szCs w:val="20"/>
              </w:rPr>
            </w:pPr>
          </w:p>
        </w:tc>
        <w:tc>
          <w:tcPr>
            <w:tcW w:w="560" w:type="pct"/>
            <w:vMerge w:val="continue"/>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p>
        </w:tc>
        <w:tc>
          <w:tcPr>
            <w:tcW w:w="1984"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1.实现跨部门核心数据全面、稳定接入与初步整合，提升平台能力，支持跨部门深度关联分析和复杂空间交互；2.初步实现自动化风险预警信息生成，完成</w:t>
            </w:r>
            <w:r>
              <w:rPr>
                <w:rFonts w:hint="eastAsia" w:cs="Times New Roman"/>
                <w:sz w:val="20"/>
                <w:szCs w:val="21"/>
                <w:lang w:eastAsia="zh-CN"/>
              </w:rPr>
              <w:t>2～3个</w:t>
            </w:r>
            <w:r>
              <w:rPr>
                <w:rFonts w:hint="default" w:ascii="Times New Roman" w:hAnsi="Times New Roman" w:eastAsia="方正仿宋_GBK" w:cs="Times New Roman"/>
                <w:sz w:val="20"/>
                <w:szCs w:val="21"/>
              </w:rPr>
              <w:t>垂类模型的开发验证，深化数据治理并建立主数据体系。</w:t>
            </w:r>
          </w:p>
        </w:tc>
        <w:tc>
          <w:tcPr>
            <w:tcW w:w="700" w:type="pct"/>
            <w:vMerge w:val="continue"/>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p>
        </w:tc>
        <w:tc>
          <w:tcPr>
            <w:tcW w:w="495"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lang w:val="en-US" w:eastAsia="zh-CN"/>
              </w:rPr>
            </w:pPr>
            <w:r>
              <w:rPr>
                <w:rFonts w:hint="default" w:ascii="Times New Roman" w:hAnsi="Times New Roman" w:eastAsia="方正仿宋_GBK" w:cs="Times New Roman"/>
                <w:sz w:val="20"/>
                <w:szCs w:val="21"/>
                <w:lang w:val="en-US" w:eastAsia="zh-CN"/>
              </w:rPr>
              <w:t>2026年12月</w:t>
            </w:r>
          </w:p>
        </w:tc>
        <w:tc>
          <w:tcPr>
            <w:tcW w:w="444"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方正仿宋_GBK" w:cs="Times New Roman"/>
                <w:sz w:val="20"/>
                <w:szCs w:val="21"/>
                <w:lang w:eastAsia="zh-CN"/>
              </w:rPr>
            </w:pPr>
            <w:r>
              <w:rPr>
                <w:rFonts w:hint="default" w:ascii="Times New Roman" w:hAnsi="Times New Roman" w:eastAsia="方正仿宋_GBK" w:cs="Times New Roman"/>
                <w:sz w:val="20"/>
                <w:szCs w:val="21"/>
              </w:rPr>
              <w:t>完成深化融合与能力构建</w:t>
            </w:r>
            <w:r>
              <w:rPr>
                <w:rFonts w:hint="eastAsia" w:cs="Times New Roman"/>
                <w:sz w:val="20"/>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sz w:val="20"/>
                <w:szCs w:val="20"/>
                <w:lang w:val="en-US"/>
              </w:rPr>
            </w:pPr>
          </w:p>
        </w:tc>
        <w:tc>
          <w:tcPr>
            <w:tcW w:w="366" w:type="pct"/>
            <w:vMerge w:val="continue"/>
            <w:vAlign w:val="center"/>
          </w:tcPr>
          <w:p>
            <w:pPr>
              <w:pStyle w:val="19"/>
              <w:spacing w:line="300" w:lineRule="exact"/>
              <w:jc w:val="center"/>
              <w:rPr>
                <w:rFonts w:hint="default" w:ascii="Times New Roman" w:hAnsi="Times New Roman" w:eastAsia="黑体" w:cs="Times New Roman"/>
                <w:sz w:val="20"/>
                <w:szCs w:val="20"/>
              </w:rPr>
            </w:pPr>
          </w:p>
        </w:tc>
        <w:tc>
          <w:tcPr>
            <w:tcW w:w="339" w:type="pct"/>
            <w:vMerge w:val="continue"/>
            <w:vAlign w:val="center"/>
          </w:tcPr>
          <w:p>
            <w:pPr>
              <w:pStyle w:val="19"/>
              <w:spacing w:line="300" w:lineRule="exact"/>
              <w:jc w:val="center"/>
              <w:rPr>
                <w:rFonts w:hint="default" w:ascii="Times New Roman" w:hAnsi="Times New Roman" w:eastAsia="黑体" w:cs="Times New Roman"/>
                <w:sz w:val="20"/>
                <w:szCs w:val="20"/>
              </w:rPr>
            </w:pPr>
          </w:p>
        </w:tc>
        <w:tc>
          <w:tcPr>
            <w:tcW w:w="560" w:type="pct"/>
            <w:vMerge w:val="continue"/>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p>
        </w:tc>
        <w:tc>
          <w:tcPr>
            <w:tcW w:w="1984"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1.确保多源数据平台高效稳定运行并建立长效机制，支撑复杂决策与应急推演；2.实现多种完善后预警尺度的业务化运行与精细化发布，建成覆盖主要业务的实用垂类模型体系，完成数据治理成熟化；3.实现风险预警等规划中的六项核心业务智能化，并探索业务闭环应用。</w:t>
            </w:r>
          </w:p>
        </w:tc>
        <w:tc>
          <w:tcPr>
            <w:tcW w:w="700" w:type="pct"/>
            <w:vMerge w:val="continue"/>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p>
        </w:tc>
        <w:tc>
          <w:tcPr>
            <w:tcW w:w="495"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lang w:val="en-US" w:eastAsia="zh-CN"/>
              </w:rPr>
            </w:pPr>
            <w:r>
              <w:rPr>
                <w:rFonts w:hint="default" w:ascii="Times New Roman" w:hAnsi="Times New Roman" w:eastAsia="方正仿宋_GBK" w:cs="Times New Roman"/>
                <w:sz w:val="20"/>
                <w:szCs w:val="21"/>
                <w:lang w:val="en-US" w:eastAsia="zh-CN"/>
              </w:rPr>
              <w:t>202</w:t>
            </w:r>
            <w:r>
              <w:rPr>
                <w:rFonts w:hint="eastAsia" w:cs="Times New Roman"/>
                <w:sz w:val="20"/>
                <w:szCs w:val="21"/>
                <w:lang w:val="en-US" w:eastAsia="zh-CN"/>
              </w:rPr>
              <w:t>6</w:t>
            </w:r>
            <w:r>
              <w:rPr>
                <w:rFonts w:hint="default" w:ascii="Times New Roman" w:hAnsi="Times New Roman" w:eastAsia="方正仿宋_GBK" w:cs="Times New Roman"/>
                <w:sz w:val="20"/>
                <w:szCs w:val="21"/>
                <w:lang w:val="en-US" w:eastAsia="zh-CN"/>
              </w:rPr>
              <w:t>年12月</w:t>
            </w:r>
          </w:p>
        </w:tc>
        <w:tc>
          <w:tcPr>
            <w:tcW w:w="444"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方正仿宋_GBK" w:cs="Times New Roman"/>
                <w:sz w:val="20"/>
                <w:szCs w:val="21"/>
                <w:lang w:eastAsia="zh-CN"/>
              </w:rPr>
            </w:pPr>
            <w:r>
              <w:rPr>
                <w:rFonts w:hint="default" w:ascii="Times New Roman" w:hAnsi="Times New Roman" w:eastAsia="方正仿宋_GBK" w:cs="Times New Roman"/>
                <w:sz w:val="20"/>
                <w:szCs w:val="21"/>
              </w:rPr>
              <w:t>完成智能化应用与体系完善</w:t>
            </w:r>
            <w:r>
              <w:rPr>
                <w:rFonts w:hint="eastAsia" w:cs="Times New Roman"/>
                <w:sz w:val="20"/>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color w:val="0000FF"/>
                <w:sz w:val="20"/>
                <w:szCs w:val="20"/>
                <w:lang w:val="en-US"/>
              </w:rPr>
            </w:pPr>
            <w:r>
              <w:rPr>
                <w:rFonts w:hint="eastAsia" w:ascii="Times New Roman" w:hAnsi="Times New Roman" w:eastAsia="黑体" w:cs="Times New Roman"/>
                <w:i w:val="0"/>
                <w:iCs w:val="0"/>
                <w:color w:val="000000"/>
                <w:kern w:val="0"/>
                <w:sz w:val="20"/>
                <w:szCs w:val="20"/>
                <w:u w:val="none"/>
                <w:lang w:val="en-US" w:eastAsia="zh-CN" w:bidi="ar"/>
              </w:rPr>
              <w:t>2</w:t>
            </w:r>
            <w:r>
              <w:rPr>
                <w:rFonts w:hint="eastAsia" w:eastAsia="黑体" w:cs="Times New Roman"/>
                <w:i w:val="0"/>
                <w:iCs w:val="0"/>
                <w:color w:val="000000"/>
                <w:kern w:val="0"/>
                <w:sz w:val="20"/>
                <w:szCs w:val="20"/>
                <w:u w:val="none"/>
                <w:lang w:val="en-US" w:eastAsia="zh-CN" w:bidi="ar"/>
              </w:rPr>
              <w:t>4</w:t>
            </w:r>
          </w:p>
        </w:tc>
        <w:tc>
          <w:tcPr>
            <w:tcW w:w="366" w:type="pct"/>
            <w:vMerge w:val="continue"/>
            <w:vAlign w:val="center"/>
          </w:tcPr>
          <w:p>
            <w:pPr>
              <w:pStyle w:val="19"/>
              <w:spacing w:line="300" w:lineRule="exact"/>
              <w:jc w:val="center"/>
              <w:rPr>
                <w:rFonts w:hint="default" w:ascii="Times New Roman" w:hAnsi="Times New Roman" w:eastAsia="黑体" w:cs="Times New Roman"/>
                <w:color w:val="0000FF"/>
                <w:sz w:val="20"/>
                <w:szCs w:val="20"/>
              </w:rPr>
            </w:pPr>
          </w:p>
        </w:tc>
        <w:tc>
          <w:tcPr>
            <w:tcW w:w="339" w:type="pct"/>
            <w:vAlign w:val="center"/>
          </w:tcPr>
          <w:p>
            <w:pPr>
              <w:pStyle w:val="19"/>
              <w:spacing w:line="300" w:lineRule="exact"/>
              <w:jc w:val="center"/>
              <w:rPr>
                <w:rFonts w:hint="default" w:ascii="Times New Roman" w:hAnsi="Times New Roman" w:eastAsia="黑体" w:cs="Times New Roman"/>
                <w:color w:val="auto"/>
                <w:sz w:val="20"/>
                <w:szCs w:val="20"/>
                <w:lang w:val="en-US" w:eastAsia="zh-CN"/>
              </w:rPr>
            </w:pPr>
            <w:r>
              <w:rPr>
                <w:rFonts w:hint="default" w:ascii="Times New Roman" w:hAnsi="Times New Roman" w:eastAsia="黑体" w:cs="Times New Roman"/>
                <w:sz w:val="20"/>
                <w:szCs w:val="20"/>
                <w:lang w:eastAsia="zh-CN"/>
              </w:rPr>
              <w:t>森林草原防火处</w:t>
            </w:r>
          </w:p>
        </w:tc>
        <w:tc>
          <w:tcPr>
            <w:tcW w:w="560"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color w:val="0000FF"/>
                <w:sz w:val="20"/>
                <w:szCs w:val="21"/>
              </w:rPr>
            </w:pPr>
            <w:r>
              <w:rPr>
                <w:rFonts w:hint="default" w:ascii="Times New Roman" w:hAnsi="Times New Roman" w:eastAsia="方正仿宋_GBK" w:cs="Times New Roman"/>
                <w:sz w:val="20"/>
                <w:szCs w:val="21"/>
              </w:rPr>
              <w:t>搭建森林防火可视化场景</w:t>
            </w:r>
          </w:p>
        </w:tc>
        <w:tc>
          <w:tcPr>
            <w:tcW w:w="1984"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rPr>
            </w:pPr>
            <w:r>
              <w:rPr>
                <w:rFonts w:hint="eastAsia" w:ascii="Times New Roman" w:hAnsi="Times New Roman" w:cs="Times New Roman"/>
                <w:sz w:val="20"/>
                <w:szCs w:val="21"/>
                <w:lang w:val="en-US" w:eastAsia="zh-CN"/>
              </w:rPr>
              <w:t>依据</w:t>
            </w:r>
            <w:r>
              <w:rPr>
                <w:rFonts w:hint="default" w:ascii="Times New Roman" w:hAnsi="Times New Roman" w:eastAsia="方正仿宋_GBK" w:cs="Times New Roman"/>
                <w:sz w:val="20"/>
                <w:szCs w:val="21"/>
              </w:rPr>
              <w:t>全区林业系统森林防火工作具体需求</w:t>
            </w:r>
            <w:r>
              <w:rPr>
                <w:rFonts w:hint="eastAsia" w:ascii="Times New Roman" w:hAnsi="Times New Roman" w:cs="Times New Roman"/>
                <w:sz w:val="20"/>
                <w:szCs w:val="21"/>
                <w:lang w:eastAsia="zh-CN"/>
              </w:rPr>
              <w:t>，</w:t>
            </w:r>
            <w:r>
              <w:rPr>
                <w:rFonts w:hint="eastAsia" w:ascii="Times New Roman" w:hAnsi="Times New Roman" w:cs="Times New Roman"/>
                <w:sz w:val="20"/>
                <w:szCs w:val="21"/>
                <w:lang w:val="en-US" w:eastAsia="zh-CN"/>
              </w:rPr>
              <w:t>提升防火防治能力。</w:t>
            </w:r>
          </w:p>
        </w:tc>
        <w:tc>
          <w:tcPr>
            <w:tcW w:w="700"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color w:val="0000FF"/>
              </w:rPr>
            </w:pPr>
            <w:r>
              <w:rPr>
                <w:rFonts w:hint="default" w:ascii="Times New Roman" w:hAnsi="Times New Roman" w:cs="Times New Roman"/>
                <w:sz w:val="20"/>
                <w:szCs w:val="21"/>
                <w:lang w:eastAsia="zh-CN"/>
              </w:rPr>
              <w:t>森林草原防火处</w:t>
            </w:r>
          </w:p>
        </w:tc>
        <w:tc>
          <w:tcPr>
            <w:tcW w:w="495"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color w:val="0000FF"/>
                <w:sz w:val="20"/>
                <w:szCs w:val="21"/>
              </w:rPr>
            </w:pPr>
            <w:r>
              <w:rPr>
                <w:rFonts w:hint="eastAsia" w:cs="Times New Roman"/>
                <w:sz w:val="20"/>
                <w:szCs w:val="21"/>
                <w:lang w:val="en-US" w:eastAsia="zh-CN"/>
              </w:rPr>
              <w:t>持续开展</w:t>
            </w:r>
          </w:p>
        </w:tc>
        <w:tc>
          <w:tcPr>
            <w:tcW w:w="444"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方正仿宋_GBK" w:cs="Times New Roman"/>
                <w:color w:val="0000FF"/>
                <w:sz w:val="20"/>
                <w:szCs w:val="21"/>
                <w:lang w:eastAsia="zh-CN"/>
              </w:rPr>
            </w:pPr>
            <w:r>
              <w:rPr>
                <w:rFonts w:hint="default" w:ascii="Times New Roman" w:hAnsi="Times New Roman" w:eastAsia="方正仿宋_GBK" w:cs="Times New Roman"/>
                <w:sz w:val="20"/>
                <w:szCs w:val="21"/>
              </w:rPr>
              <w:t>智慧林长森林防灭火应用场景</w:t>
            </w:r>
            <w:r>
              <w:rPr>
                <w:rFonts w:hint="eastAsia" w:cs="Times New Roman"/>
                <w:sz w:val="20"/>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color w:val="0000FF"/>
                <w:sz w:val="20"/>
                <w:szCs w:val="20"/>
                <w:lang w:val="en-US"/>
              </w:rPr>
            </w:pPr>
            <w:r>
              <w:rPr>
                <w:rFonts w:hint="eastAsia" w:eastAsia="黑体" w:cs="Times New Roman"/>
                <w:i w:val="0"/>
                <w:iCs w:val="0"/>
                <w:color w:val="000000"/>
                <w:kern w:val="0"/>
                <w:sz w:val="20"/>
                <w:szCs w:val="20"/>
                <w:u w:val="none"/>
                <w:lang w:val="en-US" w:eastAsia="zh-CN" w:bidi="ar"/>
              </w:rPr>
              <w:t>25</w:t>
            </w:r>
          </w:p>
        </w:tc>
        <w:tc>
          <w:tcPr>
            <w:tcW w:w="366" w:type="pct"/>
            <w:vMerge w:val="restart"/>
            <w:vAlign w:val="center"/>
          </w:tcPr>
          <w:p>
            <w:pPr>
              <w:pStyle w:val="19"/>
              <w:spacing w:line="300" w:lineRule="exact"/>
              <w:jc w:val="center"/>
              <w:rPr>
                <w:rFonts w:hint="default" w:ascii="Times New Roman" w:hAnsi="Times New Roman" w:eastAsia="黑体" w:cs="Times New Roman"/>
                <w:color w:val="0000FF"/>
                <w:sz w:val="20"/>
                <w:szCs w:val="20"/>
                <w:lang w:eastAsia="zh-CN"/>
              </w:rPr>
            </w:pPr>
            <w:r>
              <w:rPr>
                <w:rFonts w:hint="default" w:ascii="Times New Roman" w:hAnsi="Times New Roman" w:eastAsia="黑体" w:cs="Times New Roman"/>
                <w:sz w:val="20"/>
                <w:szCs w:val="20"/>
              </w:rPr>
              <w:t>八、统一平台</w:t>
            </w:r>
            <w:r>
              <w:rPr>
                <w:rFonts w:hint="default" w:ascii="Times New Roman" w:hAnsi="Times New Roman" w:eastAsia="黑体" w:cs="Times New Roman"/>
                <w:sz w:val="20"/>
                <w:szCs w:val="20"/>
                <w:lang w:eastAsia="zh-CN"/>
              </w:rPr>
              <w:t>（</w:t>
            </w:r>
            <w:r>
              <w:rPr>
                <w:rFonts w:hint="eastAsia" w:eastAsia="黑体" w:cs="Times New Roman"/>
                <w:sz w:val="20"/>
                <w:szCs w:val="20"/>
                <w:lang w:val="en-US" w:eastAsia="zh-CN"/>
              </w:rPr>
              <w:t>25</w:t>
            </w:r>
            <w:r>
              <w:rPr>
                <w:rFonts w:hint="default" w:ascii="Times New Roman" w:hAnsi="Times New Roman" w:eastAsia="黑体" w:cs="Times New Roman"/>
                <w:sz w:val="20"/>
                <w:szCs w:val="20"/>
                <w:lang w:val="en-US" w:eastAsia="zh-CN"/>
              </w:rPr>
              <w:t>-</w:t>
            </w:r>
            <w:r>
              <w:rPr>
                <w:rFonts w:hint="eastAsia" w:eastAsia="黑体" w:cs="Times New Roman"/>
                <w:sz w:val="20"/>
                <w:szCs w:val="20"/>
                <w:lang w:val="en-US" w:eastAsia="zh-CN"/>
              </w:rPr>
              <w:t>32</w:t>
            </w:r>
            <w:r>
              <w:rPr>
                <w:rFonts w:hint="default" w:ascii="Times New Roman" w:hAnsi="Times New Roman" w:eastAsia="黑体" w:cs="Times New Roman"/>
                <w:sz w:val="20"/>
                <w:szCs w:val="20"/>
                <w:lang w:eastAsia="zh-CN"/>
              </w:rPr>
              <w:t>）</w:t>
            </w:r>
          </w:p>
        </w:tc>
        <w:tc>
          <w:tcPr>
            <w:tcW w:w="339" w:type="pct"/>
            <w:vMerge w:val="restart"/>
            <w:vAlign w:val="center"/>
          </w:tcPr>
          <w:p>
            <w:pPr>
              <w:pStyle w:val="19"/>
              <w:spacing w:line="300" w:lineRule="exact"/>
              <w:jc w:val="center"/>
              <w:rPr>
                <w:rFonts w:hint="default" w:ascii="Times New Roman" w:hAnsi="Times New Roman" w:eastAsia="黑体" w:cs="Times New Roman"/>
                <w:color w:val="0000FF"/>
                <w:sz w:val="20"/>
                <w:szCs w:val="20"/>
              </w:rPr>
            </w:pPr>
            <w:r>
              <w:rPr>
                <w:rFonts w:hint="default" w:ascii="Times New Roman" w:hAnsi="Times New Roman" w:eastAsia="黑体" w:cs="Times New Roman"/>
                <w:color w:val="auto"/>
                <w:sz w:val="20"/>
                <w:szCs w:val="20"/>
                <w:lang w:val="en-US" w:eastAsia="zh-CN"/>
              </w:rPr>
              <w:t>科技发展处</w:t>
            </w:r>
          </w:p>
        </w:tc>
        <w:tc>
          <w:tcPr>
            <w:tcW w:w="560"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加快优化基础设施建设</w:t>
            </w:r>
          </w:p>
        </w:tc>
        <w:tc>
          <w:tcPr>
            <w:tcW w:w="198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1.加强厅内云网资源统筹管理；</w:t>
            </w:r>
            <w:r>
              <w:rPr>
                <w:rFonts w:hint="default" w:ascii="Times New Roman" w:hAnsi="Times New Roman" w:eastAsia="方正仿宋_GBK" w:cs="Times New Roman"/>
                <w:sz w:val="20"/>
                <w:szCs w:val="21"/>
              </w:rPr>
              <w:br w:type="textWrapping"/>
            </w:r>
            <w:r>
              <w:rPr>
                <w:rFonts w:hint="eastAsia" w:ascii="Times New Roman" w:hAnsi="Times New Roman" w:cs="Times New Roman"/>
                <w:sz w:val="20"/>
                <w:szCs w:val="21"/>
                <w:lang w:val="en-US" w:eastAsia="zh-CN"/>
              </w:rPr>
              <w:t>2</w:t>
            </w:r>
            <w:r>
              <w:rPr>
                <w:rFonts w:hint="default" w:ascii="Times New Roman" w:hAnsi="Times New Roman" w:eastAsia="方正仿宋_GBK" w:cs="Times New Roman"/>
                <w:sz w:val="20"/>
                <w:szCs w:val="21"/>
              </w:rPr>
              <w:t>.厅级电子政务外网出口带宽按需扩充；</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eastAsia="方正仿宋_GBK"/>
                <w:lang w:val="en-US" w:eastAsia="zh-CN"/>
              </w:rPr>
            </w:pPr>
            <w:r>
              <w:rPr>
                <w:rFonts w:hint="eastAsia" w:ascii="Times New Roman" w:hAnsi="Times New Roman" w:cs="Times New Roman"/>
                <w:sz w:val="20"/>
                <w:szCs w:val="21"/>
                <w:lang w:val="en-US" w:eastAsia="zh-CN"/>
              </w:rPr>
              <w:t>3.推进基础设施资源安全可控迭代升级；</w:t>
            </w:r>
            <w:r>
              <w:rPr>
                <w:rFonts w:hint="default" w:ascii="Times New Roman" w:hAnsi="Times New Roman" w:eastAsia="方正仿宋_GBK" w:cs="Times New Roman"/>
                <w:sz w:val="20"/>
                <w:szCs w:val="21"/>
              </w:rPr>
              <w:br w:type="textWrapping"/>
            </w:r>
            <w:r>
              <w:rPr>
                <w:rFonts w:hint="eastAsia" w:ascii="Times New Roman" w:hAnsi="Times New Roman" w:cs="Times New Roman"/>
                <w:sz w:val="20"/>
                <w:szCs w:val="21"/>
                <w:lang w:val="en-US" w:eastAsia="zh-CN"/>
              </w:rPr>
              <w:t>4</w:t>
            </w:r>
            <w:r>
              <w:rPr>
                <w:rFonts w:hint="default" w:ascii="Times New Roman" w:hAnsi="Times New Roman" w:eastAsia="方正仿宋_GBK" w:cs="Times New Roman"/>
                <w:sz w:val="20"/>
                <w:szCs w:val="21"/>
              </w:rPr>
              <w:t>.接入自治区电子政务内网</w:t>
            </w:r>
            <w:r>
              <w:rPr>
                <w:rFonts w:hint="eastAsia" w:ascii="Times New Roman" w:hAnsi="Times New Roman" w:cs="Times New Roman"/>
                <w:sz w:val="20"/>
                <w:szCs w:val="21"/>
                <w:lang w:eastAsia="zh-CN"/>
              </w:rPr>
              <w:t>。</w:t>
            </w:r>
          </w:p>
        </w:tc>
        <w:tc>
          <w:tcPr>
            <w:tcW w:w="7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sz w:val="20"/>
                <w:szCs w:val="21"/>
              </w:rPr>
            </w:pPr>
            <w:r>
              <w:rPr>
                <w:rFonts w:hint="eastAsia" w:ascii="Times New Roman" w:hAnsi="Times New Roman" w:cs="Times New Roman"/>
                <w:sz w:val="20"/>
                <w:szCs w:val="21"/>
                <w:lang w:eastAsia="zh-CN"/>
              </w:rPr>
              <w:t>科技发展处</w:t>
            </w:r>
            <w:r>
              <w:rPr>
                <w:rFonts w:hint="default" w:ascii="Times New Roman" w:hAnsi="Times New Roman" w:eastAsia="方正仿宋_GBK" w:cs="Times New Roman"/>
                <w:sz w:val="20"/>
                <w:szCs w:val="21"/>
              </w:rPr>
              <w:t>，信息中心</w:t>
            </w:r>
          </w:p>
        </w:tc>
        <w:tc>
          <w:tcPr>
            <w:tcW w:w="495"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cs="Times New Roman"/>
                <w:sz w:val="20"/>
                <w:szCs w:val="21"/>
              </w:rPr>
            </w:pPr>
            <w:r>
              <w:rPr>
                <w:rFonts w:hint="default" w:cs="Times New Roman"/>
                <w:sz w:val="20"/>
                <w:szCs w:val="21"/>
              </w:rPr>
              <w:t>2025年1</w:t>
            </w:r>
            <w:r>
              <w:rPr>
                <w:rFonts w:hint="eastAsia" w:cs="Times New Roman"/>
                <w:sz w:val="20"/>
                <w:szCs w:val="21"/>
                <w:lang w:val="en-US" w:eastAsia="zh-CN"/>
              </w:rPr>
              <w:t>1</w:t>
            </w:r>
            <w:r>
              <w:rPr>
                <w:rFonts w:hint="default" w:cs="Times New Roman"/>
                <w:sz w:val="20"/>
                <w:szCs w:val="21"/>
              </w:rPr>
              <w:t>月</w:t>
            </w:r>
          </w:p>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lang w:val="en-US" w:eastAsia="zh-CN"/>
              </w:rPr>
            </w:pPr>
            <w:r>
              <w:rPr>
                <w:rFonts w:hint="default" w:cs="Times New Roman"/>
                <w:sz w:val="20"/>
                <w:szCs w:val="21"/>
              </w:rPr>
              <w:t>2026年12月</w:t>
            </w:r>
            <w:r>
              <w:rPr>
                <w:rFonts w:hint="default" w:ascii="Times New Roman" w:hAnsi="Times New Roman" w:eastAsia="方正仿宋_GBK" w:cs="Times New Roman"/>
                <w:sz w:val="20"/>
                <w:szCs w:val="21"/>
                <w:lang w:val="en-US" w:eastAsia="zh-CN"/>
              </w:rPr>
              <w:br w:type="textWrapping"/>
            </w:r>
            <w:r>
              <w:rPr>
                <w:rFonts w:hint="eastAsia" w:cs="Times New Roman"/>
                <w:sz w:val="20"/>
                <w:szCs w:val="21"/>
                <w:lang w:val="en-US" w:eastAsia="zh-CN"/>
              </w:rPr>
              <w:t>并</w:t>
            </w:r>
            <w:r>
              <w:rPr>
                <w:rFonts w:hint="default" w:ascii="Times New Roman" w:hAnsi="Times New Roman" w:eastAsia="方正仿宋_GBK" w:cs="Times New Roman"/>
                <w:sz w:val="20"/>
                <w:szCs w:val="21"/>
                <w:lang w:val="en-US" w:eastAsia="zh-CN"/>
              </w:rPr>
              <w:t>持续推进</w:t>
            </w:r>
          </w:p>
        </w:tc>
        <w:tc>
          <w:tcPr>
            <w:tcW w:w="44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方正仿宋_GBK" w:cs="Times New Roman"/>
                <w:sz w:val="20"/>
                <w:szCs w:val="21"/>
                <w:lang w:eastAsia="zh-CN"/>
              </w:rPr>
            </w:pPr>
            <w:r>
              <w:rPr>
                <w:rFonts w:hint="default" w:ascii="Times New Roman" w:hAnsi="Times New Roman" w:eastAsia="方正仿宋_GBK" w:cs="Times New Roman"/>
                <w:sz w:val="20"/>
                <w:szCs w:val="21"/>
              </w:rPr>
              <w:t>网络满足“四个融合需求”</w:t>
            </w:r>
            <w:r>
              <w:rPr>
                <w:rFonts w:hint="eastAsia" w:cs="Times New Roman"/>
                <w:sz w:val="20"/>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color w:val="0000FF"/>
                <w:sz w:val="20"/>
                <w:szCs w:val="20"/>
                <w:lang w:val="en-US"/>
              </w:rPr>
            </w:pPr>
            <w:r>
              <w:rPr>
                <w:rFonts w:hint="eastAsia" w:eastAsia="黑体" w:cs="Times New Roman"/>
                <w:i w:val="0"/>
                <w:iCs w:val="0"/>
                <w:color w:val="000000"/>
                <w:kern w:val="0"/>
                <w:sz w:val="20"/>
                <w:szCs w:val="20"/>
                <w:u w:val="none"/>
                <w:lang w:val="en-US" w:eastAsia="zh-CN" w:bidi="ar"/>
              </w:rPr>
              <w:t>26</w:t>
            </w:r>
          </w:p>
        </w:tc>
        <w:tc>
          <w:tcPr>
            <w:tcW w:w="366" w:type="pct"/>
            <w:vMerge w:val="continue"/>
            <w:vAlign w:val="center"/>
          </w:tcPr>
          <w:p>
            <w:pPr>
              <w:pStyle w:val="19"/>
              <w:spacing w:line="300" w:lineRule="exact"/>
              <w:jc w:val="center"/>
              <w:rPr>
                <w:rFonts w:hint="default" w:ascii="Times New Roman" w:hAnsi="Times New Roman" w:eastAsia="黑体" w:cs="Times New Roman"/>
                <w:color w:val="0000FF"/>
                <w:sz w:val="20"/>
                <w:szCs w:val="20"/>
              </w:rPr>
            </w:pPr>
          </w:p>
        </w:tc>
        <w:tc>
          <w:tcPr>
            <w:tcW w:w="339" w:type="pct"/>
            <w:vMerge w:val="continue"/>
            <w:vAlign w:val="center"/>
          </w:tcPr>
          <w:p>
            <w:pPr>
              <w:ind w:firstLine="400"/>
              <w:jc w:val="center"/>
              <w:rPr>
                <w:rFonts w:hint="default" w:ascii="Times New Roman" w:hAnsi="Times New Roman" w:eastAsia="黑体" w:cs="Times New Roman"/>
                <w:color w:val="0000FF"/>
                <w:sz w:val="20"/>
                <w:szCs w:val="20"/>
              </w:rPr>
            </w:pPr>
          </w:p>
        </w:tc>
        <w:tc>
          <w:tcPr>
            <w:tcW w:w="560"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sz w:val="20"/>
                <w:szCs w:val="21"/>
              </w:rPr>
            </w:pPr>
          </w:p>
        </w:tc>
        <w:tc>
          <w:tcPr>
            <w:tcW w:w="198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方正仿宋_GBK" w:cs="Times New Roman"/>
                <w:sz w:val="20"/>
                <w:szCs w:val="21"/>
                <w:lang w:eastAsia="zh-CN"/>
              </w:rPr>
            </w:pPr>
            <w:r>
              <w:rPr>
                <w:rFonts w:hint="default" w:ascii="Times New Roman" w:hAnsi="Times New Roman" w:eastAsia="方正仿宋_GBK" w:cs="Times New Roman"/>
                <w:sz w:val="20"/>
                <w:szCs w:val="21"/>
              </w:rPr>
              <w:t>建设安全可控信息交换域</w:t>
            </w:r>
            <w:r>
              <w:rPr>
                <w:rFonts w:hint="eastAsia" w:cs="Times New Roman"/>
                <w:sz w:val="20"/>
                <w:szCs w:val="21"/>
                <w:lang w:eastAsia="zh-CN"/>
              </w:rPr>
              <w:t>。</w:t>
            </w:r>
          </w:p>
        </w:tc>
        <w:tc>
          <w:tcPr>
            <w:tcW w:w="7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sz w:val="20"/>
                <w:szCs w:val="21"/>
              </w:rPr>
            </w:pPr>
            <w:r>
              <w:rPr>
                <w:rFonts w:hint="eastAsia" w:ascii="Times New Roman" w:hAnsi="Times New Roman" w:cs="Times New Roman"/>
                <w:sz w:val="20"/>
                <w:szCs w:val="21"/>
                <w:lang w:eastAsia="zh-CN"/>
              </w:rPr>
              <w:t>科技发展处</w:t>
            </w:r>
            <w:r>
              <w:rPr>
                <w:rFonts w:hint="default" w:ascii="Times New Roman" w:hAnsi="Times New Roman" w:eastAsia="方正仿宋_GBK" w:cs="Times New Roman"/>
                <w:sz w:val="20"/>
                <w:szCs w:val="21"/>
              </w:rPr>
              <w:t>，信息中心</w:t>
            </w:r>
          </w:p>
        </w:tc>
        <w:tc>
          <w:tcPr>
            <w:tcW w:w="495"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lang w:val="en-US" w:eastAsia="zh-CN"/>
              </w:rPr>
            </w:pPr>
            <w:r>
              <w:rPr>
                <w:rFonts w:hint="default" w:ascii="Times New Roman" w:hAnsi="Times New Roman" w:eastAsia="方正仿宋_GBK" w:cs="Times New Roman"/>
                <w:sz w:val="20"/>
                <w:szCs w:val="21"/>
                <w:lang w:val="en-US" w:eastAsia="zh-CN"/>
              </w:rPr>
              <w:t>2025年1</w:t>
            </w:r>
            <w:r>
              <w:rPr>
                <w:rFonts w:hint="eastAsia" w:cs="Times New Roman"/>
                <w:sz w:val="20"/>
                <w:szCs w:val="21"/>
                <w:lang w:val="en-US" w:eastAsia="zh-CN"/>
              </w:rPr>
              <w:t>1</w:t>
            </w:r>
            <w:r>
              <w:rPr>
                <w:rFonts w:hint="default" w:ascii="Times New Roman" w:hAnsi="Times New Roman" w:eastAsia="方正仿宋_GBK" w:cs="Times New Roman"/>
                <w:sz w:val="20"/>
                <w:szCs w:val="21"/>
                <w:lang w:val="en-US" w:eastAsia="zh-CN"/>
              </w:rPr>
              <w:t>月</w:t>
            </w:r>
          </w:p>
        </w:tc>
        <w:tc>
          <w:tcPr>
            <w:tcW w:w="44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方正仿宋_GBK" w:cs="Times New Roman"/>
                <w:sz w:val="20"/>
                <w:szCs w:val="21"/>
                <w:lang w:eastAsia="zh-CN"/>
              </w:rPr>
            </w:pPr>
            <w:r>
              <w:rPr>
                <w:rFonts w:hint="default" w:ascii="Times New Roman" w:hAnsi="Times New Roman" w:eastAsia="方正仿宋_GBK" w:cs="Times New Roman"/>
                <w:sz w:val="20"/>
                <w:szCs w:val="21"/>
              </w:rPr>
              <w:t>安全可控信息交换域</w:t>
            </w:r>
            <w:r>
              <w:rPr>
                <w:rFonts w:hint="eastAsia" w:cs="Times New Roman"/>
                <w:sz w:val="20"/>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i w:val="0"/>
                <w:iCs w:val="0"/>
                <w:color w:val="000000"/>
                <w:kern w:val="0"/>
                <w:sz w:val="20"/>
                <w:szCs w:val="20"/>
                <w:u w:val="none"/>
                <w:lang w:val="en-US" w:eastAsia="zh-CN" w:bidi="ar"/>
              </w:rPr>
            </w:pPr>
            <w:r>
              <w:rPr>
                <w:rFonts w:hint="eastAsia" w:eastAsia="黑体" w:cs="Times New Roman"/>
                <w:i w:val="0"/>
                <w:iCs w:val="0"/>
                <w:color w:val="000000"/>
                <w:kern w:val="0"/>
                <w:sz w:val="20"/>
                <w:szCs w:val="20"/>
                <w:u w:val="none"/>
                <w:lang w:val="en-US" w:eastAsia="zh-CN" w:bidi="ar"/>
              </w:rPr>
              <w:t>27</w:t>
            </w:r>
          </w:p>
        </w:tc>
        <w:tc>
          <w:tcPr>
            <w:tcW w:w="366" w:type="pct"/>
            <w:vMerge w:val="continue"/>
            <w:vAlign w:val="center"/>
          </w:tcPr>
          <w:p>
            <w:pPr>
              <w:pStyle w:val="19"/>
              <w:spacing w:line="300" w:lineRule="exact"/>
              <w:jc w:val="center"/>
              <w:rPr>
                <w:rFonts w:hint="default" w:ascii="Times New Roman" w:hAnsi="Times New Roman" w:eastAsia="黑体" w:cs="Times New Roman"/>
                <w:color w:val="0000FF"/>
                <w:sz w:val="20"/>
                <w:szCs w:val="20"/>
              </w:rPr>
            </w:pPr>
          </w:p>
        </w:tc>
        <w:tc>
          <w:tcPr>
            <w:tcW w:w="339" w:type="pct"/>
            <w:vMerge w:val="continue"/>
            <w:vAlign w:val="center"/>
          </w:tcPr>
          <w:p>
            <w:pPr>
              <w:ind w:firstLine="400"/>
              <w:jc w:val="center"/>
              <w:rPr>
                <w:rFonts w:hint="default" w:ascii="Times New Roman" w:hAnsi="Times New Roman" w:eastAsia="黑体" w:cs="Times New Roman"/>
                <w:color w:val="0000FF"/>
                <w:sz w:val="20"/>
                <w:szCs w:val="20"/>
              </w:rPr>
            </w:pPr>
          </w:p>
        </w:tc>
        <w:tc>
          <w:tcPr>
            <w:tcW w:w="5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kern w:val="2"/>
                <w:sz w:val="20"/>
                <w:szCs w:val="21"/>
                <w:lang w:val="en-US" w:eastAsia="zh-CN" w:bidi="ar-SA"/>
              </w:rPr>
            </w:pPr>
            <w:r>
              <w:rPr>
                <w:rFonts w:hint="default" w:ascii="Times New Roman" w:hAnsi="Times New Roman" w:eastAsia="方正仿宋_GBK" w:cs="Times New Roman"/>
                <w:sz w:val="20"/>
                <w:szCs w:val="21"/>
              </w:rPr>
              <w:t>加快年度全量数据归集应用</w:t>
            </w:r>
          </w:p>
        </w:tc>
        <w:tc>
          <w:tcPr>
            <w:tcW w:w="1984" w:type="pct"/>
            <w:shd w:val="clear" w:color="auto" w:fill="auto"/>
            <w:vAlign w:val="center"/>
          </w:tcPr>
          <w:p>
            <w:pPr>
              <w:widowControl/>
              <w:spacing w:line="300" w:lineRule="exact"/>
              <w:ind w:firstLine="0" w:firstLineChars="0"/>
              <w:textAlignment w:val="center"/>
              <w:rPr>
                <w:rFonts w:hint="default" w:cs="Times New Roman"/>
                <w:sz w:val="20"/>
                <w:szCs w:val="21"/>
              </w:rPr>
            </w:pPr>
            <w:r>
              <w:rPr>
                <w:rFonts w:hint="default" w:cs="Times New Roman"/>
                <w:sz w:val="20"/>
                <w:szCs w:val="21"/>
              </w:rPr>
              <w:t>1.强化数据资源统筹，推进自然资源数据分类分级，制定数据资源目录并动态更新，建立健全数据汇交、动态回流和监督评估机制；</w:t>
            </w:r>
          </w:p>
          <w:p>
            <w:pPr>
              <w:widowControl/>
              <w:spacing w:line="300" w:lineRule="exact"/>
              <w:ind w:firstLine="0" w:firstLineChars="0"/>
              <w:textAlignment w:val="center"/>
              <w:rPr>
                <w:rFonts w:hint="eastAsia" w:cs="Times New Roman"/>
                <w:sz w:val="20"/>
                <w:szCs w:val="21"/>
              </w:rPr>
            </w:pPr>
            <w:r>
              <w:rPr>
                <w:rFonts w:hint="default" w:cs="Times New Roman"/>
                <w:sz w:val="20"/>
                <w:szCs w:val="21"/>
              </w:rPr>
              <w:t>2.集成发布现状、规划、管理底图数据，持续开展自然资源全量数据汇集治理，按需收集社会经济数据和行业数据，形成动态更新的</w:t>
            </w:r>
            <w:r>
              <w:rPr>
                <w:rFonts w:hint="eastAsia" w:cs="Times New Roman"/>
                <w:sz w:val="20"/>
                <w:szCs w:val="21"/>
                <w:lang w:val="en-US" w:eastAsia="zh-CN"/>
              </w:rPr>
              <w:t>“</w:t>
            </w:r>
            <w:r>
              <w:rPr>
                <w:rFonts w:hint="default" w:cs="Times New Roman"/>
                <w:sz w:val="20"/>
                <w:szCs w:val="21"/>
              </w:rPr>
              <w:t>一张图</w:t>
            </w:r>
            <w:r>
              <w:rPr>
                <w:rFonts w:hint="eastAsia" w:cs="Times New Roman"/>
                <w:sz w:val="20"/>
                <w:szCs w:val="21"/>
                <w:lang w:val="en-US" w:eastAsia="zh-CN"/>
              </w:rPr>
              <w:t>”</w:t>
            </w:r>
            <w:r>
              <w:rPr>
                <w:rFonts w:hint="default" w:cs="Times New Roman"/>
                <w:sz w:val="20"/>
                <w:szCs w:val="21"/>
              </w:rPr>
              <w:t>数据库</w:t>
            </w:r>
            <w:r>
              <w:rPr>
                <w:rFonts w:hint="eastAsia" w:cs="Times New Roman"/>
                <w:sz w:val="20"/>
                <w:szCs w:val="21"/>
                <w:lang w:eastAsia="zh-CN"/>
              </w:rPr>
              <w:t>；</w:t>
            </w:r>
          </w:p>
          <w:p>
            <w:pPr>
              <w:widowControl/>
              <w:spacing w:line="300" w:lineRule="exact"/>
              <w:ind w:firstLine="0" w:firstLineChars="0"/>
              <w:textAlignment w:val="center"/>
              <w:rPr>
                <w:rFonts w:hint="default" w:cs="Times New Roman"/>
                <w:sz w:val="20"/>
                <w:szCs w:val="21"/>
              </w:rPr>
            </w:pPr>
            <w:r>
              <w:rPr>
                <w:rFonts w:hint="default" w:cs="Times New Roman"/>
                <w:sz w:val="20"/>
                <w:szCs w:val="21"/>
              </w:rPr>
              <w:t>3.优化完善“一张图”数据库管理系统，提升数据管理和应用支撑能力；</w:t>
            </w:r>
          </w:p>
          <w:p>
            <w:pPr>
              <w:widowControl/>
              <w:spacing w:line="300" w:lineRule="exact"/>
              <w:ind w:firstLine="0" w:firstLineChars="0"/>
              <w:textAlignment w:val="center"/>
              <w:rPr>
                <w:rFonts w:hint="eastAsia"/>
                <w:lang w:val="en-US" w:eastAsia="zh-CN"/>
              </w:rPr>
            </w:pPr>
            <w:r>
              <w:rPr>
                <w:rFonts w:hint="eastAsia" w:cs="Times New Roman"/>
                <w:sz w:val="20"/>
                <w:szCs w:val="21"/>
                <w:lang w:val="en-US" w:eastAsia="zh-CN"/>
              </w:rPr>
              <w:t>4.</w:t>
            </w:r>
            <w:r>
              <w:rPr>
                <w:rFonts w:hint="default" w:cs="Times New Roman"/>
                <w:sz w:val="20"/>
                <w:szCs w:val="21"/>
              </w:rPr>
              <w:t>修订《宁夏回族自治区自然资源厅系统数据管理暂行办法》</w:t>
            </w:r>
            <w:r>
              <w:rPr>
                <w:rFonts w:hint="eastAsia" w:cs="Times New Roman"/>
                <w:sz w:val="20"/>
                <w:szCs w:val="21"/>
                <w:lang w:eastAsia="zh-CN"/>
              </w:rPr>
              <w:t>。</w:t>
            </w:r>
          </w:p>
        </w:tc>
        <w:tc>
          <w:tcPr>
            <w:tcW w:w="7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kern w:val="2"/>
                <w:sz w:val="20"/>
                <w:szCs w:val="21"/>
                <w:lang w:val="en-US" w:eastAsia="zh-CN" w:bidi="ar-SA"/>
              </w:rPr>
            </w:pPr>
            <w:r>
              <w:rPr>
                <w:rFonts w:hint="eastAsia" w:cs="Times New Roman"/>
                <w:sz w:val="20"/>
                <w:szCs w:val="21"/>
                <w:lang w:eastAsia="zh-CN"/>
              </w:rPr>
              <w:t>科技发展处</w:t>
            </w:r>
            <w:r>
              <w:rPr>
                <w:rFonts w:hint="default" w:ascii="Times New Roman" w:hAnsi="Times New Roman" w:eastAsia="方正仿宋_GBK" w:cs="Times New Roman"/>
                <w:sz w:val="20"/>
                <w:szCs w:val="21"/>
              </w:rPr>
              <w:t>、</w:t>
            </w:r>
            <w:r>
              <w:rPr>
                <w:rFonts w:hint="eastAsia" w:cs="Times New Roman"/>
                <w:sz w:val="20"/>
                <w:szCs w:val="21"/>
                <w:lang w:val="en-US" w:eastAsia="zh-CN"/>
              </w:rPr>
              <w:t>调查监测处、规划局、确权局、耕保处</w:t>
            </w:r>
            <w:r>
              <w:rPr>
                <w:rFonts w:hint="default" w:ascii="Times New Roman" w:hAnsi="Times New Roman" w:eastAsia="方正仿宋_GBK" w:cs="Times New Roman"/>
                <w:sz w:val="20"/>
                <w:szCs w:val="21"/>
              </w:rPr>
              <w:t>，信息中心、</w:t>
            </w:r>
            <w:r>
              <w:rPr>
                <w:rFonts w:hint="eastAsia" w:cs="Times New Roman"/>
                <w:sz w:val="20"/>
                <w:szCs w:val="21"/>
                <w:lang w:val="en-US" w:eastAsia="zh-CN"/>
              </w:rPr>
              <w:t>勘测调查院、不动产登记中心、调查监测院、编研中心</w:t>
            </w:r>
          </w:p>
        </w:tc>
        <w:tc>
          <w:tcPr>
            <w:tcW w:w="495"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kern w:val="2"/>
                <w:sz w:val="20"/>
                <w:szCs w:val="21"/>
                <w:lang w:val="en-US" w:eastAsia="zh-CN" w:bidi="ar-SA"/>
              </w:rPr>
            </w:pPr>
            <w:r>
              <w:rPr>
                <w:rFonts w:hint="default" w:ascii="Times New Roman" w:hAnsi="Times New Roman" w:eastAsia="方正仿宋_GBK" w:cs="Times New Roman"/>
                <w:sz w:val="20"/>
                <w:szCs w:val="21"/>
                <w:lang w:val="en-US" w:eastAsia="zh-CN"/>
              </w:rPr>
              <w:br w:type="textWrapping"/>
            </w:r>
            <w:r>
              <w:rPr>
                <w:rFonts w:hint="default" w:ascii="Times New Roman" w:hAnsi="Times New Roman" w:eastAsia="方正仿宋_GBK" w:cs="Times New Roman"/>
                <w:sz w:val="20"/>
                <w:szCs w:val="21"/>
                <w:lang w:val="en-US" w:eastAsia="zh-CN"/>
              </w:rPr>
              <w:t>202</w:t>
            </w:r>
            <w:r>
              <w:rPr>
                <w:rFonts w:hint="eastAsia" w:cs="Times New Roman"/>
                <w:sz w:val="20"/>
                <w:szCs w:val="21"/>
                <w:lang w:val="en-US" w:eastAsia="zh-CN"/>
              </w:rPr>
              <w:t>6</w:t>
            </w:r>
            <w:r>
              <w:rPr>
                <w:rFonts w:hint="default" w:ascii="Times New Roman" w:hAnsi="Times New Roman" w:eastAsia="方正仿宋_GBK" w:cs="Times New Roman"/>
                <w:sz w:val="20"/>
                <w:szCs w:val="21"/>
                <w:lang w:val="en-US" w:eastAsia="zh-CN"/>
              </w:rPr>
              <w:t>年12月</w:t>
            </w:r>
          </w:p>
        </w:tc>
        <w:tc>
          <w:tcPr>
            <w:tcW w:w="44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kern w:val="2"/>
                <w:sz w:val="20"/>
                <w:szCs w:val="21"/>
                <w:lang w:val="en-US" w:eastAsia="zh-CN" w:bidi="ar-SA"/>
              </w:rPr>
            </w:pPr>
            <w:r>
              <w:rPr>
                <w:rFonts w:hint="default" w:ascii="Times New Roman" w:hAnsi="Times New Roman" w:eastAsia="方正仿宋_GBK" w:cs="Times New Roman"/>
                <w:sz w:val="20"/>
                <w:szCs w:val="21"/>
              </w:rPr>
              <w:t>1.“一张图”数据资源目录</w:t>
            </w:r>
            <w:r>
              <w:rPr>
                <w:rFonts w:hint="default" w:ascii="Times New Roman" w:hAnsi="Times New Roman" w:cs="Times New Roman"/>
                <w:sz w:val="20"/>
                <w:szCs w:val="21"/>
                <w:lang w:eastAsia="zh-CN"/>
              </w:rPr>
              <w:t>；</w:t>
            </w:r>
            <w:r>
              <w:rPr>
                <w:rFonts w:hint="default" w:ascii="Times New Roman" w:hAnsi="Times New Roman" w:eastAsia="方正仿宋_GBK" w:cs="Times New Roman"/>
                <w:sz w:val="20"/>
                <w:szCs w:val="21"/>
              </w:rPr>
              <w:t>2.共享底图数据服务</w:t>
            </w:r>
            <w:r>
              <w:rPr>
                <w:rFonts w:hint="default" w:ascii="Times New Roman" w:hAnsi="Times New Roman" w:cs="Times New Roman"/>
                <w:sz w:val="20"/>
                <w:szCs w:val="21"/>
                <w:lang w:eastAsia="zh-CN"/>
              </w:rPr>
              <w:t>；</w:t>
            </w:r>
            <w:r>
              <w:rPr>
                <w:rFonts w:hint="default" w:cs="Times New Roman"/>
                <w:sz w:val="20"/>
                <w:szCs w:val="21"/>
              </w:rPr>
              <w:t>3.优化“一张图”数据库管理系统</w:t>
            </w:r>
            <w:r>
              <w:rPr>
                <w:rFonts w:hint="eastAsia" w:cs="Times New Roman"/>
                <w:sz w:val="20"/>
                <w:szCs w:val="21"/>
                <w:lang w:eastAsia="zh-CN"/>
              </w:rPr>
              <w:t>；</w:t>
            </w:r>
            <w:r>
              <w:rPr>
                <w:rFonts w:hint="default" w:cs="Times New Roman"/>
                <w:sz w:val="20"/>
                <w:szCs w:val="21"/>
              </w:rPr>
              <w:t>4.《宁夏回族自治区自然资源厅系统数据管理暂行办法》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color w:val="0000FF"/>
                <w:sz w:val="20"/>
                <w:szCs w:val="20"/>
                <w:lang w:val="en-US"/>
              </w:rPr>
            </w:pPr>
            <w:r>
              <w:rPr>
                <w:rFonts w:hint="eastAsia" w:eastAsia="黑体" w:cs="Times New Roman"/>
                <w:i w:val="0"/>
                <w:iCs w:val="0"/>
                <w:color w:val="000000"/>
                <w:kern w:val="0"/>
                <w:sz w:val="20"/>
                <w:szCs w:val="20"/>
                <w:u w:val="none"/>
                <w:lang w:val="en-US" w:eastAsia="zh-CN" w:bidi="ar"/>
              </w:rPr>
              <w:t>28</w:t>
            </w:r>
          </w:p>
        </w:tc>
        <w:tc>
          <w:tcPr>
            <w:tcW w:w="366" w:type="pct"/>
            <w:vMerge w:val="continue"/>
            <w:vAlign w:val="center"/>
          </w:tcPr>
          <w:p>
            <w:pPr>
              <w:pStyle w:val="19"/>
              <w:spacing w:line="300" w:lineRule="exact"/>
              <w:jc w:val="center"/>
              <w:rPr>
                <w:rFonts w:hint="default" w:ascii="Times New Roman" w:hAnsi="Times New Roman" w:eastAsia="黑体" w:cs="Times New Roman"/>
                <w:color w:val="0000FF"/>
                <w:sz w:val="20"/>
                <w:szCs w:val="20"/>
              </w:rPr>
            </w:pPr>
          </w:p>
        </w:tc>
        <w:tc>
          <w:tcPr>
            <w:tcW w:w="339" w:type="pct"/>
            <w:vMerge w:val="continue"/>
            <w:vAlign w:val="center"/>
          </w:tcPr>
          <w:p>
            <w:pPr>
              <w:ind w:firstLine="400"/>
              <w:jc w:val="center"/>
              <w:rPr>
                <w:rFonts w:hint="default" w:ascii="Times New Roman" w:hAnsi="Times New Roman" w:eastAsia="黑体" w:cs="Times New Roman"/>
                <w:color w:val="0000FF"/>
                <w:sz w:val="20"/>
                <w:szCs w:val="20"/>
              </w:rPr>
            </w:pPr>
          </w:p>
        </w:tc>
        <w:tc>
          <w:tcPr>
            <w:tcW w:w="5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_GBK" w:cs="Times New Roman"/>
                <w:sz w:val="20"/>
                <w:szCs w:val="21"/>
              </w:rPr>
            </w:pPr>
            <w:r>
              <w:rPr>
                <w:rFonts w:hint="default" w:ascii="Times New Roman" w:hAnsi="Times New Roman" w:eastAsia="方正仿宋_GBK" w:cs="Times New Roman"/>
                <w:sz w:val="20"/>
                <w:szCs w:val="21"/>
              </w:rPr>
              <w:t>加快新版平台部署应用</w:t>
            </w:r>
          </w:p>
        </w:tc>
        <w:tc>
          <w:tcPr>
            <w:tcW w:w="1984" w:type="pct"/>
            <w:shd w:val="clear" w:color="auto" w:fill="auto"/>
            <w:vAlign w:val="center"/>
          </w:tcPr>
          <w:p>
            <w:pPr>
              <w:keepNext w:val="0"/>
              <w:keepLines w:val="0"/>
              <w:pageBreakBefore w:val="0"/>
              <w:widowControl/>
              <w:numPr>
                <w:ilvl w:val="-1"/>
                <w:numId w:val="0"/>
              </w:numPr>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_GBK" w:cs="Times New Roman"/>
                <w:sz w:val="20"/>
                <w:szCs w:val="21"/>
              </w:rPr>
            </w:pPr>
            <w:r>
              <w:rPr>
                <w:rFonts w:hint="default" w:cs="Times New Roman"/>
                <w:sz w:val="20"/>
                <w:szCs w:val="21"/>
                <w:lang w:val="en-US" w:eastAsia="zh-CN"/>
              </w:rPr>
              <w:t>1.</w:t>
            </w:r>
            <w:r>
              <w:rPr>
                <w:rFonts w:hint="default" w:ascii="Times New Roman" w:hAnsi="Times New Roman" w:eastAsia="方正仿宋_GBK" w:cs="Times New Roman"/>
                <w:sz w:val="20"/>
                <w:szCs w:val="21"/>
              </w:rPr>
              <w:t>开展国土空间基础信息平台信创改造；</w:t>
            </w:r>
            <w:r>
              <w:rPr>
                <w:rFonts w:hint="default" w:ascii="Times New Roman" w:hAnsi="Times New Roman" w:eastAsia="方正仿宋_GBK" w:cs="Times New Roman"/>
                <w:sz w:val="20"/>
                <w:szCs w:val="21"/>
              </w:rPr>
              <w:br w:type="textWrapping"/>
            </w:r>
            <w:r>
              <w:rPr>
                <w:rFonts w:hint="default" w:ascii="Times New Roman" w:hAnsi="Times New Roman" w:eastAsia="方正仿宋_GBK" w:cs="Times New Roman"/>
                <w:sz w:val="20"/>
                <w:szCs w:val="21"/>
              </w:rPr>
              <w:t>2.基于国土空间基础信息平台共建共享共维“一张图”，</w:t>
            </w:r>
            <w:r>
              <w:rPr>
                <w:rFonts w:hint="default" w:ascii="Times New Roman" w:hAnsi="Times New Roman" w:cs="Times New Roman"/>
                <w:sz w:val="20"/>
                <w:szCs w:val="21"/>
                <w:lang w:val="en-US" w:eastAsia="zh-CN"/>
              </w:rPr>
              <w:t>推动国土空间信息平台与部平台衔接连通，</w:t>
            </w:r>
            <w:r>
              <w:rPr>
                <w:rFonts w:hint="default" w:ascii="Times New Roman" w:hAnsi="Times New Roman" w:eastAsia="方正仿宋_GBK" w:cs="Times New Roman"/>
                <w:sz w:val="20"/>
                <w:szCs w:val="21"/>
              </w:rPr>
              <w:t>承接部回流数据；</w:t>
            </w:r>
            <w:r>
              <w:rPr>
                <w:rFonts w:hint="default" w:ascii="Times New Roman" w:hAnsi="Times New Roman" w:eastAsia="方正仿宋_GBK" w:cs="Times New Roman"/>
                <w:sz w:val="20"/>
                <w:szCs w:val="21"/>
              </w:rPr>
              <w:br w:type="textWrapping"/>
            </w:r>
            <w:r>
              <w:rPr>
                <w:rFonts w:hint="default" w:ascii="Times New Roman" w:hAnsi="Times New Roman" w:eastAsia="方正仿宋_GBK" w:cs="Times New Roman"/>
                <w:sz w:val="20"/>
                <w:szCs w:val="21"/>
              </w:rPr>
              <w:t>3.</w:t>
            </w:r>
            <w:r>
              <w:rPr>
                <w:rFonts w:hint="default" w:cs="Times New Roman"/>
                <w:sz w:val="20"/>
                <w:szCs w:val="21"/>
                <w:lang w:val="en-US" w:eastAsia="zh-CN"/>
              </w:rPr>
              <w:t>提升</w:t>
            </w:r>
            <w:r>
              <w:rPr>
                <w:rFonts w:hint="default" w:ascii="Times New Roman" w:hAnsi="Times New Roman" w:cs="Times New Roman"/>
                <w:sz w:val="20"/>
                <w:szCs w:val="21"/>
                <w:lang w:val="en-US" w:eastAsia="zh-CN"/>
              </w:rPr>
              <w:t>平台敏捷场景构建能力</w:t>
            </w:r>
            <w:r>
              <w:rPr>
                <w:rFonts w:hint="default" w:cs="Times New Roman"/>
                <w:sz w:val="20"/>
                <w:szCs w:val="21"/>
                <w:lang w:val="en-US" w:eastAsia="zh-CN"/>
              </w:rPr>
              <w:t>、</w:t>
            </w:r>
            <w:r>
              <w:rPr>
                <w:rFonts w:hint="default" w:ascii="Times New Roman" w:hAnsi="Times New Roman" w:cs="Times New Roman"/>
                <w:sz w:val="20"/>
                <w:szCs w:val="21"/>
                <w:lang w:val="en-US" w:eastAsia="zh-CN"/>
              </w:rPr>
              <w:t>智能分析能力</w:t>
            </w:r>
            <w:r>
              <w:rPr>
                <w:rFonts w:hint="default" w:ascii="Times New Roman" w:hAnsi="Times New Roman" w:eastAsia="方正仿宋_GBK" w:cs="Times New Roman"/>
                <w:sz w:val="20"/>
                <w:szCs w:val="21"/>
              </w:rPr>
              <w:t>；</w:t>
            </w:r>
          </w:p>
          <w:p>
            <w:pPr>
              <w:keepNext w:val="0"/>
              <w:keepLines w:val="0"/>
              <w:pageBreakBefore w:val="0"/>
              <w:widowControl/>
              <w:numPr>
                <w:ilvl w:val="-1"/>
                <w:numId w:val="0"/>
              </w:numPr>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_GBK" w:cs="Times New Roman"/>
                <w:sz w:val="20"/>
                <w:szCs w:val="21"/>
                <w:lang w:eastAsia="zh-CN"/>
              </w:rPr>
            </w:pPr>
            <w:r>
              <w:rPr>
                <w:rFonts w:hint="default" w:cs="Times New Roman"/>
                <w:sz w:val="20"/>
                <w:szCs w:val="21"/>
                <w:lang w:val="en-US" w:eastAsia="zh-CN"/>
              </w:rPr>
              <w:t>4.对接集成应用场景，动态回流更新管理数据；</w:t>
            </w:r>
            <w:r>
              <w:rPr>
                <w:rFonts w:hint="default" w:ascii="Times New Roman" w:hAnsi="Times New Roman" w:eastAsia="方正仿宋_GBK" w:cs="Times New Roman"/>
                <w:sz w:val="20"/>
                <w:szCs w:val="21"/>
              </w:rPr>
              <w:br w:type="textWrapping"/>
            </w:r>
            <w:r>
              <w:rPr>
                <w:rFonts w:hint="default" w:cs="Times New Roman"/>
                <w:sz w:val="20"/>
                <w:szCs w:val="21"/>
                <w:lang w:val="en-US" w:eastAsia="zh-CN"/>
              </w:rPr>
              <w:t>5.建设数据交换域、提升跨网交换能力。</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_GBK" w:cs="Times New Roman"/>
                <w:sz w:val="20"/>
                <w:szCs w:val="21"/>
                <w:lang w:eastAsia="zh-CN"/>
              </w:rPr>
            </w:pPr>
          </w:p>
        </w:tc>
        <w:tc>
          <w:tcPr>
            <w:tcW w:w="7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sz w:val="20"/>
                <w:szCs w:val="21"/>
              </w:rPr>
            </w:pPr>
            <w:r>
              <w:rPr>
                <w:rFonts w:hint="eastAsia" w:ascii="Times New Roman" w:hAnsi="Times New Roman" w:cs="Times New Roman"/>
                <w:sz w:val="20"/>
                <w:szCs w:val="21"/>
                <w:lang w:eastAsia="zh-CN"/>
              </w:rPr>
              <w:t>科技发展处</w:t>
            </w:r>
            <w:r>
              <w:rPr>
                <w:rFonts w:hint="default" w:ascii="Times New Roman" w:hAnsi="Times New Roman" w:eastAsia="方正仿宋_GBK" w:cs="Times New Roman"/>
                <w:sz w:val="20"/>
                <w:szCs w:val="21"/>
              </w:rPr>
              <w:t>，信息中心</w:t>
            </w:r>
          </w:p>
        </w:tc>
        <w:tc>
          <w:tcPr>
            <w:tcW w:w="495"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lang w:val="en-US" w:eastAsia="zh-CN"/>
              </w:rPr>
            </w:pPr>
            <w:r>
              <w:rPr>
                <w:rFonts w:hint="default" w:ascii="Times New Roman" w:hAnsi="Times New Roman" w:eastAsia="方正仿宋_GBK" w:cs="Times New Roman"/>
                <w:sz w:val="20"/>
                <w:szCs w:val="21"/>
                <w:lang w:val="en-US" w:eastAsia="zh-CN"/>
              </w:rPr>
              <w:t>1.2026年6月</w:t>
            </w:r>
            <w:r>
              <w:rPr>
                <w:rFonts w:hint="default" w:ascii="Times New Roman" w:hAnsi="Times New Roman" w:eastAsia="方正仿宋_GBK" w:cs="Times New Roman"/>
                <w:sz w:val="20"/>
                <w:szCs w:val="21"/>
                <w:lang w:val="en-US" w:eastAsia="zh-CN"/>
              </w:rPr>
              <w:br w:type="textWrapping"/>
            </w:r>
            <w:r>
              <w:rPr>
                <w:rFonts w:hint="default" w:ascii="Times New Roman" w:hAnsi="Times New Roman" w:eastAsia="方正仿宋_GBK" w:cs="Times New Roman"/>
                <w:sz w:val="20"/>
                <w:szCs w:val="21"/>
                <w:lang w:val="en-US" w:eastAsia="zh-CN"/>
              </w:rPr>
              <w:t>2.持续推进</w:t>
            </w:r>
            <w:r>
              <w:rPr>
                <w:rFonts w:hint="default" w:ascii="Times New Roman" w:hAnsi="Times New Roman" w:eastAsia="方正仿宋_GBK" w:cs="Times New Roman"/>
                <w:sz w:val="20"/>
                <w:szCs w:val="21"/>
                <w:lang w:val="en-US" w:eastAsia="zh-CN"/>
              </w:rPr>
              <w:br w:type="textWrapping"/>
            </w:r>
            <w:r>
              <w:rPr>
                <w:rFonts w:hint="default" w:ascii="Times New Roman" w:hAnsi="Times New Roman" w:eastAsia="方正仿宋_GBK" w:cs="Times New Roman"/>
                <w:sz w:val="20"/>
                <w:szCs w:val="21"/>
                <w:lang w:val="en-US" w:eastAsia="zh-CN"/>
              </w:rPr>
              <w:t>3.2026年12月</w:t>
            </w:r>
            <w:r>
              <w:rPr>
                <w:rFonts w:hint="default" w:ascii="Times New Roman" w:hAnsi="Times New Roman" w:eastAsia="方正仿宋_GBK" w:cs="Times New Roman"/>
                <w:sz w:val="20"/>
                <w:szCs w:val="21"/>
                <w:lang w:val="en-US" w:eastAsia="zh-CN"/>
              </w:rPr>
              <w:br w:type="textWrapping"/>
            </w:r>
            <w:r>
              <w:rPr>
                <w:rFonts w:hint="default" w:ascii="Times New Roman" w:hAnsi="Times New Roman" w:eastAsia="方正仿宋_GBK" w:cs="Times New Roman"/>
                <w:sz w:val="20"/>
                <w:szCs w:val="21"/>
                <w:lang w:val="en-US" w:eastAsia="zh-CN"/>
              </w:rPr>
              <w:t>4.2026年6月</w:t>
            </w:r>
          </w:p>
          <w:p>
            <w:pPr>
              <w:pStyle w:val="19"/>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sz w:val="20"/>
                <w:szCs w:val="21"/>
                <w:lang w:val="en-US" w:eastAsia="zh-CN"/>
              </w:rPr>
            </w:pPr>
            <w:r>
              <w:rPr>
                <w:rFonts w:hint="eastAsia" w:cs="Times New Roman"/>
                <w:sz w:val="20"/>
                <w:szCs w:val="21"/>
                <w:lang w:val="en-US" w:eastAsia="zh-CN"/>
              </w:rPr>
              <w:t>5.2025年11月</w:t>
            </w:r>
          </w:p>
        </w:tc>
        <w:tc>
          <w:tcPr>
            <w:tcW w:w="44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default" w:ascii="Times New Roman" w:hAnsi="Times New Roman" w:eastAsia="方正仿宋_GBK" w:cs="Times New Roman"/>
                <w:sz w:val="20"/>
                <w:szCs w:val="21"/>
              </w:rPr>
              <w:t>1.信创版国土空间基础信息平台</w:t>
            </w:r>
            <w:r>
              <w:rPr>
                <w:rFonts w:hint="default" w:ascii="Times New Roman" w:hAnsi="Times New Roman" w:cs="Times New Roman"/>
                <w:sz w:val="20"/>
                <w:szCs w:val="21"/>
                <w:lang w:eastAsia="zh-CN"/>
              </w:rPr>
              <w:t>；</w:t>
            </w:r>
            <w:r>
              <w:rPr>
                <w:rFonts w:hint="default" w:ascii="Times New Roman" w:hAnsi="Times New Roman" w:eastAsia="方正仿宋_GBK" w:cs="Times New Roman"/>
                <w:sz w:val="20"/>
                <w:szCs w:val="21"/>
              </w:rPr>
              <w:br w:type="textWrapping"/>
            </w:r>
            <w:r>
              <w:rPr>
                <w:rFonts w:hint="default" w:ascii="Times New Roman" w:hAnsi="Times New Roman" w:eastAsia="方正仿宋_GBK" w:cs="Times New Roman"/>
                <w:sz w:val="20"/>
                <w:szCs w:val="21"/>
              </w:rPr>
              <w:t>2.</w:t>
            </w:r>
            <w:r>
              <w:rPr>
                <w:rFonts w:hint="eastAsia" w:cs="Times New Roman"/>
                <w:sz w:val="20"/>
                <w:szCs w:val="21"/>
                <w:lang w:val="en-US" w:eastAsia="zh-CN"/>
              </w:rPr>
              <w:t>数据跨网交换系统</w:t>
            </w:r>
            <w:r>
              <w:rPr>
                <w:rFonts w:hint="default" w:ascii="Times New Roman" w:hAnsi="Times New Roman" w:cs="Times New Roman"/>
                <w:sz w:val="20"/>
                <w:szCs w:val="21"/>
                <w:lang w:eastAsia="zh-CN"/>
              </w:rPr>
              <w:t>；</w:t>
            </w:r>
            <w:r>
              <w:rPr>
                <w:rFonts w:hint="default" w:ascii="Times New Roman" w:hAnsi="Times New Roman" w:eastAsia="方正仿宋_GBK" w:cs="Times New Roman"/>
                <w:sz w:val="20"/>
                <w:szCs w:val="21"/>
              </w:rPr>
              <w:br w:type="textWrapping"/>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方正仿宋_GBK" w:cs="Times New Roman"/>
                <w:sz w:val="20"/>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9"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eastAsia="黑体" w:cs="Times New Roman"/>
                <w:i w:val="0"/>
                <w:iCs w:val="0"/>
                <w:color w:val="000000"/>
                <w:kern w:val="0"/>
                <w:sz w:val="20"/>
                <w:szCs w:val="20"/>
                <w:u w:val="none"/>
                <w:lang w:val="en-US" w:eastAsia="zh-CN" w:bidi="ar"/>
              </w:rPr>
            </w:pPr>
            <w:r>
              <w:rPr>
                <w:rFonts w:hint="eastAsia" w:eastAsia="黑体" w:cs="Times New Roman"/>
                <w:i w:val="0"/>
                <w:iCs w:val="0"/>
                <w:color w:val="000000"/>
                <w:kern w:val="0"/>
                <w:sz w:val="20"/>
                <w:szCs w:val="20"/>
                <w:u w:val="none"/>
                <w:lang w:val="en-US" w:eastAsia="zh-CN" w:bidi="ar"/>
              </w:rPr>
              <w:t>29</w:t>
            </w:r>
          </w:p>
        </w:tc>
        <w:tc>
          <w:tcPr>
            <w:tcW w:w="366" w:type="pct"/>
            <w:vMerge w:val="continue"/>
            <w:vAlign w:val="center"/>
          </w:tcPr>
          <w:p>
            <w:pPr>
              <w:pStyle w:val="19"/>
              <w:spacing w:line="300" w:lineRule="exact"/>
              <w:jc w:val="center"/>
              <w:rPr>
                <w:rFonts w:hint="default" w:ascii="Times New Roman" w:hAnsi="Times New Roman" w:eastAsia="黑体" w:cs="Times New Roman"/>
                <w:color w:val="0000FF"/>
                <w:sz w:val="20"/>
                <w:szCs w:val="20"/>
              </w:rPr>
            </w:pPr>
          </w:p>
        </w:tc>
        <w:tc>
          <w:tcPr>
            <w:tcW w:w="339" w:type="pct"/>
            <w:vMerge w:val="continue"/>
            <w:vAlign w:val="center"/>
          </w:tcPr>
          <w:p>
            <w:pPr>
              <w:ind w:firstLine="400"/>
              <w:jc w:val="center"/>
              <w:rPr>
                <w:rFonts w:hint="default" w:ascii="Times New Roman" w:hAnsi="Times New Roman" w:eastAsia="黑体" w:cs="Times New Roman"/>
                <w:color w:val="0000FF"/>
                <w:sz w:val="20"/>
                <w:szCs w:val="20"/>
              </w:rPr>
            </w:pPr>
          </w:p>
        </w:tc>
        <w:tc>
          <w:tcPr>
            <w:tcW w:w="5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方正仿宋_GBK" w:cs="Times New Roman"/>
                <w:color w:val="auto"/>
                <w:sz w:val="20"/>
                <w:szCs w:val="21"/>
                <w:lang w:val="en-US" w:eastAsia="zh-CN"/>
              </w:rPr>
            </w:pPr>
            <w:r>
              <w:rPr>
                <w:rFonts w:hint="eastAsia" w:cs="Times New Roman"/>
                <w:color w:val="auto"/>
                <w:sz w:val="20"/>
                <w:szCs w:val="21"/>
                <w:lang w:val="en-US" w:eastAsia="zh-CN"/>
              </w:rPr>
              <w:t>推进平台融合</w:t>
            </w:r>
          </w:p>
        </w:tc>
        <w:tc>
          <w:tcPr>
            <w:tcW w:w="198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cs="Times New Roman"/>
                <w:color w:val="auto"/>
                <w:sz w:val="20"/>
                <w:szCs w:val="21"/>
                <w:lang w:val="en-US" w:eastAsia="zh-CN"/>
              </w:rPr>
            </w:pPr>
            <w:r>
              <w:rPr>
                <w:rFonts w:hint="eastAsia" w:cs="Times New Roman"/>
                <w:color w:val="auto"/>
                <w:sz w:val="20"/>
                <w:szCs w:val="21"/>
                <w:lang w:val="en-US" w:eastAsia="zh-CN"/>
              </w:rPr>
              <w:t>在电子政务外网搭建政务版国土空间基础信息平台门户，按有关要求部署可共享自然资源数据及数据分析工具，集成自然资源和地理空间基础信息共享库和运行在政务网的应用场景</w:t>
            </w:r>
            <w:r>
              <w:rPr>
                <w:rFonts w:hint="eastAsia" w:cs="Times New Roman"/>
                <w:color w:val="auto"/>
                <w:sz w:val="20"/>
                <w:szCs w:val="21"/>
                <w:lang w:eastAsia="zh-CN"/>
              </w:rPr>
              <w:t>；</w:t>
            </w:r>
            <w:r>
              <w:rPr>
                <w:rFonts w:hint="eastAsia" w:cs="Times New Roman"/>
                <w:color w:val="auto"/>
                <w:sz w:val="20"/>
                <w:szCs w:val="21"/>
                <w:lang w:val="en-US" w:eastAsia="zh-CN"/>
              </w:rPr>
              <w:t>在互联网搭建公众版国土空间基础信息平台门户，部署可开放自然资源数据，汇集物联网感知数据构建感知中心，集成天地图宁夏、互联网应用场景，打造互联网自然资源工作服务平台。</w:t>
            </w:r>
          </w:p>
        </w:tc>
        <w:tc>
          <w:tcPr>
            <w:tcW w:w="7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cs="Times New Roman"/>
                <w:sz w:val="20"/>
                <w:szCs w:val="21"/>
                <w:lang w:val="en-US" w:eastAsia="zh-CN"/>
              </w:rPr>
            </w:pPr>
            <w:r>
              <w:rPr>
                <w:rFonts w:hint="eastAsia" w:cs="Times New Roman"/>
                <w:sz w:val="20"/>
                <w:szCs w:val="21"/>
                <w:lang w:val="en-US" w:eastAsia="zh-CN"/>
              </w:rPr>
              <w:t>科技发展处</w:t>
            </w:r>
            <w:r>
              <w:rPr>
                <w:rFonts w:hint="default" w:ascii="Times New Roman" w:hAnsi="Times New Roman" w:eastAsia="方正仿宋_GBK" w:cs="Times New Roman"/>
                <w:sz w:val="20"/>
                <w:szCs w:val="21"/>
                <w:lang w:val="en-US" w:eastAsia="zh-CN"/>
              </w:rPr>
              <w:t>、</w:t>
            </w:r>
            <w:r>
              <w:rPr>
                <w:rFonts w:hint="eastAsia" w:cs="Times New Roman"/>
                <w:sz w:val="20"/>
                <w:szCs w:val="21"/>
                <w:lang w:val="en-US" w:eastAsia="zh-CN"/>
              </w:rPr>
              <w:t>测绘地理信息处、信息中心</w:t>
            </w:r>
          </w:p>
        </w:tc>
        <w:tc>
          <w:tcPr>
            <w:tcW w:w="495" w:type="pct"/>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both"/>
              <w:rPr>
                <w:rFonts w:hint="eastAsia" w:cs="Times New Roman"/>
                <w:sz w:val="20"/>
                <w:szCs w:val="21"/>
                <w:lang w:val="en-US" w:eastAsia="zh-CN"/>
              </w:rPr>
            </w:pPr>
            <w:r>
              <w:rPr>
                <w:rFonts w:hint="eastAsia" w:cs="Times New Roman"/>
                <w:sz w:val="20"/>
                <w:szCs w:val="21"/>
                <w:lang w:val="en-US" w:eastAsia="zh-CN"/>
              </w:rPr>
              <w:t>2026年10月</w:t>
            </w:r>
          </w:p>
        </w:tc>
        <w:tc>
          <w:tcPr>
            <w:tcW w:w="44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sz w:val="20"/>
                <w:szCs w:val="21"/>
                <w:lang w:val="en-US" w:eastAsia="zh-CN"/>
              </w:rPr>
            </w:pPr>
            <w:r>
              <w:rPr>
                <w:rFonts w:hint="eastAsia" w:cs="Times New Roman"/>
                <w:sz w:val="20"/>
                <w:szCs w:val="21"/>
                <w:lang w:val="en-US" w:eastAsia="zh-CN"/>
              </w:rPr>
              <w:t>政务版国土空间基础信息平台；公众版国土空间基础信息平台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9"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color w:val="0000FF"/>
                <w:sz w:val="20"/>
                <w:szCs w:val="20"/>
                <w:lang w:val="en-US"/>
              </w:rPr>
            </w:pPr>
            <w:r>
              <w:rPr>
                <w:rFonts w:hint="eastAsia" w:eastAsia="黑体" w:cs="Times New Roman"/>
                <w:i w:val="0"/>
                <w:iCs w:val="0"/>
                <w:color w:val="000000"/>
                <w:kern w:val="0"/>
                <w:sz w:val="20"/>
                <w:szCs w:val="20"/>
                <w:u w:val="none"/>
                <w:lang w:val="en-US" w:eastAsia="zh-CN" w:bidi="ar"/>
              </w:rPr>
              <w:t>30</w:t>
            </w:r>
          </w:p>
        </w:tc>
        <w:tc>
          <w:tcPr>
            <w:tcW w:w="366" w:type="pct"/>
            <w:vMerge w:val="continue"/>
            <w:tcBorders>
              <w:bottom w:val="single" w:color="auto" w:sz="4" w:space="0"/>
            </w:tcBorders>
            <w:vAlign w:val="center"/>
          </w:tcPr>
          <w:p>
            <w:pPr>
              <w:pStyle w:val="19"/>
              <w:spacing w:line="300" w:lineRule="exact"/>
              <w:jc w:val="center"/>
              <w:rPr>
                <w:rFonts w:hint="default" w:ascii="Times New Roman" w:hAnsi="Times New Roman" w:eastAsia="黑体" w:cs="Times New Roman"/>
                <w:color w:val="0000FF"/>
                <w:sz w:val="20"/>
                <w:szCs w:val="20"/>
              </w:rPr>
            </w:pPr>
          </w:p>
        </w:tc>
        <w:tc>
          <w:tcPr>
            <w:tcW w:w="339" w:type="pct"/>
            <w:vMerge w:val="continue"/>
            <w:vAlign w:val="center"/>
          </w:tcPr>
          <w:p>
            <w:pPr>
              <w:ind w:firstLine="400"/>
              <w:jc w:val="center"/>
              <w:rPr>
                <w:rFonts w:hint="default" w:ascii="Times New Roman" w:hAnsi="Times New Roman" w:eastAsia="黑体" w:cs="Times New Roman"/>
                <w:color w:val="0000FF"/>
                <w:sz w:val="20"/>
                <w:szCs w:val="20"/>
              </w:rPr>
            </w:pPr>
          </w:p>
        </w:tc>
        <w:tc>
          <w:tcPr>
            <w:tcW w:w="560" w:type="pct"/>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方正仿宋_GBK" w:cs="Times New Roman"/>
                <w:color w:val="auto"/>
                <w:sz w:val="20"/>
                <w:szCs w:val="21"/>
              </w:rPr>
            </w:pPr>
            <w:r>
              <w:rPr>
                <w:rFonts w:hint="eastAsia" w:ascii="Times New Roman" w:hAnsi="Times New Roman" w:eastAsia="方正仿宋_GBK" w:cs="Times New Roman"/>
                <w:color w:val="auto"/>
                <w:sz w:val="20"/>
                <w:szCs w:val="21"/>
              </w:rPr>
              <w:t>加快系统整合、场景化改造</w:t>
            </w:r>
          </w:p>
        </w:tc>
        <w:tc>
          <w:tcPr>
            <w:tcW w:w="1984" w:type="pct"/>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方正仿宋_GBK" w:cs="Times New Roman"/>
                <w:color w:val="auto"/>
                <w:sz w:val="20"/>
                <w:szCs w:val="21"/>
              </w:rPr>
            </w:pPr>
            <w:r>
              <w:rPr>
                <w:rFonts w:hint="eastAsia" w:ascii="Times New Roman" w:hAnsi="Times New Roman" w:eastAsia="方正仿宋_GBK" w:cs="Times New Roman"/>
                <w:color w:val="auto"/>
                <w:sz w:val="20"/>
                <w:szCs w:val="21"/>
              </w:rPr>
              <w:t>加强厅内存量系统、应用场景建设统筹</w:t>
            </w:r>
            <w:r>
              <w:rPr>
                <w:rFonts w:hint="eastAsia" w:ascii="Times New Roman" w:hAnsi="Times New Roman" w:cs="Times New Roman"/>
                <w:color w:val="auto"/>
                <w:sz w:val="20"/>
                <w:szCs w:val="21"/>
                <w:lang w:eastAsia="zh-CN"/>
              </w:rPr>
              <w:t>，</w:t>
            </w:r>
            <w:r>
              <w:rPr>
                <w:rFonts w:hint="eastAsia" w:ascii="Times New Roman" w:hAnsi="Times New Roman" w:cs="Times New Roman"/>
                <w:color w:val="auto"/>
                <w:sz w:val="20"/>
                <w:szCs w:val="21"/>
                <w:lang w:val="en-US" w:eastAsia="zh-CN"/>
              </w:rPr>
              <w:t>按需开展</w:t>
            </w:r>
            <w:r>
              <w:rPr>
                <w:rFonts w:hint="eastAsia" w:ascii="Times New Roman" w:hAnsi="Times New Roman" w:eastAsia="方正仿宋_GBK" w:cs="Times New Roman"/>
                <w:color w:val="auto"/>
                <w:sz w:val="20"/>
                <w:szCs w:val="21"/>
              </w:rPr>
              <w:t>国土空间规划、行政审批、执法、生态修复等</w:t>
            </w:r>
            <w:r>
              <w:rPr>
                <w:rFonts w:hint="eastAsia" w:ascii="Times New Roman" w:hAnsi="Times New Roman" w:cs="Times New Roman"/>
                <w:color w:val="auto"/>
                <w:sz w:val="20"/>
                <w:szCs w:val="21"/>
                <w:lang w:val="en-US" w:eastAsia="zh-CN"/>
              </w:rPr>
              <w:t>业务系统场景化改造。</w:t>
            </w:r>
          </w:p>
        </w:tc>
        <w:tc>
          <w:tcPr>
            <w:tcW w:w="700" w:type="pct"/>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sz w:val="20"/>
                <w:szCs w:val="21"/>
                <w:lang w:val="en-US" w:eastAsia="zh-CN"/>
              </w:rPr>
            </w:pPr>
            <w:r>
              <w:rPr>
                <w:rFonts w:hint="eastAsia" w:cs="Times New Roman"/>
                <w:sz w:val="20"/>
                <w:szCs w:val="21"/>
                <w:lang w:val="en-US" w:eastAsia="zh-CN"/>
              </w:rPr>
              <w:t>科技发展处</w:t>
            </w:r>
            <w:r>
              <w:rPr>
                <w:rFonts w:hint="default" w:ascii="Times New Roman" w:hAnsi="Times New Roman" w:eastAsia="方正仿宋_GBK" w:cs="Times New Roman"/>
                <w:sz w:val="20"/>
                <w:szCs w:val="21"/>
                <w:lang w:val="en-US" w:eastAsia="zh-CN"/>
              </w:rPr>
              <w:t>、空间规划局、用途管制处、执法局、生态修复处，信息中心、规划研究中心、生态修复中心</w:t>
            </w:r>
          </w:p>
        </w:tc>
        <w:tc>
          <w:tcPr>
            <w:tcW w:w="495" w:type="pct"/>
            <w:tcBorders>
              <w:bottom w:val="single" w:color="auto" w:sz="4" w:space="0"/>
            </w:tcBorders>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20"/>
                <w:szCs w:val="21"/>
                <w:lang w:val="en-US" w:eastAsia="zh-CN" w:bidi="ar-SA"/>
              </w:rPr>
            </w:pPr>
            <w:r>
              <w:rPr>
                <w:rFonts w:hint="eastAsia" w:cs="Times New Roman"/>
                <w:kern w:val="2"/>
                <w:sz w:val="20"/>
                <w:szCs w:val="21"/>
                <w:lang w:val="en-US" w:eastAsia="zh-CN" w:bidi="ar-SA"/>
              </w:rPr>
              <w:t>持续推进</w:t>
            </w:r>
          </w:p>
        </w:tc>
        <w:tc>
          <w:tcPr>
            <w:tcW w:w="444" w:type="pct"/>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sz w:val="20"/>
                <w:szCs w:val="21"/>
              </w:rPr>
            </w:pPr>
            <w:r>
              <w:rPr>
                <w:rFonts w:hint="default" w:cs="Times New Roman"/>
                <w:sz w:val="20"/>
                <w:szCs w:val="21"/>
              </w:rPr>
              <w:t>改造的应用场景</w:t>
            </w:r>
            <w:r>
              <w:rPr>
                <w:rFonts w:hint="eastAsia" w:cs="Times New Roman"/>
                <w:sz w:val="20"/>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i w:val="0"/>
                <w:iCs w:val="0"/>
                <w:color w:val="000000"/>
                <w:kern w:val="0"/>
                <w:sz w:val="20"/>
                <w:szCs w:val="20"/>
                <w:u w:val="none"/>
                <w:lang w:val="en-US" w:eastAsia="zh-CN" w:bidi="ar"/>
              </w:rPr>
            </w:pPr>
            <w:r>
              <w:rPr>
                <w:rFonts w:hint="eastAsia" w:eastAsia="黑体" w:cs="Times New Roman"/>
                <w:i w:val="0"/>
                <w:iCs w:val="0"/>
                <w:color w:val="000000"/>
                <w:kern w:val="0"/>
                <w:sz w:val="20"/>
                <w:szCs w:val="20"/>
                <w:u w:val="none"/>
                <w:lang w:val="en-US" w:eastAsia="zh-CN" w:bidi="ar"/>
              </w:rPr>
              <w:t>31</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pPr>
              <w:pStyle w:val="19"/>
              <w:spacing w:line="300" w:lineRule="exact"/>
              <w:jc w:val="center"/>
              <w:rPr>
                <w:rFonts w:hint="default" w:ascii="Times New Roman" w:hAnsi="Times New Roman" w:eastAsia="黑体" w:cs="Times New Roman"/>
                <w:color w:val="0000FF"/>
                <w:sz w:val="20"/>
                <w:szCs w:val="20"/>
              </w:rPr>
            </w:pPr>
          </w:p>
        </w:tc>
        <w:tc>
          <w:tcPr>
            <w:tcW w:w="339" w:type="pct"/>
            <w:vMerge w:val="continue"/>
            <w:vAlign w:val="center"/>
          </w:tcPr>
          <w:p>
            <w:pPr>
              <w:ind w:firstLine="400"/>
              <w:jc w:val="center"/>
              <w:rPr>
                <w:rFonts w:hint="default" w:ascii="Times New Roman" w:hAnsi="Times New Roman" w:eastAsia="黑体" w:cs="Times New Roman"/>
                <w:color w:val="0000FF"/>
                <w:sz w:val="20"/>
                <w:szCs w:val="20"/>
              </w:rPr>
            </w:pP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方正仿宋_GBK" w:cs="Times New Roman"/>
                <w:color w:val="auto"/>
                <w:sz w:val="20"/>
                <w:szCs w:val="21"/>
              </w:rPr>
            </w:pPr>
            <w:r>
              <w:rPr>
                <w:rFonts w:hint="eastAsia" w:ascii="Times New Roman" w:hAnsi="Times New Roman" w:eastAsia="方正仿宋_GBK" w:cs="Times New Roman"/>
                <w:color w:val="auto"/>
                <w:sz w:val="20"/>
                <w:szCs w:val="21"/>
              </w:rPr>
              <w:t>保障安全稳定运行</w:t>
            </w:r>
          </w:p>
        </w:tc>
        <w:tc>
          <w:tcPr>
            <w:tcW w:w="19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cs="Times New Roman"/>
                <w:color w:val="auto"/>
                <w:sz w:val="20"/>
                <w:szCs w:val="21"/>
              </w:rPr>
            </w:pPr>
            <w:r>
              <w:rPr>
                <w:rFonts w:hint="eastAsia" w:cs="Times New Roman"/>
                <w:color w:val="auto"/>
                <w:sz w:val="20"/>
                <w:szCs w:val="21"/>
              </w:rPr>
              <w:t>1.进一步强化网络安全统筹，开展相应的分级保护测评、等级保护测评、商用密码应用安全性评估和数据安全风险评估等工作，按需配备必要的软硬件设备，做好相应的网络边界防护；</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cs="Times New Roman"/>
                <w:color w:val="auto"/>
                <w:sz w:val="20"/>
                <w:szCs w:val="21"/>
              </w:rPr>
            </w:pPr>
            <w:r>
              <w:rPr>
                <w:rFonts w:hint="eastAsia" w:cs="Times New Roman"/>
                <w:color w:val="auto"/>
                <w:sz w:val="20"/>
                <w:szCs w:val="21"/>
              </w:rPr>
              <w:t>2.在涉密内网建设普通密码应用支撑环境，强化涉密数据应用安全；</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方正仿宋_GBK" w:cs="Times New Roman"/>
                <w:color w:val="auto"/>
                <w:sz w:val="20"/>
                <w:szCs w:val="21"/>
              </w:rPr>
            </w:pPr>
            <w:r>
              <w:rPr>
                <w:rFonts w:hint="eastAsia" w:cs="Times New Roman"/>
                <w:color w:val="auto"/>
                <w:sz w:val="20"/>
                <w:szCs w:val="21"/>
                <w:lang w:val="en-US" w:eastAsia="zh-CN"/>
              </w:rPr>
              <w:t>3.</w:t>
            </w:r>
            <w:r>
              <w:rPr>
                <w:rFonts w:hint="eastAsia" w:cs="Times New Roman"/>
                <w:color w:val="auto"/>
                <w:sz w:val="20"/>
                <w:szCs w:val="21"/>
              </w:rPr>
              <w:t>利用人工智能、大数据分析等技术，构建网络安全动态感知体系，提升网络安全防护能力。</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cs="Times New Roman"/>
                <w:sz w:val="20"/>
                <w:szCs w:val="21"/>
                <w:lang w:val="en-US" w:eastAsia="zh-CN"/>
              </w:rPr>
            </w:pPr>
            <w:r>
              <w:rPr>
                <w:rFonts w:hint="eastAsia" w:cs="Times New Roman"/>
                <w:sz w:val="20"/>
                <w:szCs w:val="21"/>
              </w:rPr>
              <w:t>科技发展处、办公室，信息中心、各系统建设单位</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cs="Times New Roman"/>
                <w:sz w:val="20"/>
                <w:szCs w:val="21"/>
              </w:rPr>
            </w:pPr>
            <w:r>
              <w:rPr>
                <w:rFonts w:hint="default" w:cs="Times New Roman"/>
                <w:sz w:val="20"/>
                <w:szCs w:val="21"/>
              </w:rPr>
              <w:t>1.2025年1</w:t>
            </w:r>
            <w:r>
              <w:rPr>
                <w:rFonts w:hint="eastAsia" w:cs="Times New Roman"/>
                <w:sz w:val="20"/>
                <w:szCs w:val="21"/>
                <w:lang w:val="en-US" w:eastAsia="zh-CN"/>
              </w:rPr>
              <w:t>1</w:t>
            </w:r>
            <w:r>
              <w:rPr>
                <w:rFonts w:hint="default" w:cs="Times New Roman"/>
                <w:sz w:val="20"/>
                <w:szCs w:val="21"/>
              </w:rPr>
              <w:t>月并持续推进</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kern w:val="2"/>
                <w:sz w:val="20"/>
                <w:szCs w:val="21"/>
                <w:lang w:val="en-US" w:eastAsia="zh-CN" w:bidi="ar-SA"/>
              </w:rPr>
            </w:pPr>
            <w:r>
              <w:rPr>
                <w:rFonts w:hint="default" w:cs="Times New Roman"/>
                <w:sz w:val="20"/>
                <w:szCs w:val="21"/>
              </w:rPr>
              <w:t>2</w:t>
            </w:r>
            <w:r>
              <w:rPr>
                <w:rFonts w:hint="eastAsia" w:cs="Times New Roman"/>
                <w:sz w:val="20"/>
                <w:szCs w:val="21"/>
                <w:lang w:val="en-US" w:eastAsia="zh-CN"/>
              </w:rPr>
              <w:t>.</w:t>
            </w:r>
            <w:r>
              <w:rPr>
                <w:rFonts w:hint="default" w:cs="Times New Roman"/>
                <w:sz w:val="20"/>
                <w:szCs w:val="21"/>
              </w:rPr>
              <w:t>2026年12月</w:t>
            </w:r>
            <w:r>
              <w:rPr>
                <w:rFonts w:hint="eastAsia" w:cs="Times New Roman"/>
                <w:sz w:val="20"/>
                <w:szCs w:val="21"/>
                <w:lang w:val="en-US" w:eastAsia="zh-CN"/>
              </w:rPr>
              <w:t xml:space="preserve">            3.</w:t>
            </w:r>
            <w:r>
              <w:rPr>
                <w:rFonts w:hint="default" w:cs="Times New Roman"/>
                <w:sz w:val="20"/>
                <w:szCs w:val="21"/>
              </w:rPr>
              <w:t>2026年12月</w:t>
            </w:r>
          </w:p>
        </w:tc>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cs="Times New Roman"/>
                <w:sz w:val="20"/>
                <w:szCs w:val="21"/>
              </w:rPr>
            </w:pPr>
            <w:r>
              <w:rPr>
                <w:rFonts w:hint="default" w:cs="Times New Roman"/>
                <w:sz w:val="20"/>
                <w:szCs w:val="21"/>
              </w:rPr>
              <w:t>1.测评（评估）报告</w:t>
            </w:r>
            <w:r>
              <w:rPr>
                <w:rFonts w:hint="eastAsia" w:cs="Times New Roman"/>
                <w:sz w:val="20"/>
                <w:szCs w:val="21"/>
                <w:lang w:eastAsia="zh-CN"/>
              </w:rPr>
              <w:t>；</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cs="Times New Roman"/>
                <w:sz w:val="20"/>
                <w:szCs w:val="21"/>
              </w:rPr>
            </w:pPr>
            <w:r>
              <w:rPr>
                <w:rFonts w:hint="default" w:cs="Times New Roman"/>
                <w:sz w:val="20"/>
                <w:szCs w:val="21"/>
              </w:rPr>
              <w:t>2.普通密码应用支撑环境</w:t>
            </w:r>
            <w:r>
              <w:rPr>
                <w:rFonts w:hint="eastAsia" w:cs="Times New Roman"/>
                <w:sz w:val="20"/>
                <w:szCs w:val="21"/>
                <w:lang w:eastAsia="zh-CN"/>
              </w:rPr>
              <w:t>；</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Times New Roman" w:hAnsi="Times New Roman" w:eastAsia="方正仿宋_GBK" w:cs="Times New Roman"/>
                <w:sz w:val="20"/>
                <w:szCs w:val="21"/>
                <w:lang w:eastAsia="zh-CN"/>
              </w:rPr>
            </w:pPr>
            <w:r>
              <w:rPr>
                <w:rFonts w:hint="eastAsia" w:cs="Times New Roman"/>
                <w:sz w:val="20"/>
                <w:szCs w:val="21"/>
                <w:lang w:val="en-US" w:eastAsia="zh-CN"/>
              </w:rPr>
              <w:t>3.</w:t>
            </w:r>
            <w:r>
              <w:rPr>
                <w:rFonts w:hint="default" w:cs="Times New Roman"/>
                <w:sz w:val="20"/>
                <w:szCs w:val="21"/>
              </w:rPr>
              <w:t>人工智能网络安全设备</w:t>
            </w:r>
            <w:r>
              <w:rPr>
                <w:rFonts w:hint="eastAsia" w:cs="Times New Roman"/>
                <w:sz w:val="20"/>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i w:val="0"/>
                <w:iCs w:val="0"/>
                <w:color w:val="000000"/>
                <w:kern w:val="0"/>
                <w:sz w:val="20"/>
                <w:szCs w:val="20"/>
                <w:u w:val="none"/>
                <w:lang w:val="en-US" w:eastAsia="zh-CN" w:bidi="ar"/>
              </w:rPr>
            </w:pPr>
            <w:r>
              <w:rPr>
                <w:rFonts w:hint="eastAsia" w:eastAsia="黑体" w:cs="Times New Roman"/>
                <w:i w:val="0"/>
                <w:iCs w:val="0"/>
                <w:color w:val="000000"/>
                <w:kern w:val="0"/>
                <w:sz w:val="20"/>
                <w:szCs w:val="20"/>
                <w:u w:val="none"/>
                <w:lang w:val="en-US" w:eastAsia="zh-CN" w:bidi="ar"/>
              </w:rPr>
              <w:t>32</w:t>
            </w:r>
          </w:p>
        </w:tc>
        <w:tc>
          <w:tcPr>
            <w:tcW w:w="366" w:type="pct"/>
            <w:vMerge w:val="continue"/>
            <w:tcBorders>
              <w:top w:val="single" w:color="auto" w:sz="4" w:space="0"/>
              <w:left w:val="single" w:color="auto" w:sz="4" w:space="0"/>
              <w:bottom w:val="single" w:color="auto" w:sz="4" w:space="0"/>
              <w:right w:val="single" w:color="auto" w:sz="4" w:space="0"/>
            </w:tcBorders>
            <w:vAlign w:val="center"/>
          </w:tcPr>
          <w:p>
            <w:pPr>
              <w:pStyle w:val="19"/>
              <w:spacing w:line="300" w:lineRule="exact"/>
              <w:jc w:val="center"/>
              <w:rPr>
                <w:rFonts w:hint="default" w:ascii="Times New Roman" w:hAnsi="Times New Roman" w:eastAsia="黑体" w:cs="Times New Roman"/>
                <w:color w:val="0000FF"/>
                <w:sz w:val="20"/>
                <w:szCs w:val="20"/>
              </w:rPr>
            </w:pPr>
          </w:p>
        </w:tc>
        <w:tc>
          <w:tcPr>
            <w:tcW w:w="339" w:type="pct"/>
            <w:vMerge w:val="continue"/>
            <w:tcBorders>
              <w:bottom w:val="single" w:color="auto" w:sz="4" w:space="0"/>
            </w:tcBorders>
            <w:shd w:val="clear" w:color="auto" w:fill="auto"/>
            <w:vAlign w:val="center"/>
          </w:tcPr>
          <w:p>
            <w:pPr>
              <w:pStyle w:val="19"/>
              <w:spacing w:line="300" w:lineRule="exact"/>
              <w:ind w:firstLine="0" w:firstLineChars="0"/>
              <w:jc w:val="center"/>
              <w:rPr>
                <w:rFonts w:hint="default" w:ascii="Times New Roman" w:hAnsi="Times New Roman" w:eastAsia="黑体" w:cs="Times New Roman"/>
                <w:color w:val="auto"/>
                <w:kern w:val="2"/>
                <w:sz w:val="20"/>
                <w:szCs w:val="20"/>
                <w:lang w:val="en-US" w:eastAsia="zh-CN" w:bidi="ar-SA"/>
              </w:rPr>
            </w:pP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eastAsia" w:ascii="Times New Roman" w:hAnsi="Times New Roman" w:eastAsia="方正仿宋_GBK" w:cs="Times New Roman"/>
                <w:color w:val="auto"/>
                <w:sz w:val="20"/>
                <w:szCs w:val="21"/>
              </w:rPr>
            </w:pPr>
            <w:r>
              <w:rPr>
                <w:rFonts w:hint="eastAsia" w:ascii="Times New Roman" w:hAnsi="Times New Roman" w:eastAsia="方正仿宋_GBK" w:cs="Times New Roman"/>
                <w:color w:val="auto"/>
                <w:sz w:val="20"/>
                <w:szCs w:val="21"/>
              </w:rPr>
              <w:t>强化“统一规划”任务的数字化支撑</w:t>
            </w:r>
          </w:p>
        </w:tc>
        <w:tc>
          <w:tcPr>
            <w:tcW w:w="198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eastAsia" w:ascii="Times New Roman" w:hAnsi="Times New Roman" w:eastAsia="方正仿宋_GBK" w:cs="Times New Roman"/>
                <w:color w:val="auto"/>
                <w:sz w:val="20"/>
                <w:szCs w:val="21"/>
              </w:rPr>
            </w:pPr>
            <w:r>
              <w:rPr>
                <w:rFonts w:hint="eastAsia" w:ascii="Times New Roman" w:hAnsi="Times New Roman" w:eastAsia="方正仿宋_GBK" w:cs="Times New Roman"/>
                <w:color w:val="auto"/>
                <w:sz w:val="20"/>
                <w:szCs w:val="21"/>
              </w:rPr>
              <w:t>推进国土空间规划实施监测网络建设，基于国土空间基础信息平台串联自然资源管理相关业务环节，加强国土空间规划实施情况动态监测评估预警，发挥规划引领作用。</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eastAsia" w:cs="Times New Roman"/>
                <w:sz w:val="20"/>
                <w:szCs w:val="21"/>
                <w:lang w:val="en-US" w:eastAsia="zh-CN"/>
              </w:rPr>
            </w:pPr>
            <w:r>
              <w:rPr>
                <w:rFonts w:hint="eastAsia" w:cs="Times New Roman"/>
                <w:sz w:val="20"/>
                <w:szCs w:val="21"/>
                <w:lang w:eastAsia="zh-CN"/>
              </w:rPr>
              <w:t>国土空间规划局</w:t>
            </w:r>
            <w:r>
              <w:rPr>
                <w:rFonts w:hint="eastAsia" w:ascii="Times New Roman" w:hAnsi="Times New Roman" w:cs="Times New Roman"/>
                <w:sz w:val="20"/>
                <w:szCs w:val="21"/>
                <w:lang w:eastAsia="zh-CN"/>
              </w:rPr>
              <w:t>、</w:t>
            </w:r>
            <w:r>
              <w:rPr>
                <w:rFonts w:hint="eastAsia" w:cs="Times New Roman"/>
                <w:b w:val="0"/>
                <w:bCs w:val="0"/>
                <w:color w:val="auto"/>
                <w:sz w:val="20"/>
                <w:szCs w:val="21"/>
                <w:lang w:val="en-US" w:eastAsia="zh-CN"/>
              </w:rPr>
              <w:t>国土空间规划研究</w:t>
            </w:r>
            <w:r>
              <w:rPr>
                <w:rFonts w:hint="eastAsia" w:ascii="Times New Roman" w:hAnsi="Times New Roman" w:cs="Times New Roman"/>
                <w:b w:val="0"/>
                <w:bCs w:val="0"/>
                <w:color w:val="auto"/>
                <w:sz w:val="20"/>
                <w:szCs w:val="21"/>
                <w:lang w:val="en-US" w:eastAsia="zh-CN"/>
              </w:rPr>
              <w:t>中心</w:t>
            </w:r>
            <w:r>
              <w:rPr>
                <w:rFonts w:hint="eastAsia" w:ascii="Times New Roman" w:hAnsi="Times New Roman" w:eastAsia="方正仿宋_GBK" w:cs="Times New Roman"/>
                <w:sz w:val="20"/>
                <w:szCs w:val="21"/>
              </w:rPr>
              <w:t>、</w:t>
            </w:r>
            <w:r>
              <w:rPr>
                <w:rFonts w:hint="eastAsia" w:cs="Times New Roman"/>
                <w:sz w:val="20"/>
                <w:szCs w:val="21"/>
                <w:lang w:val="en-US" w:eastAsia="zh-CN"/>
              </w:rPr>
              <w:t>信息中心</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default" w:ascii="Times New Roman" w:hAnsi="Times New Roman" w:eastAsia="方正仿宋_GBK" w:cs="Times New Roman"/>
                <w:kern w:val="2"/>
                <w:sz w:val="20"/>
                <w:szCs w:val="21"/>
                <w:lang w:val="en-US" w:eastAsia="zh-CN" w:bidi="ar-SA"/>
              </w:rPr>
            </w:pPr>
            <w:r>
              <w:rPr>
                <w:rFonts w:hint="default" w:ascii="Times New Roman" w:hAnsi="Times New Roman" w:eastAsia="方正仿宋_GBK" w:cs="Times New Roman"/>
                <w:sz w:val="20"/>
                <w:szCs w:val="21"/>
                <w:lang w:val="en-US" w:eastAsia="zh-CN"/>
              </w:rPr>
              <w:t>202</w:t>
            </w:r>
            <w:r>
              <w:rPr>
                <w:rFonts w:hint="eastAsia" w:ascii="Times New Roman" w:hAnsi="Times New Roman" w:cs="Times New Roman"/>
                <w:sz w:val="20"/>
                <w:szCs w:val="21"/>
                <w:lang w:val="en-US" w:eastAsia="zh-CN"/>
              </w:rPr>
              <w:t>6</w:t>
            </w:r>
            <w:r>
              <w:rPr>
                <w:rFonts w:hint="default" w:ascii="Times New Roman" w:hAnsi="Times New Roman" w:eastAsia="方正仿宋_GBK" w:cs="Times New Roman"/>
                <w:sz w:val="20"/>
                <w:szCs w:val="21"/>
                <w:lang w:val="en-US" w:eastAsia="zh-CN"/>
              </w:rPr>
              <w:t>年12月</w:t>
            </w:r>
          </w:p>
        </w:tc>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pageBreakBefore w:val="0"/>
              <w:kinsoku/>
              <w:wordWrap/>
              <w:overflowPunct/>
              <w:topLinePunct w:val="0"/>
              <w:autoSpaceDE/>
              <w:autoSpaceDN/>
              <w:bidi w:val="0"/>
              <w:adjustRightInd/>
              <w:snapToGrid/>
              <w:spacing w:line="300" w:lineRule="exact"/>
              <w:ind w:firstLine="0" w:firstLineChars="0"/>
              <w:jc w:val="both"/>
              <w:rPr>
                <w:rFonts w:hint="eastAsia" w:ascii="Times New Roman" w:hAnsi="Times New Roman" w:eastAsia="方正仿宋_GBK" w:cs="Times New Roman"/>
                <w:sz w:val="20"/>
                <w:szCs w:val="21"/>
                <w:lang w:eastAsia="zh-CN"/>
              </w:rPr>
            </w:pPr>
            <w:r>
              <w:rPr>
                <w:rFonts w:hint="default" w:ascii="Times New Roman" w:hAnsi="Times New Roman" w:eastAsia="方正仿宋_GBK" w:cs="Times New Roman"/>
                <w:sz w:val="20"/>
                <w:szCs w:val="21"/>
              </w:rPr>
              <w:t>国土空间规划实施监测网络“统一规划”功能开发</w:t>
            </w:r>
            <w:r>
              <w:rPr>
                <w:rFonts w:hint="eastAsia" w:cs="Times New Roman"/>
                <w:sz w:val="20"/>
                <w:szCs w:val="21"/>
                <w:lang w:eastAsia="zh-CN"/>
              </w:rPr>
              <w:t>。</w:t>
            </w:r>
          </w:p>
        </w:tc>
      </w:tr>
    </w:tbl>
    <w:p>
      <w:pPr>
        <w:pStyle w:val="2"/>
        <w:rPr>
          <w:rFonts w:hint="eastAsia" w:ascii="Arial"/>
          <w:sz w:val="12"/>
          <w:lang w:eastAsia="zh-CN"/>
        </w:rPr>
      </w:pPr>
    </w:p>
    <w:sectPr>
      <w:pgSz w:w="16838" w:h="11906" w:orient="landscape"/>
      <w:pgMar w:top="1474" w:right="1474" w:bottom="1474" w:left="1587" w:header="851" w:footer="992" w:gutter="0"/>
      <w:cols w:space="0" w:num="1"/>
      <w:rtlGutter w:val="0"/>
      <w:docGrid w:type="lines" w:linePitch="44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324" w:firstLine="600"/>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fldChar w:fldCharType="begin"/>
                          </w:r>
                          <w:r>
                            <w:rPr>
                              <w:rFonts w:hint="eastAsia" w:ascii="方正楷体_GBK" w:hAnsi="方正楷体_GBK" w:eastAsia="方正楷体_GBK" w:cs="方正楷体_GBK"/>
                              <w:sz w:val="24"/>
                              <w:szCs w:val="24"/>
                            </w:rPr>
                            <w:instrText xml:space="preserve"> PAGE  \* MERGEFORMAT </w:instrText>
                          </w:r>
                          <w:r>
                            <w:rPr>
                              <w:rFonts w:hint="eastAsia" w:ascii="方正楷体_GBK" w:hAnsi="方正楷体_GBK" w:eastAsia="方正楷体_GBK" w:cs="方正楷体_GBK"/>
                              <w:sz w:val="24"/>
                              <w:szCs w:val="24"/>
                            </w:rPr>
                            <w:fldChar w:fldCharType="separate"/>
                          </w:r>
                          <w:r>
                            <w:rPr>
                              <w:rFonts w:hint="eastAsia" w:ascii="方正楷体_GBK" w:hAnsi="方正楷体_GBK" w:eastAsia="方正楷体_GBK" w:cs="方正楷体_GBK"/>
                              <w:sz w:val="24"/>
                              <w:szCs w:val="24"/>
                            </w:rPr>
                            <w:t>3</w:t>
                          </w:r>
                          <w:r>
                            <w:rPr>
                              <w:rFonts w:hint="eastAsia" w:ascii="方正楷体_GBK" w:hAnsi="方正楷体_GBK" w:eastAsia="方正楷体_GBK" w:cs="方正楷体_GBK"/>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10"/>
                      <w:ind w:firstLine="360"/>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fldChar w:fldCharType="begin"/>
                    </w:r>
                    <w:r>
                      <w:rPr>
                        <w:rFonts w:hint="eastAsia" w:ascii="方正楷体_GBK" w:hAnsi="方正楷体_GBK" w:eastAsia="方正楷体_GBK" w:cs="方正楷体_GBK"/>
                        <w:sz w:val="24"/>
                        <w:szCs w:val="24"/>
                      </w:rPr>
                      <w:instrText xml:space="preserve"> PAGE  \* MERGEFORMAT </w:instrText>
                    </w:r>
                    <w:r>
                      <w:rPr>
                        <w:rFonts w:hint="eastAsia" w:ascii="方正楷体_GBK" w:hAnsi="方正楷体_GBK" w:eastAsia="方正楷体_GBK" w:cs="方正楷体_GBK"/>
                        <w:sz w:val="24"/>
                        <w:szCs w:val="24"/>
                      </w:rPr>
                      <w:fldChar w:fldCharType="separate"/>
                    </w:r>
                    <w:r>
                      <w:rPr>
                        <w:rFonts w:hint="eastAsia" w:ascii="方正楷体_GBK" w:hAnsi="方正楷体_GBK" w:eastAsia="方正楷体_GBK" w:cs="方正楷体_GBK"/>
                        <w:sz w:val="24"/>
                        <w:szCs w:val="24"/>
                      </w:rPr>
                      <w:t>3</w:t>
                    </w:r>
                    <w:r>
                      <w:rPr>
                        <w:rFonts w:hint="eastAsia" w:ascii="方正楷体_GBK" w:hAnsi="方正楷体_GBK" w:eastAsia="方正楷体_GBK" w:cs="方正楷体_GBK"/>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C9812E"/>
    <w:multiLevelType w:val="multilevel"/>
    <w:tmpl w:val="CCC9812E"/>
    <w:lvl w:ilvl="0" w:tentative="0">
      <w:start w:val="1"/>
      <w:numFmt w:val="decimal"/>
      <w:suff w:val="space"/>
      <w:lvlText w:val="第%1章 "/>
      <w:lvlJc w:val="left"/>
      <w:pPr>
        <w:tabs>
          <w:tab w:val="left" w:pos="0"/>
        </w:tabs>
        <w:ind w:left="2" w:hanging="2"/>
      </w:pPr>
      <w:rPr>
        <w:rFonts w:hint="default"/>
      </w:rPr>
    </w:lvl>
    <w:lvl w:ilvl="1" w:tentative="0">
      <w:start w:val="1"/>
      <w:numFmt w:val="decimal"/>
      <w:isLgl/>
      <w:suff w:val="space"/>
      <w:lvlText w:val="%1.%2."/>
      <w:lvlJc w:val="left"/>
      <w:pPr>
        <w:tabs>
          <w:tab w:val="left" w:pos="0"/>
        </w:tabs>
        <w:ind w:left="0" w:firstLine="0"/>
      </w:pPr>
      <w:rPr>
        <w:rFonts w:hint="eastAsia"/>
      </w:rPr>
    </w:lvl>
    <w:lvl w:ilvl="2" w:tentative="0">
      <w:start w:val="1"/>
      <w:numFmt w:val="decimal"/>
      <w:pStyle w:val="6"/>
      <w:isLgl/>
      <w:suff w:val="space"/>
      <w:lvlText w:val="%1.%2.%3."/>
      <w:lvlJc w:val="left"/>
      <w:pPr>
        <w:tabs>
          <w:tab w:val="left" w:pos="420"/>
        </w:tabs>
        <w:ind w:left="0" w:firstLine="0"/>
      </w:pPr>
      <w:rPr>
        <w:rFonts w:hint="eastAsia"/>
      </w:rPr>
    </w:lvl>
    <w:lvl w:ilvl="3" w:tentative="0">
      <w:start w:val="1"/>
      <w:numFmt w:val="decimal"/>
      <w:isLgl/>
      <w:lvlText w:val="%1.%2.%3.%4."/>
      <w:lvlJc w:val="left"/>
      <w:pPr>
        <w:tabs>
          <w:tab w:val="left" w:pos="420"/>
        </w:tabs>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bordersDoNotSurroundHeader w:val="false"/>
  <w:bordersDoNotSurroundFooter w:val="false"/>
  <w:documentProtection w:enforcement="0"/>
  <w:defaultTabStop w:val="420"/>
  <w:drawingGridVerticalSpacing w:val="224"/>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NGJlMDc5MTU2NDI0MWI1ZjYyYTUzYjA0OWViNDgifQ=="/>
  </w:docVars>
  <w:rsids>
    <w:rsidRoot w:val="00587922"/>
    <w:rsid w:val="000123D6"/>
    <w:rsid w:val="001E37D0"/>
    <w:rsid w:val="00411CA3"/>
    <w:rsid w:val="00587922"/>
    <w:rsid w:val="005E3AE0"/>
    <w:rsid w:val="006062E1"/>
    <w:rsid w:val="00786A8A"/>
    <w:rsid w:val="008B76A3"/>
    <w:rsid w:val="00903F67"/>
    <w:rsid w:val="00996BE3"/>
    <w:rsid w:val="00AE2911"/>
    <w:rsid w:val="00BD13D0"/>
    <w:rsid w:val="00C45F86"/>
    <w:rsid w:val="00CC1A1B"/>
    <w:rsid w:val="00CC4CE1"/>
    <w:rsid w:val="00DE3995"/>
    <w:rsid w:val="00EA083C"/>
    <w:rsid w:val="00EC5C34"/>
    <w:rsid w:val="00F10FBC"/>
    <w:rsid w:val="00F16F5A"/>
    <w:rsid w:val="00F44225"/>
    <w:rsid w:val="0106036C"/>
    <w:rsid w:val="011B1301"/>
    <w:rsid w:val="014127EB"/>
    <w:rsid w:val="01722330"/>
    <w:rsid w:val="017D31AE"/>
    <w:rsid w:val="018A1427"/>
    <w:rsid w:val="018D48E3"/>
    <w:rsid w:val="01916C5A"/>
    <w:rsid w:val="01954472"/>
    <w:rsid w:val="02025932"/>
    <w:rsid w:val="021E2132"/>
    <w:rsid w:val="022278B2"/>
    <w:rsid w:val="023B7039"/>
    <w:rsid w:val="023E0BA2"/>
    <w:rsid w:val="024261A6"/>
    <w:rsid w:val="02AF2F14"/>
    <w:rsid w:val="02B213E4"/>
    <w:rsid w:val="02CA35F2"/>
    <w:rsid w:val="02DF3C5F"/>
    <w:rsid w:val="03111573"/>
    <w:rsid w:val="03231B33"/>
    <w:rsid w:val="03242D93"/>
    <w:rsid w:val="03280EF8"/>
    <w:rsid w:val="03411FB9"/>
    <w:rsid w:val="034C72DC"/>
    <w:rsid w:val="0351173C"/>
    <w:rsid w:val="038A2115"/>
    <w:rsid w:val="03CA6453"/>
    <w:rsid w:val="03E56DE9"/>
    <w:rsid w:val="0402799B"/>
    <w:rsid w:val="04084402"/>
    <w:rsid w:val="040A085F"/>
    <w:rsid w:val="040B5D0D"/>
    <w:rsid w:val="041D6AF9"/>
    <w:rsid w:val="042042C5"/>
    <w:rsid w:val="0421585D"/>
    <w:rsid w:val="045D698F"/>
    <w:rsid w:val="046643CE"/>
    <w:rsid w:val="046D6B6D"/>
    <w:rsid w:val="04700DA8"/>
    <w:rsid w:val="04883DD7"/>
    <w:rsid w:val="04A369C2"/>
    <w:rsid w:val="04B35359"/>
    <w:rsid w:val="04BF3ADE"/>
    <w:rsid w:val="04C87C0B"/>
    <w:rsid w:val="04EB042F"/>
    <w:rsid w:val="05015EA4"/>
    <w:rsid w:val="05300538"/>
    <w:rsid w:val="0539563E"/>
    <w:rsid w:val="0543026B"/>
    <w:rsid w:val="05545FD4"/>
    <w:rsid w:val="056A1C9B"/>
    <w:rsid w:val="058A6CC5"/>
    <w:rsid w:val="05FD2B10"/>
    <w:rsid w:val="06310104"/>
    <w:rsid w:val="0631328E"/>
    <w:rsid w:val="06391410"/>
    <w:rsid w:val="064C5696"/>
    <w:rsid w:val="06693D01"/>
    <w:rsid w:val="068E19BA"/>
    <w:rsid w:val="06915181"/>
    <w:rsid w:val="06A72119"/>
    <w:rsid w:val="06AB256C"/>
    <w:rsid w:val="06B31420"/>
    <w:rsid w:val="06B34480"/>
    <w:rsid w:val="06DF3581"/>
    <w:rsid w:val="070737BF"/>
    <w:rsid w:val="07224A50"/>
    <w:rsid w:val="07393716"/>
    <w:rsid w:val="073B47E2"/>
    <w:rsid w:val="073F2CB4"/>
    <w:rsid w:val="074B1659"/>
    <w:rsid w:val="074D53D1"/>
    <w:rsid w:val="0770476E"/>
    <w:rsid w:val="077B16E9"/>
    <w:rsid w:val="07882625"/>
    <w:rsid w:val="079364BB"/>
    <w:rsid w:val="07A42F16"/>
    <w:rsid w:val="07A70F85"/>
    <w:rsid w:val="07C5036C"/>
    <w:rsid w:val="07D57174"/>
    <w:rsid w:val="07E004AE"/>
    <w:rsid w:val="07E05669"/>
    <w:rsid w:val="07F43A9E"/>
    <w:rsid w:val="080260D2"/>
    <w:rsid w:val="08055CAB"/>
    <w:rsid w:val="081D2FF5"/>
    <w:rsid w:val="083D3697"/>
    <w:rsid w:val="08441A30"/>
    <w:rsid w:val="08674142"/>
    <w:rsid w:val="0868043A"/>
    <w:rsid w:val="08724FA7"/>
    <w:rsid w:val="08A81C28"/>
    <w:rsid w:val="08B31224"/>
    <w:rsid w:val="08DC44C3"/>
    <w:rsid w:val="08DD29D1"/>
    <w:rsid w:val="08EB4EA1"/>
    <w:rsid w:val="090221EB"/>
    <w:rsid w:val="09131276"/>
    <w:rsid w:val="091361A6"/>
    <w:rsid w:val="092F08CD"/>
    <w:rsid w:val="09334E3F"/>
    <w:rsid w:val="094C37A4"/>
    <w:rsid w:val="095073FA"/>
    <w:rsid w:val="09644C54"/>
    <w:rsid w:val="096E20B3"/>
    <w:rsid w:val="097A7336"/>
    <w:rsid w:val="09916D0D"/>
    <w:rsid w:val="09B2776D"/>
    <w:rsid w:val="09D14BDB"/>
    <w:rsid w:val="09D77AAF"/>
    <w:rsid w:val="09F064E7"/>
    <w:rsid w:val="09F7BC2F"/>
    <w:rsid w:val="0A282D8E"/>
    <w:rsid w:val="0A3319C1"/>
    <w:rsid w:val="0A3C01E7"/>
    <w:rsid w:val="0A590531"/>
    <w:rsid w:val="0A60541B"/>
    <w:rsid w:val="0A7E03C3"/>
    <w:rsid w:val="0A870BA8"/>
    <w:rsid w:val="0A903CA6"/>
    <w:rsid w:val="0AA20762"/>
    <w:rsid w:val="0ACC7A8E"/>
    <w:rsid w:val="0AD918FE"/>
    <w:rsid w:val="0AE918B4"/>
    <w:rsid w:val="0AEC4F3D"/>
    <w:rsid w:val="0AEE0C79"/>
    <w:rsid w:val="0AF160E6"/>
    <w:rsid w:val="0B116715"/>
    <w:rsid w:val="0B296418"/>
    <w:rsid w:val="0B5316EF"/>
    <w:rsid w:val="0B653F10"/>
    <w:rsid w:val="0B811AED"/>
    <w:rsid w:val="0B865701"/>
    <w:rsid w:val="0B8F2E31"/>
    <w:rsid w:val="0BA61553"/>
    <w:rsid w:val="0BBA6FDE"/>
    <w:rsid w:val="0BC65DB6"/>
    <w:rsid w:val="0BEF6A57"/>
    <w:rsid w:val="0BF91516"/>
    <w:rsid w:val="0C0A1AE2"/>
    <w:rsid w:val="0C101177"/>
    <w:rsid w:val="0C10411F"/>
    <w:rsid w:val="0C124CDD"/>
    <w:rsid w:val="0C1B3CF0"/>
    <w:rsid w:val="0C286CC7"/>
    <w:rsid w:val="0C5C52A0"/>
    <w:rsid w:val="0C790A16"/>
    <w:rsid w:val="0C7D0506"/>
    <w:rsid w:val="0C826686"/>
    <w:rsid w:val="0C8961A9"/>
    <w:rsid w:val="0C8E753C"/>
    <w:rsid w:val="0C927221"/>
    <w:rsid w:val="0C9867CE"/>
    <w:rsid w:val="0CA710DF"/>
    <w:rsid w:val="0CC710AB"/>
    <w:rsid w:val="0CCA271C"/>
    <w:rsid w:val="0CD65E68"/>
    <w:rsid w:val="0CF956B3"/>
    <w:rsid w:val="0D3274A0"/>
    <w:rsid w:val="0D556D8D"/>
    <w:rsid w:val="0D755681"/>
    <w:rsid w:val="0DAB10A3"/>
    <w:rsid w:val="0DD2616E"/>
    <w:rsid w:val="0E0900D6"/>
    <w:rsid w:val="0E184392"/>
    <w:rsid w:val="0E190EDC"/>
    <w:rsid w:val="0E1F1E52"/>
    <w:rsid w:val="0E1F5B77"/>
    <w:rsid w:val="0E236E8B"/>
    <w:rsid w:val="0E3A41F5"/>
    <w:rsid w:val="0E80608C"/>
    <w:rsid w:val="0E9E363C"/>
    <w:rsid w:val="0EAB4672"/>
    <w:rsid w:val="0EBA5898"/>
    <w:rsid w:val="0EC8358F"/>
    <w:rsid w:val="0EDD34DE"/>
    <w:rsid w:val="0EDF73C3"/>
    <w:rsid w:val="0EFFC8D3"/>
    <w:rsid w:val="0F00541F"/>
    <w:rsid w:val="0F2148B3"/>
    <w:rsid w:val="0F276507"/>
    <w:rsid w:val="0F2E45E3"/>
    <w:rsid w:val="0F3A171D"/>
    <w:rsid w:val="0F73654C"/>
    <w:rsid w:val="0F865924"/>
    <w:rsid w:val="0F8B2207"/>
    <w:rsid w:val="0F941544"/>
    <w:rsid w:val="0FAE50DD"/>
    <w:rsid w:val="0FB029A1"/>
    <w:rsid w:val="0FB9676C"/>
    <w:rsid w:val="0FCD2087"/>
    <w:rsid w:val="0FCF0106"/>
    <w:rsid w:val="0FD92ACB"/>
    <w:rsid w:val="0FE95EB3"/>
    <w:rsid w:val="0FFF550D"/>
    <w:rsid w:val="100515EC"/>
    <w:rsid w:val="100F79A6"/>
    <w:rsid w:val="101304DF"/>
    <w:rsid w:val="101C4453"/>
    <w:rsid w:val="103653DB"/>
    <w:rsid w:val="10437371"/>
    <w:rsid w:val="104750A2"/>
    <w:rsid w:val="10596B94"/>
    <w:rsid w:val="106519B0"/>
    <w:rsid w:val="1088747A"/>
    <w:rsid w:val="10AF34A1"/>
    <w:rsid w:val="10CC55B8"/>
    <w:rsid w:val="10D363BD"/>
    <w:rsid w:val="10DE709A"/>
    <w:rsid w:val="10E0678F"/>
    <w:rsid w:val="10F7431A"/>
    <w:rsid w:val="113373E5"/>
    <w:rsid w:val="113D7632"/>
    <w:rsid w:val="115A0E16"/>
    <w:rsid w:val="1160038E"/>
    <w:rsid w:val="11B47DC0"/>
    <w:rsid w:val="11D76C73"/>
    <w:rsid w:val="11D84431"/>
    <w:rsid w:val="11F1104F"/>
    <w:rsid w:val="120646A3"/>
    <w:rsid w:val="121E178F"/>
    <w:rsid w:val="121E62E8"/>
    <w:rsid w:val="121F796A"/>
    <w:rsid w:val="12280F14"/>
    <w:rsid w:val="122E5004"/>
    <w:rsid w:val="12535865"/>
    <w:rsid w:val="127E0301"/>
    <w:rsid w:val="12AB744F"/>
    <w:rsid w:val="12C111BE"/>
    <w:rsid w:val="12C549B5"/>
    <w:rsid w:val="12D94B22"/>
    <w:rsid w:val="12F708E7"/>
    <w:rsid w:val="131119A8"/>
    <w:rsid w:val="13165211"/>
    <w:rsid w:val="13207E3D"/>
    <w:rsid w:val="134E20A5"/>
    <w:rsid w:val="137B5454"/>
    <w:rsid w:val="1380268A"/>
    <w:rsid w:val="13914897"/>
    <w:rsid w:val="139D6A32"/>
    <w:rsid w:val="13AD0FF8"/>
    <w:rsid w:val="13B1423F"/>
    <w:rsid w:val="13BA1522"/>
    <w:rsid w:val="13BD568C"/>
    <w:rsid w:val="1404150D"/>
    <w:rsid w:val="14100BCE"/>
    <w:rsid w:val="144104E4"/>
    <w:rsid w:val="14552EB1"/>
    <w:rsid w:val="14804ADB"/>
    <w:rsid w:val="148F7029"/>
    <w:rsid w:val="1493364B"/>
    <w:rsid w:val="14A612A7"/>
    <w:rsid w:val="14DD420F"/>
    <w:rsid w:val="14E07884"/>
    <w:rsid w:val="14F24389"/>
    <w:rsid w:val="1504666A"/>
    <w:rsid w:val="15150120"/>
    <w:rsid w:val="15241C3F"/>
    <w:rsid w:val="152B75C8"/>
    <w:rsid w:val="1538475D"/>
    <w:rsid w:val="153C087D"/>
    <w:rsid w:val="153F41BB"/>
    <w:rsid w:val="15580E29"/>
    <w:rsid w:val="155D5E46"/>
    <w:rsid w:val="156758B0"/>
    <w:rsid w:val="15950717"/>
    <w:rsid w:val="15AD4B8B"/>
    <w:rsid w:val="15AF1D75"/>
    <w:rsid w:val="15E3207E"/>
    <w:rsid w:val="15FA17A0"/>
    <w:rsid w:val="15FA2BC8"/>
    <w:rsid w:val="15FB36E6"/>
    <w:rsid w:val="16073060"/>
    <w:rsid w:val="162B4B2F"/>
    <w:rsid w:val="164131F8"/>
    <w:rsid w:val="16565924"/>
    <w:rsid w:val="16A93786"/>
    <w:rsid w:val="16AB3EC2"/>
    <w:rsid w:val="16CE64D4"/>
    <w:rsid w:val="16ED377F"/>
    <w:rsid w:val="16FE3FF2"/>
    <w:rsid w:val="171952CF"/>
    <w:rsid w:val="17306175"/>
    <w:rsid w:val="173619DD"/>
    <w:rsid w:val="173E0892"/>
    <w:rsid w:val="1740285C"/>
    <w:rsid w:val="175400B6"/>
    <w:rsid w:val="1777526A"/>
    <w:rsid w:val="17936E30"/>
    <w:rsid w:val="17A76437"/>
    <w:rsid w:val="17BD20FF"/>
    <w:rsid w:val="17CC7A8D"/>
    <w:rsid w:val="17D15BAA"/>
    <w:rsid w:val="17D17B97"/>
    <w:rsid w:val="17F6539C"/>
    <w:rsid w:val="17F81389"/>
    <w:rsid w:val="181B5077"/>
    <w:rsid w:val="18277578"/>
    <w:rsid w:val="18360DD0"/>
    <w:rsid w:val="185401BC"/>
    <w:rsid w:val="1865523B"/>
    <w:rsid w:val="18730F8C"/>
    <w:rsid w:val="18945AF0"/>
    <w:rsid w:val="18B76B4E"/>
    <w:rsid w:val="18D150CA"/>
    <w:rsid w:val="19037FE5"/>
    <w:rsid w:val="19212219"/>
    <w:rsid w:val="19244CEE"/>
    <w:rsid w:val="19467ED2"/>
    <w:rsid w:val="19527871"/>
    <w:rsid w:val="196C7C83"/>
    <w:rsid w:val="19782558"/>
    <w:rsid w:val="197B44BD"/>
    <w:rsid w:val="197B5DCD"/>
    <w:rsid w:val="19832B7B"/>
    <w:rsid w:val="198F4923"/>
    <w:rsid w:val="19A76BC3"/>
    <w:rsid w:val="19AC7DD1"/>
    <w:rsid w:val="19AD1CFF"/>
    <w:rsid w:val="19C86B39"/>
    <w:rsid w:val="19DA3EAE"/>
    <w:rsid w:val="19DD0CF1"/>
    <w:rsid w:val="19E03E83"/>
    <w:rsid w:val="19E1612E"/>
    <w:rsid w:val="19E44E8B"/>
    <w:rsid w:val="19EC2827"/>
    <w:rsid w:val="19EE17C2"/>
    <w:rsid w:val="19F4792E"/>
    <w:rsid w:val="1A044015"/>
    <w:rsid w:val="1A095D99"/>
    <w:rsid w:val="1A3B76AB"/>
    <w:rsid w:val="1A8E1B30"/>
    <w:rsid w:val="1A8F1197"/>
    <w:rsid w:val="1A9B06CA"/>
    <w:rsid w:val="1AEA1D23"/>
    <w:rsid w:val="1B0411DA"/>
    <w:rsid w:val="1B2304CB"/>
    <w:rsid w:val="1B486183"/>
    <w:rsid w:val="1B4C436F"/>
    <w:rsid w:val="1B5125A1"/>
    <w:rsid w:val="1B51350D"/>
    <w:rsid w:val="1B574618"/>
    <w:rsid w:val="1B59213E"/>
    <w:rsid w:val="1B783377"/>
    <w:rsid w:val="1B8201B6"/>
    <w:rsid w:val="1BB8231A"/>
    <w:rsid w:val="1BCC09DB"/>
    <w:rsid w:val="1BD568B3"/>
    <w:rsid w:val="1BD951EE"/>
    <w:rsid w:val="1BEC33E8"/>
    <w:rsid w:val="1BF2725A"/>
    <w:rsid w:val="1BF36A44"/>
    <w:rsid w:val="1BFB27ED"/>
    <w:rsid w:val="1C013C98"/>
    <w:rsid w:val="1C026332"/>
    <w:rsid w:val="1C07254C"/>
    <w:rsid w:val="1C161DDD"/>
    <w:rsid w:val="1C1918CE"/>
    <w:rsid w:val="1C4526C3"/>
    <w:rsid w:val="1C7031C6"/>
    <w:rsid w:val="1C75270D"/>
    <w:rsid w:val="1C94155B"/>
    <w:rsid w:val="1C9A7AC5"/>
    <w:rsid w:val="1CAA3CC3"/>
    <w:rsid w:val="1CB03B91"/>
    <w:rsid w:val="1CBE3C1A"/>
    <w:rsid w:val="1CE43C8A"/>
    <w:rsid w:val="1CEB4191"/>
    <w:rsid w:val="1CFF4C36"/>
    <w:rsid w:val="1D1502E7"/>
    <w:rsid w:val="1D174758"/>
    <w:rsid w:val="1D254DE8"/>
    <w:rsid w:val="1D284742"/>
    <w:rsid w:val="1D287FB0"/>
    <w:rsid w:val="1D45532A"/>
    <w:rsid w:val="1D703946"/>
    <w:rsid w:val="1D7B50BF"/>
    <w:rsid w:val="1D9C0E55"/>
    <w:rsid w:val="1DB35B27"/>
    <w:rsid w:val="1DB939C1"/>
    <w:rsid w:val="1DBFC807"/>
    <w:rsid w:val="1DC6338F"/>
    <w:rsid w:val="1DE26713"/>
    <w:rsid w:val="1DFB74DD"/>
    <w:rsid w:val="1E2269EF"/>
    <w:rsid w:val="1E28404A"/>
    <w:rsid w:val="1E373DFD"/>
    <w:rsid w:val="1E6A01BF"/>
    <w:rsid w:val="1E6B0D34"/>
    <w:rsid w:val="1E8E65A3"/>
    <w:rsid w:val="1E91399D"/>
    <w:rsid w:val="1E9D5D77"/>
    <w:rsid w:val="1EBD4E78"/>
    <w:rsid w:val="1EEF5F47"/>
    <w:rsid w:val="1EFC175F"/>
    <w:rsid w:val="1F06243F"/>
    <w:rsid w:val="1F095C2A"/>
    <w:rsid w:val="1F2509A1"/>
    <w:rsid w:val="1F2E38E2"/>
    <w:rsid w:val="1F3507CD"/>
    <w:rsid w:val="1F95570F"/>
    <w:rsid w:val="1FA97540"/>
    <w:rsid w:val="1FACD89A"/>
    <w:rsid w:val="1FCB75C2"/>
    <w:rsid w:val="1FD177B5"/>
    <w:rsid w:val="1FD53D5E"/>
    <w:rsid w:val="1FD70DE1"/>
    <w:rsid w:val="1FE559E2"/>
    <w:rsid w:val="1FEC2211"/>
    <w:rsid w:val="1FFE47AD"/>
    <w:rsid w:val="20130094"/>
    <w:rsid w:val="203171E6"/>
    <w:rsid w:val="204F1D62"/>
    <w:rsid w:val="20607ACB"/>
    <w:rsid w:val="20670E5A"/>
    <w:rsid w:val="20682C38"/>
    <w:rsid w:val="20765791"/>
    <w:rsid w:val="208B61FA"/>
    <w:rsid w:val="209634ED"/>
    <w:rsid w:val="20A349DA"/>
    <w:rsid w:val="20C100EA"/>
    <w:rsid w:val="20CE712B"/>
    <w:rsid w:val="20DE51BB"/>
    <w:rsid w:val="20EB1A8B"/>
    <w:rsid w:val="21066BCA"/>
    <w:rsid w:val="217355DC"/>
    <w:rsid w:val="21893052"/>
    <w:rsid w:val="219D2D2F"/>
    <w:rsid w:val="21C5052E"/>
    <w:rsid w:val="21C72E5E"/>
    <w:rsid w:val="21CE01EE"/>
    <w:rsid w:val="22111DF2"/>
    <w:rsid w:val="22175042"/>
    <w:rsid w:val="221D73A0"/>
    <w:rsid w:val="22342FBD"/>
    <w:rsid w:val="224662E0"/>
    <w:rsid w:val="224F6187"/>
    <w:rsid w:val="22794E74"/>
    <w:rsid w:val="22837AA1"/>
    <w:rsid w:val="22C07F6A"/>
    <w:rsid w:val="23013D75"/>
    <w:rsid w:val="230F38AE"/>
    <w:rsid w:val="231B21B4"/>
    <w:rsid w:val="23250A42"/>
    <w:rsid w:val="23843AD1"/>
    <w:rsid w:val="2389558B"/>
    <w:rsid w:val="23A423C5"/>
    <w:rsid w:val="23A50411"/>
    <w:rsid w:val="23AF726E"/>
    <w:rsid w:val="23DA7C5C"/>
    <w:rsid w:val="23DD603C"/>
    <w:rsid w:val="23E45806"/>
    <w:rsid w:val="23EE3640"/>
    <w:rsid w:val="240370EB"/>
    <w:rsid w:val="241E2177"/>
    <w:rsid w:val="242511DF"/>
    <w:rsid w:val="24307381"/>
    <w:rsid w:val="245C4A4D"/>
    <w:rsid w:val="248E3F4F"/>
    <w:rsid w:val="249C4E4A"/>
    <w:rsid w:val="24A63957"/>
    <w:rsid w:val="24AE34FB"/>
    <w:rsid w:val="24AE7A7F"/>
    <w:rsid w:val="24CD3EB1"/>
    <w:rsid w:val="24D11A91"/>
    <w:rsid w:val="24DD6695"/>
    <w:rsid w:val="24E81842"/>
    <w:rsid w:val="24F00356"/>
    <w:rsid w:val="24FF0CF8"/>
    <w:rsid w:val="2533084D"/>
    <w:rsid w:val="2541175F"/>
    <w:rsid w:val="25900E53"/>
    <w:rsid w:val="25AB17E9"/>
    <w:rsid w:val="25B2276D"/>
    <w:rsid w:val="25CE3397"/>
    <w:rsid w:val="260D6801"/>
    <w:rsid w:val="262F1581"/>
    <w:rsid w:val="26305577"/>
    <w:rsid w:val="263F0183"/>
    <w:rsid w:val="266D6A9E"/>
    <w:rsid w:val="269C3827"/>
    <w:rsid w:val="26AB75C6"/>
    <w:rsid w:val="26AC3A6A"/>
    <w:rsid w:val="26F576E1"/>
    <w:rsid w:val="272C0399"/>
    <w:rsid w:val="27351CB2"/>
    <w:rsid w:val="273E668C"/>
    <w:rsid w:val="2773480C"/>
    <w:rsid w:val="277411FC"/>
    <w:rsid w:val="27817875"/>
    <w:rsid w:val="27826579"/>
    <w:rsid w:val="278E4F1E"/>
    <w:rsid w:val="27910EB2"/>
    <w:rsid w:val="27A77B78"/>
    <w:rsid w:val="27BA3F65"/>
    <w:rsid w:val="27BB1A8B"/>
    <w:rsid w:val="27D17500"/>
    <w:rsid w:val="27D85841"/>
    <w:rsid w:val="27DA0689"/>
    <w:rsid w:val="27EB04C6"/>
    <w:rsid w:val="27F93C2E"/>
    <w:rsid w:val="28062D5E"/>
    <w:rsid w:val="2810627B"/>
    <w:rsid w:val="28177609"/>
    <w:rsid w:val="283F090E"/>
    <w:rsid w:val="28425E07"/>
    <w:rsid w:val="2848220E"/>
    <w:rsid w:val="287A36F4"/>
    <w:rsid w:val="28823125"/>
    <w:rsid w:val="289705FB"/>
    <w:rsid w:val="28A54F78"/>
    <w:rsid w:val="28B80BC5"/>
    <w:rsid w:val="28D420CF"/>
    <w:rsid w:val="28DB489F"/>
    <w:rsid w:val="29577378"/>
    <w:rsid w:val="29657F00"/>
    <w:rsid w:val="296E7C60"/>
    <w:rsid w:val="298B6260"/>
    <w:rsid w:val="299C1D29"/>
    <w:rsid w:val="29CE1F49"/>
    <w:rsid w:val="29CE5AA6"/>
    <w:rsid w:val="29E73BB0"/>
    <w:rsid w:val="29F07827"/>
    <w:rsid w:val="2A063491"/>
    <w:rsid w:val="2A2658E2"/>
    <w:rsid w:val="2A3C5105"/>
    <w:rsid w:val="2A621372"/>
    <w:rsid w:val="2A6B55B3"/>
    <w:rsid w:val="2A9A4102"/>
    <w:rsid w:val="2A9A62D0"/>
    <w:rsid w:val="2A9C2048"/>
    <w:rsid w:val="2AC37829"/>
    <w:rsid w:val="2B0100FD"/>
    <w:rsid w:val="2B0674C1"/>
    <w:rsid w:val="2B2838DB"/>
    <w:rsid w:val="2B296610"/>
    <w:rsid w:val="2B3A69BA"/>
    <w:rsid w:val="2B5B1A53"/>
    <w:rsid w:val="2B9151D1"/>
    <w:rsid w:val="2BA80578"/>
    <w:rsid w:val="2BAB6557"/>
    <w:rsid w:val="2BF65788"/>
    <w:rsid w:val="2C046E85"/>
    <w:rsid w:val="2C090145"/>
    <w:rsid w:val="2C2440A3"/>
    <w:rsid w:val="2C3F3C21"/>
    <w:rsid w:val="2C646B95"/>
    <w:rsid w:val="2C937C11"/>
    <w:rsid w:val="2C9C24CE"/>
    <w:rsid w:val="2CC6515A"/>
    <w:rsid w:val="2CD530DE"/>
    <w:rsid w:val="2CD755B9"/>
    <w:rsid w:val="2D102879"/>
    <w:rsid w:val="2D3A5B73"/>
    <w:rsid w:val="2D3C366E"/>
    <w:rsid w:val="2D411E12"/>
    <w:rsid w:val="2D463E79"/>
    <w:rsid w:val="2D5B7F98"/>
    <w:rsid w:val="2D60735C"/>
    <w:rsid w:val="2D6730B5"/>
    <w:rsid w:val="2D76165C"/>
    <w:rsid w:val="2D79041E"/>
    <w:rsid w:val="2D8017AD"/>
    <w:rsid w:val="2D846F4A"/>
    <w:rsid w:val="2D9D235F"/>
    <w:rsid w:val="2DA13C84"/>
    <w:rsid w:val="2DAF5BEE"/>
    <w:rsid w:val="2DB842BF"/>
    <w:rsid w:val="2DBD0E48"/>
    <w:rsid w:val="2DC90DC3"/>
    <w:rsid w:val="2DDF1703"/>
    <w:rsid w:val="2DE25FC3"/>
    <w:rsid w:val="2E0A72C8"/>
    <w:rsid w:val="2E282833"/>
    <w:rsid w:val="2E2C7012"/>
    <w:rsid w:val="2E450300"/>
    <w:rsid w:val="2E4549E9"/>
    <w:rsid w:val="2E505623"/>
    <w:rsid w:val="2E7035CF"/>
    <w:rsid w:val="2E710F82"/>
    <w:rsid w:val="2E77710B"/>
    <w:rsid w:val="2E7E75F7"/>
    <w:rsid w:val="2E844B11"/>
    <w:rsid w:val="2E9279E9"/>
    <w:rsid w:val="2E9F491C"/>
    <w:rsid w:val="2EA119DB"/>
    <w:rsid w:val="2EAB4607"/>
    <w:rsid w:val="2ED022C0"/>
    <w:rsid w:val="2ED973A9"/>
    <w:rsid w:val="2EEA367D"/>
    <w:rsid w:val="2EFC0E91"/>
    <w:rsid w:val="2F37008B"/>
    <w:rsid w:val="2F382D26"/>
    <w:rsid w:val="2F436F36"/>
    <w:rsid w:val="2F48487F"/>
    <w:rsid w:val="2F486BEF"/>
    <w:rsid w:val="2F5A3045"/>
    <w:rsid w:val="2F823959"/>
    <w:rsid w:val="2FA06136"/>
    <w:rsid w:val="2FA86D99"/>
    <w:rsid w:val="2FAD2601"/>
    <w:rsid w:val="2FDB0E96"/>
    <w:rsid w:val="2FF51ECA"/>
    <w:rsid w:val="302428C3"/>
    <w:rsid w:val="302C5C1C"/>
    <w:rsid w:val="30354ECC"/>
    <w:rsid w:val="306578EE"/>
    <w:rsid w:val="306A1AAE"/>
    <w:rsid w:val="30964343"/>
    <w:rsid w:val="30BC225E"/>
    <w:rsid w:val="30C14E91"/>
    <w:rsid w:val="30C31B0F"/>
    <w:rsid w:val="30F71533"/>
    <w:rsid w:val="30FB6124"/>
    <w:rsid w:val="311346E6"/>
    <w:rsid w:val="31216E03"/>
    <w:rsid w:val="31266408"/>
    <w:rsid w:val="313B0718"/>
    <w:rsid w:val="31436D79"/>
    <w:rsid w:val="31723B02"/>
    <w:rsid w:val="318B29C1"/>
    <w:rsid w:val="31A737AC"/>
    <w:rsid w:val="31BB2DB3"/>
    <w:rsid w:val="31C626F8"/>
    <w:rsid w:val="31CF41E7"/>
    <w:rsid w:val="31DD5420"/>
    <w:rsid w:val="31F12C79"/>
    <w:rsid w:val="32090F11"/>
    <w:rsid w:val="320F75A3"/>
    <w:rsid w:val="32144BB9"/>
    <w:rsid w:val="321822F6"/>
    <w:rsid w:val="321C75CA"/>
    <w:rsid w:val="324B065D"/>
    <w:rsid w:val="324F5BF1"/>
    <w:rsid w:val="32566F80"/>
    <w:rsid w:val="327318E0"/>
    <w:rsid w:val="32A5727A"/>
    <w:rsid w:val="32A95302"/>
    <w:rsid w:val="32AD46E6"/>
    <w:rsid w:val="32CB171C"/>
    <w:rsid w:val="32E13D4A"/>
    <w:rsid w:val="32E4458C"/>
    <w:rsid w:val="32EF2E68"/>
    <w:rsid w:val="331A1D5C"/>
    <w:rsid w:val="3350449A"/>
    <w:rsid w:val="33540457"/>
    <w:rsid w:val="3355548A"/>
    <w:rsid w:val="336316C7"/>
    <w:rsid w:val="33863268"/>
    <w:rsid w:val="33AC170B"/>
    <w:rsid w:val="33AFF484"/>
    <w:rsid w:val="33D97E69"/>
    <w:rsid w:val="33DB54CC"/>
    <w:rsid w:val="33E67E90"/>
    <w:rsid w:val="33EC194A"/>
    <w:rsid w:val="33F21D04"/>
    <w:rsid w:val="33F41C7A"/>
    <w:rsid w:val="34014CC9"/>
    <w:rsid w:val="34134D73"/>
    <w:rsid w:val="341951A3"/>
    <w:rsid w:val="34603CB1"/>
    <w:rsid w:val="346C4839"/>
    <w:rsid w:val="34A37F99"/>
    <w:rsid w:val="34B14942"/>
    <w:rsid w:val="34B62C2E"/>
    <w:rsid w:val="34EA39B0"/>
    <w:rsid w:val="35090D84"/>
    <w:rsid w:val="351F7AFD"/>
    <w:rsid w:val="35332BAA"/>
    <w:rsid w:val="35401F9A"/>
    <w:rsid w:val="35472BB0"/>
    <w:rsid w:val="354B51C8"/>
    <w:rsid w:val="356B4AF0"/>
    <w:rsid w:val="35847A4B"/>
    <w:rsid w:val="359C114E"/>
    <w:rsid w:val="359E2534"/>
    <w:rsid w:val="359E3E61"/>
    <w:rsid w:val="35C14D37"/>
    <w:rsid w:val="35F66AB0"/>
    <w:rsid w:val="36062A6B"/>
    <w:rsid w:val="3614429B"/>
    <w:rsid w:val="36204F82"/>
    <w:rsid w:val="36300566"/>
    <w:rsid w:val="36321AB2"/>
    <w:rsid w:val="36356EAC"/>
    <w:rsid w:val="3660391C"/>
    <w:rsid w:val="366B6B6A"/>
    <w:rsid w:val="366B79B5"/>
    <w:rsid w:val="367217D1"/>
    <w:rsid w:val="367546D6"/>
    <w:rsid w:val="36962A57"/>
    <w:rsid w:val="36986177"/>
    <w:rsid w:val="36B415A1"/>
    <w:rsid w:val="36C344B8"/>
    <w:rsid w:val="36F23C0E"/>
    <w:rsid w:val="370A4EA2"/>
    <w:rsid w:val="371D3675"/>
    <w:rsid w:val="372F06AE"/>
    <w:rsid w:val="37365809"/>
    <w:rsid w:val="37567298"/>
    <w:rsid w:val="37577423"/>
    <w:rsid w:val="3760090F"/>
    <w:rsid w:val="376E754D"/>
    <w:rsid w:val="377A726D"/>
    <w:rsid w:val="37831363"/>
    <w:rsid w:val="37957928"/>
    <w:rsid w:val="37A92245"/>
    <w:rsid w:val="37AD54D8"/>
    <w:rsid w:val="37C77FAD"/>
    <w:rsid w:val="3808193A"/>
    <w:rsid w:val="38140D47"/>
    <w:rsid w:val="38163439"/>
    <w:rsid w:val="38174ABC"/>
    <w:rsid w:val="381D6877"/>
    <w:rsid w:val="38211DDE"/>
    <w:rsid w:val="38290A28"/>
    <w:rsid w:val="3839689E"/>
    <w:rsid w:val="38584192"/>
    <w:rsid w:val="385E26EA"/>
    <w:rsid w:val="3866111D"/>
    <w:rsid w:val="38874161"/>
    <w:rsid w:val="38C2711D"/>
    <w:rsid w:val="38C369F1"/>
    <w:rsid w:val="38E56968"/>
    <w:rsid w:val="38EF492E"/>
    <w:rsid w:val="38F351BB"/>
    <w:rsid w:val="38F4137D"/>
    <w:rsid w:val="3906636D"/>
    <w:rsid w:val="390A0C13"/>
    <w:rsid w:val="39161217"/>
    <w:rsid w:val="392C4597"/>
    <w:rsid w:val="39535FC7"/>
    <w:rsid w:val="396E2E01"/>
    <w:rsid w:val="39761CB6"/>
    <w:rsid w:val="398E23FA"/>
    <w:rsid w:val="399F7F2D"/>
    <w:rsid w:val="39C62C3D"/>
    <w:rsid w:val="39CD41AA"/>
    <w:rsid w:val="39DB0D6F"/>
    <w:rsid w:val="39E37C3B"/>
    <w:rsid w:val="39EB57C7"/>
    <w:rsid w:val="39EB6ECF"/>
    <w:rsid w:val="39F5707E"/>
    <w:rsid w:val="3A13466D"/>
    <w:rsid w:val="3A2B2AA0"/>
    <w:rsid w:val="3A2E389D"/>
    <w:rsid w:val="3A5E69D2"/>
    <w:rsid w:val="3A721127"/>
    <w:rsid w:val="3A821394"/>
    <w:rsid w:val="3A8723CC"/>
    <w:rsid w:val="3AAF3076"/>
    <w:rsid w:val="3AB74334"/>
    <w:rsid w:val="3ABB4729"/>
    <w:rsid w:val="3AC06644"/>
    <w:rsid w:val="3AC45B30"/>
    <w:rsid w:val="3AC60FF3"/>
    <w:rsid w:val="3AEE244B"/>
    <w:rsid w:val="3AF85078"/>
    <w:rsid w:val="3AFC3D8B"/>
    <w:rsid w:val="3B0A405C"/>
    <w:rsid w:val="3B1570AD"/>
    <w:rsid w:val="3B2A2D58"/>
    <w:rsid w:val="3B351E28"/>
    <w:rsid w:val="3B471B5C"/>
    <w:rsid w:val="3B516536"/>
    <w:rsid w:val="3B5F6FA4"/>
    <w:rsid w:val="3BB27DC8"/>
    <w:rsid w:val="3BEF038D"/>
    <w:rsid w:val="3BF705F4"/>
    <w:rsid w:val="3C2854E9"/>
    <w:rsid w:val="3C2A414A"/>
    <w:rsid w:val="3C2F4ACA"/>
    <w:rsid w:val="3C4F640D"/>
    <w:rsid w:val="3C662359"/>
    <w:rsid w:val="3C8406C6"/>
    <w:rsid w:val="3C86605C"/>
    <w:rsid w:val="3C875A1B"/>
    <w:rsid w:val="3C94091C"/>
    <w:rsid w:val="3CAF1767"/>
    <w:rsid w:val="3CF038D0"/>
    <w:rsid w:val="3D432D04"/>
    <w:rsid w:val="3D43654E"/>
    <w:rsid w:val="3D483969"/>
    <w:rsid w:val="3D4D6FDB"/>
    <w:rsid w:val="3D5C6295"/>
    <w:rsid w:val="3D6407A3"/>
    <w:rsid w:val="3D6841A0"/>
    <w:rsid w:val="3D7E738B"/>
    <w:rsid w:val="3D826E7B"/>
    <w:rsid w:val="3D87623F"/>
    <w:rsid w:val="3D876ED4"/>
    <w:rsid w:val="3DF2224A"/>
    <w:rsid w:val="3E126592"/>
    <w:rsid w:val="3E1A3557"/>
    <w:rsid w:val="3E1B3B8B"/>
    <w:rsid w:val="3E421553"/>
    <w:rsid w:val="3E4917FF"/>
    <w:rsid w:val="3E813AF5"/>
    <w:rsid w:val="3E8A248B"/>
    <w:rsid w:val="3E9D13F6"/>
    <w:rsid w:val="3EA35CB9"/>
    <w:rsid w:val="3EA51073"/>
    <w:rsid w:val="3EAF3AC6"/>
    <w:rsid w:val="3EB43064"/>
    <w:rsid w:val="3EB53E23"/>
    <w:rsid w:val="3EBE0387"/>
    <w:rsid w:val="3EED7C9C"/>
    <w:rsid w:val="3EF26282"/>
    <w:rsid w:val="3EF956C6"/>
    <w:rsid w:val="3EFE178D"/>
    <w:rsid w:val="3EFF050A"/>
    <w:rsid w:val="3EFF5E3E"/>
    <w:rsid w:val="3F0D6F85"/>
    <w:rsid w:val="3F2A1578"/>
    <w:rsid w:val="3F2D02FF"/>
    <w:rsid w:val="3F647763"/>
    <w:rsid w:val="3F6B1825"/>
    <w:rsid w:val="3F7CC028"/>
    <w:rsid w:val="3F7F7532"/>
    <w:rsid w:val="3F904EE9"/>
    <w:rsid w:val="3FB672B0"/>
    <w:rsid w:val="3FB78312"/>
    <w:rsid w:val="3FBF340E"/>
    <w:rsid w:val="3FC52D96"/>
    <w:rsid w:val="3FFF13A1"/>
    <w:rsid w:val="401364B0"/>
    <w:rsid w:val="401945C9"/>
    <w:rsid w:val="401E2723"/>
    <w:rsid w:val="40275AB8"/>
    <w:rsid w:val="402A75C5"/>
    <w:rsid w:val="402C2C8C"/>
    <w:rsid w:val="404F3A05"/>
    <w:rsid w:val="404F56DF"/>
    <w:rsid w:val="405F1684"/>
    <w:rsid w:val="40676BA2"/>
    <w:rsid w:val="40833B11"/>
    <w:rsid w:val="408D4909"/>
    <w:rsid w:val="40A3656C"/>
    <w:rsid w:val="40B1759F"/>
    <w:rsid w:val="40D914A8"/>
    <w:rsid w:val="40D935D6"/>
    <w:rsid w:val="40D95004"/>
    <w:rsid w:val="40DA216B"/>
    <w:rsid w:val="40DF177A"/>
    <w:rsid w:val="40EE7A8D"/>
    <w:rsid w:val="411A3CEA"/>
    <w:rsid w:val="412C0415"/>
    <w:rsid w:val="412D70FE"/>
    <w:rsid w:val="413D1A37"/>
    <w:rsid w:val="415D1D7F"/>
    <w:rsid w:val="417A2F6A"/>
    <w:rsid w:val="417F32B5"/>
    <w:rsid w:val="418A5B00"/>
    <w:rsid w:val="418C2076"/>
    <w:rsid w:val="41A9575F"/>
    <w:rsid w:val="41BA5DCC"/>
    <w:rsid w:val="41C31810"/>
    <w:rsid w:val="41D75FE1"/>
    <w:rsid w:val="41E82AB1"/>
    <w:rsid w:val="41ED656A"/>
    <w:rsid w:val="41F93484"/>
    <w:rsid w:val="424F3F3D"/>
    <w:rsid w:val="42506BD2"/>
    <w:rsid w:val="42605D66"/>
    <w:rsid w:val="426D22AE"/>
    <w:rsid w:val="426F05B7"/>
    <w:rsid w:val="42750D5C"/>
    <w:rsid w:val="4278084D"/>
    <w:rsid w:val="429F5C72"/>
    <w:rsid w:val="42B23366"/>
    <w:rsid w:val="42BC698B"/>
    <w:rsid w:val="42BF229C"/>
    <w:rsid w:val="42CB4CBA"/>
    <w:rsid w:val="42CC0448"/>
    <w:rsid w:val="42E405E8"/>
    <w:rsid w:val="432B1D63"/>
    <w:rsid w:val="43320B36"/>
    <w:rsid w:val="434075BC"/>
    <w:rsid w:val="43712E7B"/>
    <w:rsid w:val="43782EC8"/>
    <w:rsid w:val="43BB6C43"/>
    <w:rsid w:val="43C55D14"/>
    <w:rsid w:val="43D16466"/>
    <w:rsid w:val="43D47789"/>
    <w:rsid w:val="43E21F24"/>
    <w:rsid w:val="43FB7C9E"/>
    <w:rsid w:val="4406170B"/>
    <w:rsid w:val="44224F14"/>
    <w:rsid w:val="44246EDE"/>
    <w:rsid w:val="4444316C"/>
    <w:rsid w:val="446217B4"/>
    <w:rsid w:val="446A29AC"/>
    <w:rsid w:val="44C1607A"/>
    <w:rsid w:val="44D02BC2"/>
    <w:rsid w:val="44E95DC8"/>
    <w:rsid w:val="44EB6AC4"/>
    <w:rsid w:val="44F3774C"/>
    <w:rsid w:val="44F52628"/>
    <w:rsid w:val="452012FA"/>
    <w:rsid w:val="4521341D"/>
    <w:rsid w:val="45237196"/>
    <w:rsid w:val="45256299"/>
    <w:rsid w:val="45425603"/>
    <w:rsid w:val="4578652B"/>
    <w:rsid w:val="459D6A3A"/>
    <w:rsid w:val="45A76119"/>
    <w:rsid w:val="45AC6039"/>
    <w:rsid w:val="45D82FE8"/>
    <w:rsid w:val="45EB80F3"/>
    <w:rsid w:val="45EF23E2"/>
    <w:rsid w:val="46192D48"/>
    <w:rsid w:val="46456C98"/>
    <w:rsid w:val="464B6FDB"/>
    <w:rsid w:val="46584C1D"/>
    <w:rsid w:val="46843C64"/>
    <w:rsid w:val="46911E34"/>
    <w:rsid w:val="46A420A2"/>
    <w:rsid w:val="46A47E62"/>
    <w:rsid w:val="46CC3263"/>
    <w:rsid w:val="46E44703"/>
    <w:rsid w:val="473D564F"/>
    <w:rsid w:val="473E2E31"/>
    <w:rsid w:val="474841CF"/>
    <w:rsid w:val="478D08F6"/>
    <w:rsid w:val="479B02F4"/>
    <w:rsid w:val="47A520E4"/>
    <w:rsid w:val="480224E2"/>
    <w:rsid w:val="481822CF"/>
    <w:rsid w:val="481E59F2"/>
    <w:rsid w:val="4837077E"/>
    <w:rsid w:val="48376AB4"/>
    <w:rsid w:val="484C6A03"/>
    <w:rsid w:val="48645AFB"/>
    <w:rsid w:val="488717E9"/>
    <w:rsid w:val="48B41D54"/>
    <w:rsid w:val="48D83DF3"/>
    <w:rsid w:val="48E23374"/>
    <w:rsid w:val="49132400"/>
    <w:rsid w:val="491F7C74"/>
    <w:rsid w:val="492B03C7"/>
    <w:rsid w:val="4945010C"/>
    <w:rsid w:val="4949543A"/>
    <w:rsid w:val="496F1E2E"/>
    <w:rsid w:val="49771103"/>
    <w:rsid w:val="497E1A45"/>
    <w:rsid w:val="499341E0"/>
    <w:rsid w:val="49B04D70"/>
    <w:rsid w:val="49B83560"/>
    <w:rsid w:val="49D97E23"/>
    <w:rsid w:val="49DE0E6E"/>
    <w:rsid w:val="49F27137"/>
    <w:rsid w:val="49FC47E8"/>
    <w:rsid w:val="4A062BE2"/>
    <w:rsid w:val="4A301635"/>
    <w:rsid w:val="4A451435"/>
    <w:rsid w:val="4A45370A"/>
    <w:rsid w:val="4A780C41"/>
    <w:rsid w:val="4A930919"/>
    <w:rsid w:val="4A985F30"/>
    <w:rsid w:val="4AA00C2D"/>
    <w:rsid w:val="4AA04DE4"/>
    <w:rsid w:val="4AC05487"/>
    <w:rsid w:val="4AC95B4F"/>
    <w:rsid w:val="4ACE7E8C"/>
    <w:rsid w:val="4AE40A60"/>
    <w:rsid w:val="4B11183E"/>
    <w:rsid w:val="4B5C6F5D"/>
    <w:rsid w:val="4B956476"/>
    <w:rsid w:val="4BAC7DF0"/>
    <w:rsid w:val="4BE628D4"/>
    <w:rsid w:val="4BF3420F"/>
    <w:rsid w:val="4BF61160"/>
    <w:rsid w:val="4C107C26"/>
    <w:rsid w:val="4C1F6A9B"/>
    <w:rsid w:val="4C651E42"/>
    <w:rsid w:val="4C6C31D0"/>
    <w:rsid w:val="4C727FE2"/>
    <w:rsid w:val="4C885B30"/>
    <w:rsid w:val="4CAE37E9"/>
    <w:rsid w:val="4CB5455E"/>
    <w:rsid w:val="4CCC0113"/>
    <w:rsid w:val="4CE372EB"/>
    <w:rsid w:val="4D0258E3"/>
    <w:rsid w:val="4D043409"/>
    <w:rsid w:val="4D0C6761"/>
    <w:rsid w:val="4D0D5AE8"/>
    <w:rsid w:val="4D0E1DDC"/>
    <w:rsid w:val="4D297313"/>
    <w:rsid w:val="4D423F31"/>
    <w:rsid w:val="4D4747F6"/>
    <w:rsid w:val="4D4C4DB0"/>
    <w:rsid w:val="4D502AF2"/>
    <w:rsid w:val="4D534390"/>
    <w:rsid w:val="4D550108"/>
    <w:rsid w:val="4D722A68"/>
    <w:rsid w:val="4D73227F"/>
    <w:rsid w:val="4D80065D"/>
    <w:rsid w:val="4D893ADB"/>
    <w:rsid w:val="4D926C66"/>
    <w:rsid w:val="4DBC3CE3"/>
    <w:rsid w:val="4E1750B0"/>
    <w:rsid w:val="4E3A167A"/>
    <w:rsid w:val="4E6A7BE3"/>
    <w:rsid w:val="4E880069"/>
    <w:rsid w:val="4EB90223"/>
    <w:rsid w:val="4EBB3CA3"/>
    <w:rsid w:val="4ECD13B2"/>
    <w:rsid w:val="4EE94FAC"/>
    <w:rsid w:val="4EFA4689"/>
    <w:rsid w:val="4F073684"/>
    <w:rsid w:val="4F0A4AE7"/>
    <w:rsid w:val="4F216BBA"/>
    <w:rsid w:val="4F321D60"/>
    <w:rsid w:val="4F3A5808"/>
    <w:rsid w:val="4F4246BC"/>
    <w:rsid w:val="4F465C3B"/>
    <w:rsid w:val="4F5A491C"/>
    <w:rsid w:val="4F6D52DD"/>
    <w:rsid w:val="4F70158F"/>
    <w:rsid w:val="4F826F9A"/>
    <w:rsid w:val="4F960564"/>
    <w:rsid w:val="4F9B5B7A"/>
    <w:rsid w:val="4F9C5C6F"/>
    <w:rsid w:val="4FB01626"/>
    <w:rsid w:val="4FB9C9EF"/>
    <w:rsid w:val="4FDF56D9"/>
    <w:rsid w:val="4FE433CE"/>
    <w:rsid w:val="4FFB6AB2"/>
    <w:rsid w:val="5006393C"/>
    <w:rsid w:val="50163423"/>
    <w:rsid w:val="502E3492"/>
    <w:rsid w:val="504B0DD6"/>
    <w:rsid w:val="506A01CC"/>
    <w:rsid w:val="507132E7"/>
    <w:rsid w:val="50830AE8"/>
    <w:rsid w:val="5088449C"/>
    <w:rsid w:val="50CF1F80"/>
    <w:rsid w:val="50D13F4A"/>
    <w:rsid w:val="50D25C9E"/>
    <w:rsid w:val="50D41344"/>
    <w:rsid w:val="50E05F3B"/>
    <w:rsid w:val="511300BE"/>
    <w:rsid w:val="51502B40"/>
    <w:rsid w:val="51581F75"/>
    <w:rsid w:val="515D4046"/>
    <w:rsid w:val="515E50B1"/>
    <w:rsid w:val="518A5EA7"/>
    <w:rsid w:val="51B62E99"/>
    <w:rsid w:val="51BD4D9C"/>
    <w:rsid w:val="51DE2319"/>
    <w:rsid w:val="522474F5"/>
    <w:rsid w:val="52660640"/>
    <w:rsid w:val="52927709"/>
    <w:rsid w:val="53003007"/>
    <w:rsid w:val="530A78E3"/>
    <w:rsid w:val="53122CFD"/>
    <w:rsid w:val="53202F66"/>
    <w:rsid w:val="53312A7E"/>
    <w:rsid w:val="534949A7"/>
    <w:rsid w:val="536B648D"/>
    <w:rsid w:val="536F17F8"/>
    <w:rsid w:val="53915C12"/>
    <w:rsid w:val="539C2885"/>
    <w:rsid w:val="53B536AF"/>
    <w:rsid w:val="53CD1E0D"/>
    <w:rsid w:val="53D77AC9"/>
    <w:rsid w:val="54065CB8"/>
    <w:rsid w:val="540B713E"/>
    <w:rsid w:val="542D5D94"/>
    <w:rsid w:val="54336CC9"/>
    <w:rsid w:val="54362027"/>
    <w:rsid w:val="544762D1"/>
    <w:rsid w:val="54574766"/>
    <w:rsid w:val="54715AEA"/>
    <w:rsid w:val="548A0F06"/>
    <w:rsid w:val="549C486F"/>
    <w:rsid w:val="54BA25CA"/>
    <w:rsid w:val="54ED4603"/>
    <w:rsid w:val="552F5D54"/>
    <w:rsid w:val="554026E2"/>
    <w:rsid w:val="554D6EB8"/>
    <w:rsid w:val="555B64D8"/>
    <w:rsid w:val="55654C60"/>
    <w:rsid w:val="55683FFB"/>
    <w:rsid w:val="558458C5"/>
    <w:rsid w:val="558B6EAE"/>
    <w:rsid w:val="55985EFD"/>
    <w:rsid w:val="55A9679A"/>
    <w:rsid w:val="55B47996"/>
    <w:rsid w:val="55C20305"/>
    <w:rsid w:val="55CE694A"/>
    <w:rsid w:val="562F4167"/>
    <w:rsid w:val="564156CE"/>
    <w:rsid w:val="56497774"/>
    <w:rsid w:val="56680EAC"/>
    <w:rsid w:val="56B440F1"/>
    <w:rsid w:val="56B85264"/>
    <w:rsid w:val="56BA5E14"/>
    <w:rsid w:val="56CF0F2B"/>
    <w:rsid w:val="56DFC711"/>
    <w:rsid w:val="56E80E66"/>
    <w:rsid w:val="56EF594A"/>
    <w:rsid w:val="570D3DB3"/>
    <w:rsid w:val="57160908"/>
    <w:rsid w:val="571FCEEB"/>
    <w:rsid w:val="57234DD3"/>
    <w:rsid w:val="5725231B"/>
    <w:rsid w:val="572F19CA"/>
    <w:rsid w:val="574C257C"/>
    <w:rsid w:val="575E405D"/>
    <w:rsid w:val="576FBF55"/>
    <w:rsid w:val="578320CF"/>
    <w:rsid w:val="578A30A4"/>
    <w:rsid w:val="57982A26"/>
    <w:rsid w:val="57A619EF"/>
    <w:rsid w:val="57BB34E2"/>
    <w:rsid w:val="57C61917"/>
    <w:rsid w:val="57F138AA"/>
    <w:rsid w:val="583F3E8F"/>
    <w:rsid w:val="58484328"/>
    <w:rsid w:val="58734913"/>
    <w:rsid w:val="587F1CDC"/>
    <w:rsid w:val="5897543F"/>
    <w:rsid w:val="589C4E3D"/>
    <w:rsid w:val="58A75590"/>
    <w:rsid w:val="58B77F90"/>
    <w:rsid w:val="58CD3249"/>
    <w:rsid w:val="58EF1411"/>
    <w:rsid w:val="591551F0"/>
    <w:rsid w:val="59430F21"/>
    <w:rsid w:val="5943350B"/>
    <w:rsid w:val="595474C6"/>
    <w:rsid w:val="5986164C"/>
    <w:rsid w:val="598633F7"/>
    <w:rsid w:val="59953C85"/>
    <w:rsid w:val="59965D30"/>
    <w:rsid w:val="59BA3148"/>
    <w:rsid w:val="59BB5797"/>
    <w:rsid w:val="59FBC8AB"/>
    <w:rsid w:val="5A3967FE"/>
    <w:rsid w:val="5A5A4FB0"/>
    <w:rsid w:val="5A625C12"/>
    <w:rsid w:val="5A785436"/>
    <w:rsid w:val="5A896C9D"/>
    <w:rsid w:val="5AB32912"/>
    <w:rsid w:val="5AB3646E"/>
    <w:rsid w:val="5AB521E6"/>
    <w:rsid w:val="5B0F5D9A"/>
    <w:rsid w:val="5B13515F"/>
    <w:rsid w:val="5B1E422F"/>
    <w:rsid w:val="5B305D11"/>
    <w:rsid w:val="5B49104F"/>
    <w:rsid w:val="5B4F39E1"/>
    <w:rsid w:val="5B50604C"/>
    <w:rsid w:val="5B5C5BAD"/>
    <w:rsid w:val="5B5F2402"/>
    <w:rsid w:val="5B645DF3"/>
    <w:rsid w:val="5B831B37"/>
    <w:rsid w:val="5B8B4DF6"/>
    <w:rsid w:val="5B935C4E"/>
    <w:rsid w:val="5BD32C9F"/>
    <w:rsid w:val="5BEF1728"/>
    <w:rsid w:val="5BF9D126"/>
    <w:rsid w:val="5C013209"/>
    <w:rsid w:val="5C027749"/>
    <w:rsid w:val="5C2D3FFE"/>
    <w:rsid w:val="5C2F5FC8"/>
    <w:rsid w:val="5C3E386C"/>
    <w:rsid w:val="5C514191"/>
    <w:rsid w:val="5C531CB7"/>
    <w:rsid w:val="5C543135"/>
    <w:rsid w:val="5C5A0499"/>
    <w:rsid w:val="5C78171D"/>
    <w:rsid w:val="5C8207EE"/>
    <w:rsid w:val="5C9654EB"/>
    <w:rsid w:val="5C9C7720"/>
    <w:rsid w:val="5CC04E72"/>
    <w:rsid w:val="5CD61809"/>
    <w:rsid w:val="5CDE2376"/>
    <w:rsid w:val="5CE059E4"/>
    <w:rsid w:val="5CE81FAF"/>
    <w:rsid w:val="5CEC291A"/>
    <w:rsid w:val="5D096819"/>
    <w:rsid w:val="5D0D6A04"/>
    <w:rsid w:val="5D2A7E12"/>
    <w:rsid w:val="5D333896"/>
    <w:rsid w:val="5D3D64C3"/>
    <w:rsid w:val="5D414205"/>
    <w:rsid w:val="5D5F6D96"/>
    <w:rsid w:val="5D8803DF"/>
    <w:rsid w:val="5D8E0A6D"/>
    <w:rsid w:val="5DAD189A"/>
    <w:rsid w:val="5DB14F1D"/>
    <w:rsid w:val="5DB32E6B"/>
    <w:rsid w:val="5DBE859E"/>
    <w:rsid w:val="5DD0551C"/>
    <w:rsid w:val="5DFC012C"/>
    <w:rsid w:val="5DFC1EDA"/>
    <w:rsid w:val="5E04598B"/>
    <w:rsid w:val="5E0D2339"/>
    <w:rsid w:val="5E0E2A29"/>
    <w:rsid w:val="5E0F7E5F"/>
    <w:rsid w:val="5E2D7DF0"/>
    <w:rsid w:val="5E2E7CE5"/>
    <w:rsid w:val="5E4A533B"/>
    <w:rsid w:val="5E541D16"/>
    <w:rsid w:val="5E5A37D0"/>
    <w:rsid w:val="5E9F5248"/>
    <w:rsid w:val="5ED864A3"/>
    <w:rsid w:val="5EFA28BD"/>
    <w:rsid w:val="5F0032B7"/>
    <w:rsid w:val="5F0E0117"/>
    <w:rsid w:val="5F182D44"/>
    <w:rsid w:val="5F661D01"/>
    <w:rsid w:val="5F8E0E36"/>
    <w:rsid w:val="5F9C5723"/>
    <w:rsid w:val="5F9F3465"/>
    <w:rsid w:val="5FB07976"/>
    <w:rsid w:val="5FC52ECB"/>
    <w:rsid w:val="5FDD26C1"/>
    <w:rsid w:val="5FDD5AA9"/>
    <w:rsid w:val="5FDF53FC"/>
    <w:rsid w:val="5FEC0C3B"/>
    <w:rsid w:val="5FF230C9"/>
    <w:rsid w:val="5FFD92EC"/>
    <w:rsid w:val="5FFFA1DC"/>
    <w:rsid w:val="600E3760"/>
    <w:rsid w:val="600F4147"/>
    <w:rsid w:val="60114363"/>
    <w:rsid w:val="60260CC1"/>
    <w:rsid w:val="602A0F80"/>
    <w:rsid w:val="605129B1"/>
    <w:rsid w:val="60641BFB"/>
    <w:rsid w:val="607B5CF5"/>
    <w:rsid w:val="60F7491A"/>
    <w:rsid w:val="60FB2BB0"/>
    <w:rsid w:val="612400C6"/>
    <w:rsid w:val="61271B17"/>
    <w:rsid w:val="61442516"/>
    <w:rsid w:val="61477910"/>
    <w:rsid w:val="61786712"/>
    <w:rsid w:val="61903065"/>
    <w:rsid w:val="61945BDE"/>
    <w:rsid w:val="61E20C55"/>
    <w:rsid w:val="61EC7784"/>
    <w:rsid w:val="62105B23"/>
    <w:rsid w:val="62116A72"/>
    <w:rsid w:val="622B7232"/>
    <w:rsid w:val="623E0D13"/>
    <w:rsid w:val="624277C9"/>
    <w:rsid w:val="624B51DE"/>
    <w:rsid w:val="624F2F20"/>
    <w:rsid w:val="626970D8"/>
    <w:rsid w:val="626E47B0"/>
    <w:rsid w:val="628A21AA"/>
    <w:rsid w:val="62956D58"/>
    <w:rsid w:val="62A414BE"/>
    <w:rsid w:val="62A768B8"/>
    <w:rsid w:val="62AA489E"/>
    <w:rsid w:val="62B2525D"/>
    <w:rsid w:val="62B86D17"/>
    <w:rsid w:val="62BA0EF6"/>
    <w:rsid w:val="62CF4061"/>
    <w:rsid w:val="62D653F0"/>
    <w:rsid w:val="62DF24F6"/>
    <w:rsid w:val="62EF64B1"/>
    <w:rsid w:val="62F97037"/>
    <w:rsid w:val="63295D8C"/>
    <w:rsid w:val="6332652E"/>
    <w:rsid w:val="633C486E"/>
    <w:rsid w:val="63500CFE"/>
    <w:rsid w:val="6393508F"/>
    <w:rsid w:val="6393648F"/>
    <w:rsid w:val="63941B60"/>
    <w:rsid w:val="63C90AB0"/>
    <w:rsid w:val="63D57455"/>
    <w:rsid w:val="63D74190"/>
    <w:rsid w:val="63E34D49"/>
    <w:rsid w:val="63FE6B16"/>
    <w:rsid w:val="64014428"/>
    <w:rsid w:val="640E163F"/>
    <w:rsid w:val="642301C1"/>
    <w:rsid w:val="64300B2F"/>
    <w:rsid w:val="6459249E"/>
    <w:rsid w:val="645A2D80"/>
    <w:rsid w:val="64794284"/>
    <w:rsid w:val="647E189B"/>
    <w:rsid w:val="648F225D"/>
    <w:rsid w:val="64BD6867"/>
    <w:rsid w:val="64FE021F"/>
    <w:rsid w:val="65044496"/>
    <w:rsid w:val="6509562A"/>
    <w:rsid w:val="651A5A67"/>
    <w:rsid w:val="65273883"/>
    <w:rsid w:val="65486764"/>
    <w:rsid w:val="65623F20"/>
    <w:rsid w:val="65642C10"/>
    <w:rsid w:val="657C2479"/>
    <w:rsid w:val="65A73073"/>
    <w:rsid w:val="65A74E21"/>
    <w:rsid w:val="65AF446B"/>
    <w:rsid w:val="65B25BEC"/>
    <w:rsid w:val="65B51398"/>
    <w:rsid w:val="65BD106E"/>
    <w:rsid w:val="65C07C91"/>
    <w:rsid w:val="65CC4888"/>
    <w:rsid w:val="65DE17D9"/>
    <w:rsid w:val="65EB14B2"/>
    <w:rsid w:val="65F842E5"/>
    <w:rsid w:val="66131D49"/>
    <w:rsid w:val="662D1609"/>
    <w:rsid w:val="663100BD"/>
    <w:rsid w:val="66313B43"/>
    <w:rsid w:val="6643230D"/>
    <w:rsid w:val="664B780F"/>
    <w:rsid w:val="665F56FC"/>
    <w:rsid w:val="665F74AA"/>
    <w:rsid w:val="666266CC"/>
    <w:rsid w:val="667C4500"/>
    <w:rsid w:val="6688220A"/>
    <w:rsid w:val="66985DE4"/>
    <w:rsid w:val="66B71094"/>
    <w:rsid w:val="66D36F14"/>
    <w:rsid w:val="66F94E0E"/>
    <w:rsid w:val="66FE6F67"/>
    <w:rsid w:val="67236DF1"/>
    <w:rsid w:val="672506F4"/>
    <w:rsid w:val="67273C83"/>
    <w:rsid w:val="672D1422"/>
    <w:rsid w:val="67340937"/>
    <w:rsid w:val="673FB9CF"/>
    <w:rsid w:val="67427FD5"/>
    <w:rsid w:val="674943E2"/>
    <w:rsid w:val="675759A0"/>
    <w:rsid w:val="67694A84"/>
    <w:rsid w:val="676F7BC1"/>
    <w:rsid w:val="67767FD1"/>
    <w:rsid w:val="67837FC1"/>
    <w:rsid w:val="67851192"/>
    <w:rsid w:val="679F2254"/>
    <w:rsid w:val="67A27F96"/>
    <w:rsid w:val="67AC28B8"/>
    <w:rsid w:val="67C779FD"/>
    <w:rsid w:val="67D1783A"/>
    <w:rsid w:val="67D6379C"/>
    <w:rsid w:val="67D77C40"/>
    <w:rsid w:val="67DF0CAE"/>
    <w:rsid w:val="67F307F2"/>
    <w:rsid w:val="68330BEE"/>
    <w:rsid w:val="683A3D2B"/>
    <w:rsid w:val="685C7342"/>
    <w:rsid w:val="68685A44"/>
    <w:rsid w:val="687151D7"/>
    <w:rsid w:val="68B735CD"/>
    <w:rsid w:val="68CD499D"/>
    <w:rsid w:val="68F62A77"/>
    <w:rsid w:val="68FE5EB5"/>
    <w:rsid w:val="68FF596D"/>
    <w:rsid w:val="691C443D"/>
    <w:rsid w:val="692F7608"/>
    <w:rsid w:val="69477BA3"/>
    <w:rsid w:val="694E0021"/>
    <w:rsid w:val="69652A6D"/>
    <w:rsid w:val="696E0130"/>
    <w:rsid w:val="69746546"/>
    <w:rsid w:val="697F027D"/>
    <w:rsid w:val="698304C4"/>
    <w:rsid w:val="699A4857"/>
    <w:rsid w:val="69A1759A"/>
    <w:rsid w:val="69B875FD"/>
    <w:rsid w:val="69BB6C90"/>
    <w:rsid w:val="69E91EAC"/>
    <w:rsid w:val="6A050368"/>
    <w:rsid w:val="6A353F9A"/>
    <w:rsid w:val="6A42336B"/>
    <w:rsid w:val="6A4E3ABD"/>
    <w:rsid w:val="6A53E66E"/>
    <w:rsid w:val="6AA14535"/>
    <w:rsid w:val="6AB44268"/>
    <w:rsid w:val="6AD4475E"/>
    <w:rsid w:val="6ADC1BF5"/>
    <w:rsid w:val="6AE970DE"/>
    <w:rsid w:val="6B1B0F48"/>
    <w:rsid w:val="6B2C02A3"/>
    <w:rsid w:val="6B4A697B"/>
    <w:rsid w:val="6B514C65"/>
    <w:rsid w:val="6B6F63E1"/>
    <w:rsid w:val="6B7B8B53"/>
    <w:rsid w:val="6B7F3784"/>
    <w:rsid w:val="6B8E7B60"/>
    <w:rsid w:val="6B920F0E"/>
    <w:rsid w:val="6B9D1D9E"/>
    <w:rsid w:val="6BA243CF"/>
    <w:rsid w:val="6BA3608B"/>
    <w:rsid w:val="6BAE017C"/>
    <w:rsid w:val="6BDB3287"/>
    <w:rsid w:val="6BE63C27"/>
    <w:rsid w:val="6BEE37AA"/>
    <w:rsid w:val="6BFC34ED"/>
    <w:rsid w:val="6C0560DC"/>
    <w:rsid w:val="6C0A0D1E"/>
    <w:rsid w:val="6C4B4758"/>
    <w:rsid w:val="6C5220BD"/>
    <w:rsid w:val="6C613F7C"/>
    <w:rsid w:val="6C8650C3"/>
    <w:rsid w:val="6C8F7221"/>
    <w:rsid w:val="6CA420BB"/>
    <w:rsid w:val="6CD3474E"/>
    <w:rsid w:val="6D0D1D19"/>
    <w:rsid w:val="6D144EF0"/>
    <w:rsid w:val="6D172896"/>
    <w:rsid w:val="6D2A65E0"/>
    <w:rsid w:val="6D2B473C"/>
    <w:rsid w:val="6D315A9B"/>
    <w:rsid w:val="6D7E375F"/>
    <w:rsid w:val="6D917B91"/>
    <w:rsid w:val="6DC81DD9"/>
    <w:rsid w:val="6DCF3167"/>
    <w:rsid w:val="6DD660ED"/>
    <w:rsid w:val="6DDC790E"/>
    <w:rsid w:val="6E0E0133"/>
    <w:rsid w:val="6E1F594E"/>
    <w:rsid w:val="6E3362DF"/>
    <w:rsid w:val="6E3556C0"/>
    <w:rsid w:val="6E3A498A"/>
    <w:rsid w:val="6E50156F"/>
    <w:rsid w:val="6E7004A6"/>
    <w:rsid w:val="6E743803"/>
    <w:rsid w:val="6E8F319C"/>
    <w:rsid w:val="6EA07F08"/>
    <w:rsid w:val="6EA97E5C"/>
    <w:rsid w:val="6ED972CC"/>
    <w:rsid w:val="6EDD3662"/>
    <w:rsid w:val="6EE64C0C"/>
    <w:rsid w:val="6F124255"/>
    <w:rsid w:val="6F4162E7"/>
    <w:rsid w:val="6F4777AB"/>
    <w:rsid w:val="6F5D4D10"/>
    <w:rsid w:val="6F656188"/>
    <w:rsid w:val="6F6B12B3"/>
    <w:rsid w:val="6F7742D4"/>
    <w:rsid w:val="6F841CCA"/>
    <w:rsid w:val="6F8A5598"/>
    <w:rsid w:val="6F9B43D3"/>
    <w:rsid w:val="6F9C52CB"/>
    <w:rsid w:val="6FA32AFD"/>
    <w:rsid w:val="6FA9014A"/>
    <w:rsid w:val="6FB638A4"/>
    <w:rsid w:val="6FC80C60"/>
    <w:rsid w:val="6FE02832"/>
    <w:rsid w:val="6FF01579"/>
    <w:rsid w:val="6FF4B976"/>
    <w:rsid w:val="6FFFBDAE"/>
    <w:rsid w:val="701F1C46"/>
    <w:rsid w:val="70380CF5"/>
    <w:rsid w:val="704023CC"/>
    <w:rsid w:val="704C0983"/>
    <w:rsid w:val="705D0EFE"/>
    <w:rsid w:val="707B1384"/>
    <w:rsid w:val="709366CE"/>
    <w:rsid w:val="709A1C10"/>
    <w:rsid w:val="70B7310F"/>
    <w:rsid w:val="70BA1EAD"/>
    <w:rsid w:val="70CC354D"/>
    <w:rsid w:val="70DC1E23"/>
    <w:rsid w:val="71170CCD"/>
    <w:rsid w:val="7117F39F"/>
    <w:rsid w:val="713C1F73"/>
    <w:rsid w:val="7151470C"/>
    <w:rsid w:val="7190433E"/>
    <w:rsid w:val="71916E45"/>
    <w:rsid w:val="71B54168"/>
    <w:rsid w:val="71CF5E60"/>
    <w:rsid w:val="71DB032D"/>
    <w:rsid w:val="71DF7E29"/>
    <w:rsid w:val="71FD28DF"/>
    <w:rsid w:val="72007A75"/>
    <w:rsid w:val="720D4DC5"/>
    <w:rsid w:val="72281098"/>
    <w:rsid w:val="7252339E"/>
    <w:rsid w:val="728C1627"/>
    <w:rsid w:val="728F3335"/>
    <w:rsid w:val="72AB41A3"/>
    <w:rsid w:val="72E346C8"/>
    <w:rsid w:val="72FFAFFA"/>
    <w:rsid w:val="730D784C"/>
    <w:rsid w:val="73730AAA"/>
    <w:rsid w:val="73882459"/>
    <w:rsid w:val="738B17D1"/>
    <w:rsid w:val="738D38A8"/>
    <w:rsid w:val="73A35D62"/>
    <w:rsid w:val="73A95536"/>
    <w:rsid w:val="73B16901"/>
    <w:rsid w:val="73BB593B"/>
    <w:rsid w:val="73C3376E"/>
    <w:rsid w:val="73F94BF8"/>
    <w:rsid w:val="73FF379C"/>
    <w:rsid w:val="74387CB8"/>
    <w:rsid w:val="7439758C"/>
    <w:rsid w:val="744523D5"/>
    <w:rsid w:val="74493C73"/>
    <w:rsid w:val="744B2C59"/>
    <w:rsid w:val="74566390"/>
    <w:rsid w:val="74575C64"/>
    <w:rsid w:val="746217D9"/>
    <w:rsid w:val="746A1E68"/>
    <w:rsid w:val="74827185"/>
    <w:rsid w:val="748A603A"/>
    <w:rsid w:val="74A84EBA"/>
    <w:rsid w:val="74AC5DB5"/>
    <w:rsid w:val="74C46E26"/>
    <w:rsid w:val="74DB4EF0"/>
    <w:rsid w:val="74DC3AF8"/>
    <w:rsid w:val="74E05C5A"/>
    <w:rsid w:val="74E63423"/>
    <w:rsid w:val="74EB4D2A"/>
    <w:rsid w:val="7528002C"/>
    <w:rsid w:val="752913AF"/>
    <w:rsid w:val="75461F61"/>
    <w:rsid w:val="75794965"/>
    <w:rsid w:val="757D19E4"/>
    <w:rsid w:val="75BE151E"/>
    <w:rsid w:val="75C71834"/>
    <w:rsid w:val="75D05CCE"/>
    <w:rsid w:val="75E672A0"/>
    <w:rsid w:val="75F2E446"/>
    <w:rsid w:val="760616F0"/>
    <w:rsid w:val="760E26EF"/>
    <w:rsid w:val="76170C89"/>
    <w:rsid w:val="762229CE"/>
    <w:rsid w:val="7631703C"/>
    <w:rsid w:val="76386548"/>
    <w:rsid w:val="765E777E"/>
    <w:rsid w:val="765E959C"/>
    <w:rsid w:val="769A4C81"/>
    <w:rsid w:val="769B62DC"/>
    <w:rsid w:val="769D3E02"/>
    <w:rsid w:val="76AFB3AC"/>
    <w:rsid w:val="76B03E7B"/>
    <w:rsid w:val="76B93F69"/>
    <w:rsid w:val="76F0487A"/>
    <w:rsid w:val="76FAD721"/>
    <w:rsid w:val="76FF6C4A"/>
    <w:rsid w:val="770976EA"/>
    <w:rsid w:val="770E4D00"/>
    <w:rsid w:val="772120EA"/>
    <w:rsid w:val="77645BDF"/>
    <w:rsid w:val="7769733D"/>
    <w:rsid w:val="776C08AD"/>
    <w:rsid w:val="776C7097"/>
    <w:rsid w:val="779E6AF7"/>
    <w:rsid w:val="77AC0A23"/>
    <w:rsid w:val="77BF01E8"/>
    <w:rsid w:val="77CB499F"/>
    <w:rsid w:val="77DA33D0"/>
    <w:rsid w:val="77ED75D4"/>
    <w:rsid w:val="77F959B0"/>
    <w:rsid w:val="77FD1FD9"/>
    <w:rsid w:val="77FED845"/>
    <w:rsid w:val="77FF3D74"/>
    <w:rsid w:val="77FF44F4"/>
    <w:rsid w:val="78177BE5"/>
    <w:rsid w:val="78216CB5"/>
    <w:rsid w:val="78224195"/>
    <w:rsid w:val="78463474"/>
    <w:rsid w:val="784D0AE7"/>
    <w:rsid w:val="78536FC8"/>
    <w:rsid w:val="7857635F"/>
    <w:rsid w:val="78852DA0"/>
    <w:rsid w:val="788A2AAC"/>
    <w:rsid w:val="78A70F68"/>
    <w:rsid w:val="78BE4504"/>
    <w:rsid w:val="78DC2C0A"/>
    <w:rsid w:val="78DF4BA6"/>
    <w:rsid w:val="78FA0020"/>
    <w:rsid w:val="790230A4"/>
    <w:rsid w:val="790E7D9D"/>
    <w:rsid w:val="793842B6"/>
    <w:rsid w:val="794F33AE"/>
    <w:rsid w:val="7954591E"/>
    <w:rsid w:val="79582DD5"/>
    <w:rsid w:val="796B01E8"/>
    <w:rsid w:val="79747C50"/>
    <w:rsid w:val="797F11C9"/>
    <w:rsid w:val="79940E46"/>
    <w:rsid w:val="79A260E7"/>
    <w:rsid w:val="79C124FE"/>
    <w:rsid w:val="79C142AC"/>
    <w:rsid w:val="79C93160"/>
    <w:rsid w:val="79D30EB7"/>
    <w:rsid w:val="79D7359E"/>
    <w:rsid w:val="79DA35C0"/>
    <w:rsid w:val="79DDCD42"/>
    <w:rsid w:val="7A080628"/>
    <w:rsid w:val="7A0C7F26"/>
    <w:rsid w:val="7A1545F8"/>
    <w:rsid w:val="7A4C7F97"/>
    <w:rsid w:val="7A5C1F07"/>
    <w:rsid w:val="7A6115EB"/>
    <w:rsid w:val="7A7A64B3"/>
    <w:rsid w:val="7A7B26AD"/>
    <w:rsid w:val="7A813065"/>
    <w:rsid w:val="7A9D2872"/>
    <w:rsid w:val="7AD2176B"/>
    <w:rsid w:val="7AD74B85"/>
    <w:rsid w:val="7AE3B149"/>
    <w:rsid w:val="7AF55D93"/>
    <w:rsid w:val="7B0708D1"/>
    <w:rsid w:val="7B14418C"/>
    <w:rsid w:val="7B2B4174"/>
    <w:rsid w:val="7B315461"/>
    <w:rsid w:val="7B3FF1AF"/>
    <w:rsid w:val="7B5405E5"/>
    <w:rsid w:val="7B970771"/>
    <w:rsid w:val="7B9F63AF"/>
    <w:rsid w:val="7BA67BFD"/>
    <w:rsid w:val="7BAD2E45"/>
    <w:rsid w:val="7BB045D8"/>
    <w:rsid w:val="7BDCC685"/>
    <w:rsid w:val="7BDFC682"/>
    <w:rsid w:val="7BE52EB9"/>
    <w:rsid w:val="7BE72AC6"/>
    <w:rsid w:val="7BF453D6"/>
    <w:rsid w:val="7BF7876A"/>
    <w:rsid w:val="7C2A2BBD"/>
    <w:rsid w:val="7C345ED6"/>
    <w:rsid w:val="7C514583"/>
    <w:rsid w:val="7C6714F8"/>
    <w:rsid w:val="7C6B04FF"/>
    <w:rsid w:val="7C6B3C98"/>
    <w:rsid w:val="7C731488"/>
    <w:rsid w:val="7C74146C"/>
    <w:rsid w:val="7C7C3B6B"/>
    <w:rsid w:val="7C7E0232"/>
    <w:rsid w:val="7C9E250A"/>
    <w:rsid w:val="7CA22801"/>
    <w:rsid w:val="7CAA1027"/>
    <w:rsid w:val="7CAB2FF1"/>
    <w:rsid w:val="7CCB72C1"/>
    <w:rsid w:val="7CCD562E"/>
    <w:rsid w:val="7CDA3B4F"/>
    <w:rsid w:val="7CE04A49"/>
    <w:rsid w:val="7CE704CD"/>
    <w:rsid w:val="7CE81B50"/>
    <w:rsid w:val="7CEA6F19"/>
    <w:rsid w:val="7CF60781"/>
    <w:rsid w:val="7CFB1883"/>
    <w:rsid w:val="7D0D6328"/>
    <w:rsid w:val="7D1113F8"/>
    <w:rsid w:val="7D117D89"/>
    <w:rsid w:val="7D366D5F"/>
    <w:rsid w:val="7D3E6A20"/>
    <w:rsid w:val="7D4D7D71"/>
    <w:rsid w:val="7D501861"/>
    <w:rsid w:val="7D5E1898"/>
    <w:rsid w:val="7D763116"/>
    <w:rsid w:val="7D9C24E7"/>
    <w:rsid w:val="7DA57A41"/>
    <w:rsid w:val="7DA71A0B"/>
    <w:rsid w:val="7DB90311"/>
    <w:rsid w:val="7DBE6BE3"/>
    <w:rsid w:val="7DC12ACC"/>
    <w:rsid w:val="7DC75C09"/>
    <w:rsid w:val="7DCE1777"/>
    <w:rsid w:val="7DD5F1EE"/>
    <w:rsid w:val="7DF9B247"/>
    <w:rsid w:val="7DF9FE4B"/>
    <w:rsid w:val="7DFCAF8E"/>
    <w:rsid w:val="7DFD0F4D"/>
    <w:rsid w:val="7DFFD8D1"/>
    <w:rsid w:val="7E1233AB"/>
    <w:rsid w:val="7E147D53"/>
    <w:rsid w:val="7E1C41A7"/>
    <w:rsid w:val="7E1F533E"/>
    <w:rsid w:val="7E266DD3"/>
    <w:rsid w:val="7E646670"/>
    <w:rsid w:val="7E690097"/>
    <w:rsid w:val="7E751B09"/>
    <w:rsid w:val="7E856BD8"/>
    <w:rsid w:val="7EBF3792"/>
    <w:rsid w:val="7EDD88C5"/>
    <w:rsid w:val="7EFA597A"/>
    <w:rsid w:val="7EFE9B2D"/>
    <w:rsid w:val="7F0F1615"/>
    <w:rsid w:val="7F455247"/>
    <w:rsid w:val="7F645055"/>
    <w:rsid w:val="7F6B307F"/>
    <w:rsid w:val="7F722F70"/>
    <w:rsid w:val="7F79D905"/>
    <w:rsid w:val="7F7B32E4"/>
    <w:rsid w:val="7F853FCE"/>
    <w:rsid w:val="7F8813C8"/>
    <w:rsid w:val="7FAA57E2"/>
    <w:rsid w:val="7FC347C8"/>
    <w:rsid w:val="7FDBFFB5"/>
    <w:rsid w:val="7FDC20C6"/>
    <w:rsid w:val="7FE40CF4"/>
    <w:rsid w:val="7FE9630A"/>
    <w:rsid w:val="7FEACED7"/>
    <w:rsid w:val="7FEF29C9"/>
    <w:rsid w:val="7FF07488"/>
    <w:rsid w:val="7FF55BAA"/>
    <w:rsid w:val="7FF8479F"/>
    <w:rsid w:val="7FFE15B7"/>
    <w:rsid w:val="7FFEE2D5"/>
    <w:rsid w:val="865BBD40"/>
    <w:rsid w:val="8E7D619B"/>
    <w:rsid w:val="95FB24D0"/>
    <w:rsid w:val="97F5E998"/>
    <w:rsid w:val="9D743361"/>
    <w:rsid w:val="9DAF4C0F"/>
    <w:rsid w:val="9DBF1E71"/>
    <w:rsid w:val="9DFF760F"/>
    <w:rsid w:val="9FFF7E49"/>
    <w:rsid w:val="A3E86E15"/>
    <w:rsid w:val="AB7F59A0"/>
    <w:rsid w:val="ABFBD900"/>
    <w:rsid w:val="AFEFDB2D"/>
    <w:rsid w:val="AFEFE207"/>
    <w:rsid w:val="B14E5381"/>
    <w:rsid w:val="B1FD56B9"/>
    <w:rsid w:val="B2BB5E43"/>
    <w:rsid w:val="B35E5FBC"/>
    <w:rsid w:val="B37B7E93"/>
    <w:rsid w:val="B3BEFABA"/>
    <w:rsid w:val="B7B9B85B"/>
    <w:rsid w:val="B7FE5638"/>
    <w:rsid w:val="BA7B23C6"/>
    <w:rsid w:val="BCFFF4DE"/>
    <w:rsid w:val="BDB5BE23"/>
    <w:rsid w:val="BEAE26BC"/>
    <w:rsid w:val="BEF73107"/>
    <w:rsid w:val="BEF78713"/>
    <w:rsid w:val="BF7F5904"/>
    <w:rsid w:val="BF9F6BF3"/>
    <w:rsid w:val="BFE767D6"/>
    <w:rsid w:val="BFF7764D"/>
    <w:rsid w:val="BFF9DF7D"/>
    <w:rsid w:val="BFFB9E9B"/>
    <w:rsid w:val="BFFF7972"/>
    <w:rsid w:val="C7EEBC12"/>
    <w:rsid w:val="C7FE7DEE"/>
    <w:rsid w:val="CDFC86E1"/>
    <w:rsid w:val="CDFF4060"/>
    <w:rsid w:val="CFEE6733"/>
    <w:rsid w:val="DB6D37E4"/>
    <w:rsid w:val="DBF3AFE9"/>
    <w:rsid w:val="DBFD868E"/>
    <w:rsid w:val="DBFFF518"/>
    <w:rsid w:val="DC1F1E93"/>
    <w:rsid w:val="DCBF3B47"/>
    <w:rsid w:val="DDBFBF5F"/>
    <w:rsid w:val="DDFFEBB6"/>
    <w:rsid w:val="DEB70611"/>
    <w:rsid w:val="DEBB5B64"/>
    <w:rsid w:val="DF4EA525"/>
    <w:rsid w:val="DFB96036"/>
    <w:rsid w:val="DFDF63AB"/>
    <w:rsid w:val="DFEFC2C9"/>
    <w:rsid w:val="DFFDE0D4"/>
    <w:rsid w:val="DFFEA48E"/>
    <w:rsid w:val="E4FDDE4A"/>
    <w:rsid w:val="E5F7298A"/>
    <w:rsid w:val="E7BD220F"/>
    <w:rsid w:val="E7FB7073"/>
    <w:rsid w:val="EB7D9CA7"/>
    <w:rsid w:val="EBF20A71"/>
    <w:rsid w:val="EBF42DDE"/>
    <w:rsid w:val="EBFD305E"/>
    <w:rsid w:val="ED631336"/>
    <w:rsid w:val="EDBF3D51"/>
    <w:rsid w:val="EDF7A3C3"/>
    <w:rsid w:val="EEBFC599"/>
    <w:rsid w:val="EF7FFE9A"/>
    <w:rsid w:val="EFB1678C"/>
    <w:rsid w:val="EFD5844B"/>
    <w:rsid w:val="EFDFB301"/>
    <w:rsid w:val="EFE565CD"/>
    <w:rsid w:val="EFED516D"/>
    <w:rsid w:val="EFF7A5B4"/>
    <w:rsid w:val="EFFE0DAB"/>
    <w:rsid w:val="EFFE78E0"/>
    <w:rsid w:val="F0BD8C2A"/>
    <w:rsid w:val="F12FD3FC"/>
    <w:rsid w:val="F1F550C6"/>
    <w:rsid w:val="F23BB7C4"/>
    <w:rsid w:val="F3BD33CA"/>
    <w:rsid w:val="F3DFCA66"/>
    <w:rsid w:val="F5377BC7"/>
    <w:rsid w:val="F57AD76A"/>
    <w:rsid w:val="F57B5944"/>
    <w:rsid w:val="F6DDC2E2"/>
    <w:rsid w:val="F6F77162"/>
    <w:rsid w:val="F76D6CD6"/>
    <w:rsid w:val="F78F6B70"/>
    <w:rsid w:val="F7B35A9A"/>
    <w:rsid w:val="F7BF0C97"/>
    <w:rsid w:val="F7F5E5D9"/>
    <w:rsid w:val="F9FB2EE0"/>
    <w:rsid w:val="FA9F4169"/>
    <w:rsid w:val="FB5F7BE3"/>
    <w:rsid w:val="FB7E255A"/>
    <w:rsid w:val="FBB4B246"/>
    <w:rsid w:val="FBEC29F6"/>
    <w:rsid w:val="FBF70AFF"/>
    <w:rsid w:val="FBFFFA77"/>
    <w:rsid w:val="FCFF35B3"/>
    <w:rsid w:val="FDBFD73B"/>
    <w:rsid w:val="FDE6DBDD"/>
    <w:rsid w:val="FE5BB75E"/>
    <w:rsid w:val="FE6F3F33"/>
    <w:rsid w:val="FEDFF745"/>
    <w:rsid w:val="FEE3BF66"/>
    <w:rsid w:val="FEED6550"/>
    <w:rsid w:val="FEF9EF2B"/>
    <w:rsid w:val="FEFA2137"/>
    <w:rsid w:val="FF3DED25"/>
    <w:rsid w:val="FF7D44E7"/>
    <w:rsid w:val="FFBF2BE1"/>
    <w:rsid w:val="FFDF1FEF"/>
    <w:rsid w:val="FFF51A57"/>
    <w:rsid w:val="FFF6EFBA"/>
    <w:rsid w:val="FFFEDB7C"/>
    <w:rsid w:val="FFFF2E72"/>
    <w:rsid w:val="FFFF36BB"/>
    <w:rsid w:val="FFFF6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jc w:val="both"/>
    </w:pPr>
    <w:rPr>
      <w:rFonts w:ascii="Times New Roman" w:hAnsi="Times New Roman" w:eastAsia="方正仿宋_GBK" w:cstheme="minorBidi"/>
      <w:kern w:val="2"/>
      <w:sz w:val="32"/>
      <w:szCs w:val="32"/>
      <w:lang w:val="en-US" w:eastAsia="zh-CN" w:bidi="ar-SA"/>
    </w:rPr>
  </w:style>
  <w:style w:type="paragraph" w:styleId="3">
    <w:name w:val="heading 1"/>
    <w:basedOn w:val="4"/>
    <w:next w:val="1"/>
    <w:link w:val="23"/>
    <w:qFormat/>
    <w:uiPriority w:val="0"/>
    <w:pPr>
      <w:keepNext/>
      <w:keepLines/>
      <w:ind w:firstLine="880"/>
    </w:pPr>
    <w:rPr>
      <w:rFonts w:ascii="Times New Roman" w:hAnsi="Times New Roman" w:eastAsia="黑体"/>
      <w:b w:val="0"/>
      <w:kern w:val="44"/>
    </w:rPr>
  </w:style>
  <w:style w:type="paragraph" w:styleId="5">
    <w:name w:val="heading 2"/>
    <w:basedOn w:val="1"/>
    <w:next w:val="1"/>
    <w:link w:val="22"/>
    <w:unhideWhenUsed/>
    <w:qFormat/>
    <w:uiPriority w:val="0"/>
    <w:pPr>
      <w:keepNext/>
      <w:keepLines/>
      <w:outlineLvl w:val="1"/>
    </w:pPr>
    <w:rPr>
      <w:rFonts w:eastAsia="楷体"/>
      <w:b/>
    </w:rPr>
  </w:style>
  <w:style w:type="paragraph" w:styleId="6">
    <w:name w:val="heading 3"/>
    <w:basedOn w:val="1"/>
    <w:next w:val="1"/>
    <w:unhideWhenUsed/>
    <w:qFormat/>
    <w:uiPriority w:val="0"/>
    <w:pPr>
      <w:keepNext/>
      <w:keepLines/>
      <w:numPr>
        <w:ilvl w:val="2"/>
        <w:numId w:val="1"/>
      </w:numPr>
      <w:spacing w:before="100" w:beforeLines="100" w:after="100" w:afterLines="100" w:line="240" w:lineRule="auto"/>
      <w:jc w:val="left"/>
      <w:outlineLvl w:val="2"/>
    </w:pPr>
    <w:rPr>
      <w:rFonts w:eastAsia="黑体"/>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Title"/>
    <w:basedOn w:val="1"/>
    <w:next w:val="1"/>
    <w:qFormat/>
    <w:uiPriority w:val="10"/>
    <w:pPr>
      <w:spacing w:before="240" w:after="60"/>
      <w:jc w:val="left"/>
      <w:outlineLvl w:val="0"/>
    </w:pPr>
    <w:rPr>
      <w:rFonts w:ascii="Calibri Light" w:hAnsi="Calibri Light"/>
      <w:b/>
      <w:bCs/>
    </w:rPr>
  </w:style>
  <w:style w:type="paragraph" w:styleId="7">
    <w:name w:val="annotation text"/>
    <w:basedOn w:val="1"/>
    <w:qFormat/>
    <w:uiPriority w:val="0"/>
    <w:pPr>
      <w:jc w:val="left"/>
    </w:pPr>
  </w:style>
  <w:style w:type="paragraph" w:styleId="8">
    <w:name w:val="Body Text"/>
    <w:basedOn w:val="1"/>
    <w:semiHidden/>
    <w:qFormat/>
    <w:uiPriority w:val="0"/>
    <w:rPr>
      <w:rFonts w:ascii="仿宋" w:hAnsi="仿宋" w:eastAsia="仿宋" w:cs="仿宋"/>
      <w:sz w:val="30"/>
      <w:szCs w:val="30"/>
      <w:lang w:val="en-US" w:eastAsia="en-US" w:bidi="ar-SA"/>
    </w:rPr>
  </w:style>
  <w:style w:type="paragraph" w:styleId="9">
    <w:name w:val="Balloon Text"/>
    <w:basedOn w:val="1"/>
    <w:link w:val="26"/>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rPr>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basedOn w:val="1"/>
    <w:next w:val="1"/>
    <w:qFormat/>
    <w:uiPriority w:val="0"/>
    <w:pPr>
      <w:suppressAutoHyphens/>
      <w:autoSpaceDE w:val="0"/>
      <w:autoSpaceDN w:val="0"/>
      <w:adjustRightInd w:val="0"/>
      <w:jc w:val="left"/>
    </w:pPr>
    <w:rPr>
      <w:rFonts w:hint="eastAsia" w:ascii="黑体" w:hAnsi="Calibri" w:eastAsia="黑体" w:cs="Times New Roman"/>
      <w:color w:val="000000"/>
      <w:kern w:val="0"/>
      <w:sz w:val="24"/>
      <w:szCs w:val="24"/>
    </w:rPr>
  </w:style>
  <w:style w:type="paragraph" w:customStyle="1" w:styleId="18">
    <w:name w:val="文章总标题"/>
    <w:basedOn w:val="1"/>
    <w:link w:val="25"/>
    <w:qFormat/>
    <w:uiPriority w:val="0"/>
    <w:pPr>
      <w:ind w:firstLine="0" w:firstLineChars="0"/>
      <w:jc w:val="center"/>
    </w:pPr>
    <w:rPr>
      <w:rFonts w:eastAsia="方正小标宋_GBK"/>
      <w:sz w:val="44"/>
      <w:szCs w:val="44"/>
    </w:rPr>
  </w:style>
  <w:style w:type="paragraph" w:customStyle="1" w:styleId="19">
    <w:name w:val="表格"/>
    <w:basedOn w:val="1"/>
    <w:qFormat/>
    <w:uiPriority w:val="0"/>
    <w:pPr>
      <w:ind w:firstLine="0" w:firstLineChars="0"/>
      <w:jc w:val="center"/>
    </w:pPr>
    <w:rPr>
      <w:sz w:val="28"/>
    </w:rPr>
  </w:style>
  <w:style w:type="table" w:customStyle="1" w:styleId="20">
    <w:name w:val="Table Normal"/>
    <w:basedOn w:val="14"/>
    <w:semiHidden/>
    <w:unhideWhenUsed/>
    <w:qFormat/>
    <w:uiPriority w:val="0"/>
    <w:tblPr>
      <w:tblCellMar>
        <w:left w:w="0" w:type="dxa"/>
        <w:right w:w="0" w:type="dxa"/>
      </w:tblCellMar>
    </w:tblPr>
  </w:style>
  <w:style w:type="paragraph" w:customStyle="1" w:styleId="21">
    <w:name w:val="Table Text"/>
    <w:basedOn w:val="1"/>
    <w:semiHidden/>
    <w:qFormat/>
    <w:uiPriority w:val="0"/>
    <w:rPr>
      <w:rFonts w:ascii="仿宋" w:hAnsi="仿宋" w:eastAsia="仿宋" w:cs="仿宋"/>
      <w:sz w:val="20"/>
      <w:szCs w:val="20"/>
      <w:lang w:eastAsia="en-US"/>
    </w:rPr>
  </w:style>
  <w:style w:type="character" w:customStyle="1" w:styleId="22">
    <w:name w:val="标题 2 字符"/>
    <w:link w:val="5"/>
    <w:qFormat/>
    <w:uiPriority w:val="0"/>
    <w:rPr>
      <w:rFonts w:eastAsia="楷体"/>
      <w:b/>
    </w:rPr>
  </w:style>
  <w:style w:type="character" w:customStyle="1" w:styleId="23">
    <w:name w:val="标题 1 字符"/>
    <w:link w:val="3"/>
    <w:qFormat/>
    <w:uiPriority w:val="0"/>
    <w:rPr>
      <w:rFonts w:ascii="Times New Roman" w:hAnsi="Times New Roman" w:eastAsia="黑体"/>
      <w:kern w:val="44"/>
    </w:rPr>
  </w:style>
  <w:style w:type="paragraph" w:customStyle="1" w:styleId="24">
    <w:name w:val="正文1"/>
    <w:basedOn w:val="1"/>
    <w:qFormat/>
    <w:uiPriority w:val="0"/>
    <w:pPr>
      <w:wordWrap w:val="0"/>
      <w:spacing w:line="560" w:lineRule="exact"/>
      <w:ind w:firstLine="652"/>
    </w:pPr>
    <w:rPr>
      <w:rFonts w:hint="eastAsia" w:ascii="方正仿宋_GBK" w:hAnsi="方正仿宋_GBK" w:cs="Times New Roman"/>
    </w:rPr>
  </w:style>
  <w:style w:type="character" w:customStyle="1" w:styleId="25">
    <w:name w:val="文章总标题 Char"/>
    <w:link w:val="18"/>
    <w:qFormat/>
    <w:uiPriority w:val="0"/>
    <w:rPr>
      <w:rFonts w:eastAsia="方正小标宋_GBK"/>
      <w:sz w:val="44"/>
      <w:szCs w:val="44"/>
    </w:rPr>
  </w:style>
  <w:style w:type="character" w:customStyle="1" w:styleId="26">
    <w:name w:val="批注框文本 字符"/>
    <w:basedOn w:val="16"/>
    <w:link w:val="9"/>
    <w:qFormat/>
    <w:uiPriority w:val="0"/>
    <w:rPr>
      <w:rFonts w:eastAsia="方正仿宋_GBK"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6784</Words>
  <Characters>6856</Characters>
  <Lines>124</Lines>
  <Paragraphs>35</Paragraphs>
  <TotalTime>9</TotalTime>
  <ScaleCrop>false</ScaleCrop>
  <LinksUpToDate>false</LinksUpToDate>
  <CharactersWithSpaces>6937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2019-04-20T14:13:00Z</dcterms:created>
  <dc:creator>Administrator</dc:creator>
  <cp:lastModifiedBy>ht706</cp:lastModifiedBy>
  <cp:lastPrinted>2025-08-28T00:42:00Z</cp:lastPrinted>
  <dcterms:modified xsi:type="dcterms:W3CDTF">2025-08-27T16:01:52Z</dcterms:modified>
  <dc:title>宁夏自然资源管理和国土空间规划“一张图”</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450720053_embed</vt:lpwstr>
  </property>
  <property fmtid="{D5CDD505-2E9C-101B-9397-08002B2CF9AE}" pid="4" name="ICV">
    <vt:lpwstr>7E387A611D46449AA4F8D7AF0D7C3BD7_13</vt:lpwstr>
  </property>
  <property fmtid="{D5CDD505-2E9C-101B-9397-08002B2CF9AE}" pid="5" name="KSOTemplateDocerSaveRecord">
    <vt:lpwstr>eyJoZGlkIjoiNzhlNDA5MjI4NTNiMmM4Yjg4NjEyZGVmOTlkZjMwNDEiLCJ1c2VySWQiOiI0NTE1MTA4MjEifQ==</vt:lpwstr>
  </property>
</Properties>
</file>