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C9E0">
      <w:pPr>
        <w:pStyle w:val="3"/>
        <w:spacing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大地电磁勘查数据库内容与结构标准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》</w:t>
      </w:r>
    </w:p>
    <w:p w14:paraId="68F3F6BA">
      <w:pPr>
        <w:pStyle w:val="3"/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地方标准编制说明</w:t>
      </w:r>
    </w:p>
    <w:p w14:paraId="0DD3A02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A81311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一、工作简况</w:t>
      </w:r>
    </w:p>
    <w:p w14:paraId="7A45D6BC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（一）任务来源</w:t>
      </w:r>
    </w:p>
    <w:p w14:paraId="4E0D22B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2024年5月8日，自治区市场监管厅印发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《自治区市场监管厅关于下达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年地方标准制（修）订计划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大地电磁勘查数据库内容与结构标准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方标准的制（修）订。由自治区物化院结合地球物理数据库建设需求的实际情况，编制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大地电磁勘查数据库内容与结构标准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地方标准，标准由宁夏回族自治区地球物理地球化学调查院（自治区深地探测中心）提出，由自治区自然资源厅归口。</w:t>
      </w:r>
    </w:p>
    <w:p w14:paraId="330DED5D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（二）起草单位</w:t>
      </w:r>
    </w:p>
    <w:p w14:paraId="7FFC264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本标准项目承担单位：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宁夏回族自治区地球物理地球化学调查院（自治区深地探测中心）</w:t>
      </w:r>
    </w:p>
    <w:p w14:paraId="07C0E6B2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（三）主要</w:t>
      </w:r>
      <w:r>
        <w:rPr>
          <w:rFonts w:ascii="楷体" w:hAnsi="楷体" w:eastAsia="楷体" w:cs="楷体"/>
          <w:b/>
          <w:bCs/>
          <w:sz w:val="32"/>
          <w:szCs w:val="32"/>
        </w:rPr>
        <w:t>起草人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及分工</w:t>
      </w:r>
    </w:p>
    <w:p w14:paraId="37164EB2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陈涛涛（统筹协调、技术审核）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8431E8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于朝阳（标准起草、意见征集）</w:t>
      </w:r>
    </w:p>
    <w:p w14:paraId="5490236E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标准起草小组：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冯斌 安百州 张安博 白亚东 孙博洋 卢佳玉 马海军 许彩绮 张媛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何风 曹园园 单志伟 王超  赵福元 杨静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景生权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徐金宁</w:t>
      </w:r>
    </w:p>
    <w:p w14:paraId="105C435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、制定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(修订)</w:t>
      </w:r>
      <w:r>
        <w:rPr>
          <w:rFonts w:ascii="黑体" w:hAnsi="黑体" w:eastAsia="黑体" w:cs="黑体"/>
          <w:sz w:val="32"/>
          <w:szCs w:val="32"/>
        </w:rPr>
        <w:t>标准的必要性和意义</w:t>
      </w:r>
    </w:p>
    <w:p w14:paraId="5F287B47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（一）必要性</w:t>
      </w:r>
    </w:p>
    <w:p w14:paraId="286D946C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数据管理问题突出，制约勘查成果应用</w:t>
      </w:r>
    </w:p>
    <w:p w14:paraId="765D5B6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大地电磁法作为宁夏深部资源勘查的核心技术，近年来积累了海量数据，但现有数据管理存在以下问题：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数据分散存储，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信息孤岛现象严重。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各勘查单位以项目为单位独立保存数据，未形成统一存储机制，导致数据重复采集和资源浪费。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格式混乱与元数据缺失：原始数据多为二进制文件（如V8仪器输出的.ts格式），缺乏标准化转换工具；部分数据缺少测点坐标、采集时间等关键元数据，复用率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质量参差不齐：成果数据中仅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附有处理流程说明，数据可追溯性差，影响后续反演解释可信度。</w:t>
      </w:r>
    </w:p>
    <w:p w14:paraId="105D22D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2、技术标准缺失，制约行业高质量发展</w:t>
      </w:r>
    </w:p>
    <w:p w14:paraId="3D8B732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缺乏专用规范：现行《地质数据库建设规范》（DZ/T 0274-2015）未涵盖大地电磁法数据特性（如多分量阻抗、倾子数据），导致建库时需自定义扩展，兼容性差。</w:t>
      </w:r>
    </w:p>
    <w:p w14:paraId="17170A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技术迭代需求：随着广域电磁法（WMT）、音频大地电磁法（AMT）等新技术应用，亟需统一框架支持多方法数据整合。</w:t>
      </w:r>
    </w:p>
    <w:p w14:paraId="56BA09BD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（二）意义</w:t>
      </w:r>
    </w:p>
    <w:p w14:paraId="3439B004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1、推动数据管理规范化，提升资源利用效率</w:t>
      </w:r>
    </w:p>
    <w:p w14:paraId="5A313B2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统一数据架构：通过规定数据库的总体框架（分层存储、编码规则），实现结构化与非结构化数据（如时间序列文件、EDI文件）的统一管理，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数据检索效率提升。强化元数据标准：强制要求测点坐标、采集参数、处理日志等元数据字段，确保数据可追溯性，支撑长期科研与工程应用。</w:t>
      </w:r>
    </w:p>
    <w:p w14:paraId="055B42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打破信息壁垒，促进跨领域协作</w:t>
      </w:r>
    </w:p>
    <w:p w14:paraId="2022365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共享机制创新：依托标准构建自治区级大地电磁数据平台，实现地勘、科研、企业多方数据互通。</w:t>
      </w:r>
    </w:p>
    <w:p w14:paraId="38B5B5F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安全保障升级：通过数据加密、权限分级（如密级代码表C.1.2），降低敏感信息泄露风险。</w:t>
      </w:r>
    </w:p>
    <w:p w14:paraId="1D6323E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引领技术创新，服务自治区战略需求</w:t>
      </w:r>
    </w:p>
    <w:p w14:paraId="63FC89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支撑深部资源勘查：标准化数据库为银川盆地深部构造、宁东煤田地热资源评价提供高精度数据基础，助力“双碳”目标实现。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作为全国首个针对大地电磁法的省级数据库标准，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填补相关领域空白，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为其他省份提供参考。</w:t>
      </w:r>
    </w:p>
    <w:p w14:paraId="6F6C8B9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主要起草过程</w:t>
      </w:r>
    </w:p>
    <w:p w14:paraId="7F8D16E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（一）成立起草组、确定分工</w:t>
      </w:r>
    </w:p>
    <w:p w14:paraId="7E63E18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地方标准项目任务下达后，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宁夏回族自治区地球物理地球化学调查院（自治区深地探测中心）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成立标准编制起草组，成员包括物探、数据管理、标准化等领域专家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和一线技术人员，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就标准编制进行任务分工。</w:t>
      </w:r>
    </w:p>
    <w:p w14:paraId="3E4B7F0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项目负责人：陈涛涛（高级工程师）统筹协调技术审核与资源调配。</w:t>
      </w:r>
    </w:p>
    <w:p w14:paraId="00E359A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核心成员：于朝阳负责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与意见征集，冯斌、安百州、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张安博、单志伟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等分工负责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标准文本编写、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数据模型设计、元数据规范编制及试验验证。</w:t>
      </w:r>
    </w:p>
    <w:p w14:paraId="6D3D116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（二）收集资料</w:t>
      </w:r>
    </w:p>
    <w:p w14:paraId="4B3DAB4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集国内外相关标准20项，重点分析《地质数据库建设规范》（DZ/T 0274-2015）、《地理信息元数据》（ISO 19115:2003）等文件，结合DZ/T 0391-2021《地球物理勘查基本术语》，细化大地电磁法专用术语定义。</w:t>
      </w:r>
    </w:p>
    <w:p w14:paraId="315F7A9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（三）编制标准草案</w:t>
      </w:r>
    </w:p>
    <w:p w14:paraId="6A08D473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初稿形成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（2024年6月-8月）：</w:t>
      </w:r>
    </w:p>
    <w:p w14:paraId="4AF635B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基于调研成果，完成《标准草案（讨论稿）》，包括8章、32条技术条款及4项附录，重点突破：</w:t>
      </w:r>
    </w:p>
    <w:p w14:paraId="3D6AF151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分层数据模型：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设计“原始数据→预处理数据→成果数据”三级存储架构（第6章）。</w:t>
      </w:r>
    </w:p>
    <w:p w14:paraId="0D2BF887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元数据规范：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制定《元数据字段清单》（含21项必填字段，第7章）。</w:t>
      </w:r>
    </w:p>
    <w:p w14:paraId="0B516252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代码表设计：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新增“电极布设模式”（C.2.3）等专用代码，优化编码规则（第5章）。</w:t>
      </w:r>
    </w:p>
    <w:p w14:paraId="763DF1F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内部评审与修订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（2024年9月）：</w:t>
      </w:r>
    </w:p>
    <w:p w14:paraId="5AC61FA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组织院内技术委员会对草案进行评审，采纳建议2条，修订内容包括：</w:t>
      </w:r>
    </w:p>
    <w:p w14:paraId="4D06E9E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补充“图件数据格式要求”（明确GeoTIFF为强制格式，附录B.4）。</w:t>
      </w:r>
    </w:p>
    <w:p w14:paraId="663EA05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优化“数据加密等级表”（增设“受限共享”级别，附录C.1.2）。</w:t>
      </w:r>
    </w:p>
    <w:p w14:paraId="1ADC0029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形成征求意见稿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（2024年10月）：</w:t>
      </w:r>
    </w:p>
    <w:p w14:paraId="26973FB4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整合修订内容，完成《标准征求意见稿》及《编制说明（初版）》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同步在自治区物化院信息中心开展试运行。</w:t>
      </w:r>
    </w:p>
    <w:p w14:paraId="41CA308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（四）调研及征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意见</w:t>
      </w:r>
    </w:p>
    <w:p w14:paraId="2FDE6A3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1、调研</w:t>
      </w:r>
    </w:p>
    <w:p w14:paraId="666B73C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走访自治区重点研发计划西夏王陵大遗址勘查项目组，自治区物化探数据库项目组等一线生产团队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调研大地电磁法使用情况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6FA42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走访中国石油大学（北京）、吉林大学等高等院校，调研大地电磁法数据组织和管理现状。</w:t>
      </w:r>
    </w:p>
    <w:p w14:paraId="64F7C87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</w:t>
      </w:r>
    </w:p>
    <w:p w14:paraId="0A254AE2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提交自治区自然资源厅，公开征求意见。</w:t>
      </w:r>
    </w:p>
    <w:p w14:paraId="61EB3DD6">
      <w:pPr>
        <w:numPr>
          <w:ilvl w:val="0"/>
          <w:numId w:val="2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报批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审核</w:t>
      </w:r>
    </w:p>
    <w:p w14:paraId="659B841F"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2025年2月，报自治区自然资源厅审核。</w:t>
      </w:r>
    </w:p>
    <w:p w14:paraId="59B98BC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四、编制原则和依据，与</w:t>
      </w:r>
      <w:r>
        <w:rPr>
          <w:rFonts w:ascii="黑体" w:hAnsi="黑体" w:eastAsia="黑体" w:cs="黑体"/>
          <w:sz w:val="32"/>
          <w:szCs w:val="32"/>
        </w:rPr>
        <w:t>现行法律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法规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标准的</w:t>
      </w:r>
      <w:r>
        <w:rPr>
          <w:rFonts w:hint="eastAsia" w:ascii="黑体" w:hAnsi="黑体" w:eastAsia="黑体" w:cs="黑体"/>
          <w:sz w:val="32"/>
          <w:szCs w:val="32"/>
        </w:rPr>
        <w:t>关系</w:t>
      </w:r>
    </w:p>
    <w:p w14:paraId="4EFA15B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（一）编制原则</w:t>
      </w:r>
    </w:p>
    <w:p w14:paraId="2884289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1、科学性原则：基于大地电磁法勘查数据的实际需求和技术特性，结合国内外先进经验，确保标准内容的科学性和技术先进性。</w:t>
      </w:r>
    </w:p>
    <w:p w14:paraId="33214F7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2、适用性原则：立足宁夏地区地质勘查特点，兼顾不同勘查场景（如深部构造研究、地热资源勘查等），增强标准的可操作性和普适性。</w:t>
      </w:r>
    </w:p>
    <w:p w14:paraId="0762FF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3、协调性原则：与国家及行业相关标准（如DZ/T 0274-2015《地质数据库建设规范》）保持协调，避免冲突。</w:t>
      </w:r>
    </w:p>
    <w:p w14:paraId="5035BE3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4、前瞻性原则：考虑新技术（如广域电磁法、音频大地电磁法）的应用趋势，预留技术扩展空间。</w:t>
      </w:r>
    </w:p>
    <w:p w14:paraId="4F1199B0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（二）编制依据</w:t>
      </w:r>
    </w:p>
    <w:p w14:paraId="239A7FB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1、法律法规：</w:t>
      </w:r>
    </w:p>
    <w:p w14:paraId="2089FD0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《中华人民共和国标准化法》</w:t>
      </w:r>
    </w:p>
    <w:p w14:paraId="6F16200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《宁夏回族自治区地方标准管理办法》</w:t>
      </w:r>
    </w:p>
    <w:p w14:paraId="68062DB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2、政策文件：</w:t>
      </w:r>
    </w:p>
    <w:p w14:paraId="309B36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《自治区市场监管厅关于下达2024年宁夏地方标准制（修）订计划的通知》</w:t>
      </w:r>
    </w:p>
    <w:p w14:paraId="073009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3、技术标准：</w:t>
      </w:r>
    </w:p>
    <w:p w14:paraId="37F89C4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DZ/T 0274-2015《地质数据库建设规范》</w:t>
      </w:r>
    </w:p>
    <w:p w14:paraId="425C19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 1.1-2020《标准化工作导则 第1部分：标准化文件的结构和起草规则》</w:t>
      </w:r>
    </w:p>
    <w:p w14:paraId="47B2A90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4、实际需求：</w:t>
      </w:r>
    </w:p>
    <w:p w14:paraId="61AE5BF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自治区深部资源勘查项目（银川盆地深部构造研究、宁东地热资源评价）的技术需求。</w:t>
      </w:r>
    </w:p>
    <w:p w14:paraId="787FAAF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（三）与现行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法律法规、标准的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关系</w:t>
      </w:r>
    </w:p>
    <w:p w14:paraId="01952105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与DZ/T 0274-2015的衔接：</w:t>
      </w:r>
    </w:p>
    <w:p w14:paraId="518040E7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本标准在DZ/T 0274-2015的通用框架下，针对大地电磁法数据的特殊性（如多分量阻抗、时间序列文件）进行细化补充，形成专用规范。</w:t>
      </w:r>
    </w:p>
    <w:p w14:paraId="50DD4E01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与GB/T 1.1-2020的一致性：</w:t>
      </w:r>
    </w:p>
    <w:p w14:paraId="53C59B5B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标准文本结构、术语定义、条款表述等均符合GB/T 1.1的要求。</w:t>
      </w:r>
    </w:p>
    <w:p w14:paraId="37D939E1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法律合规性：</w:t>
      </w:r>
    </w:p>
    <w:p w14:paraId="4FF7F895">
      <w:pPr>
        <w:spacing w:line="24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标准内容严格遵守《中华人民共和国数据安全法》《中华人民共和国网络安全法》中关于数据存储、共享及安全的相关规定。</w:t>
      </w:r>
    </w:p>
    <w:p w14:paraId="4B9263A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主要条款的说明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，主要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技术指标、参数、实验验证的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论述</w:t>
      </w:r>
    </w:p>
    <w:p w14:paraId="15B12E38">
      <w:pPr>
        <w:spacing w:line="560" w:lineRule="exact"/>
        <w:ind w:left="638" w:leftChars="304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（一）主要条款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说明</w:t>
      </w:r>
    </w:p>
    <w:p w14:paraId="03BDEBF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1、规范性说明（1—4章）</w:t>
      </w:r>
    </w:p>
    <w:p w14:paraId="030A4E3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说明本标准的应用范围，引用文件、术语和定义、缩略语、代号和符号以及实体关系图符号（UML)。</w:t>
      </w:r>
    </w:p>
    <w:p w14:paraId="3301A617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2、数据库及其对象命名(第5章）</w:t>
      </w:r>
    </w:p>
    <w:p w14:paraId="424A6B69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规定数据库及其对象命名的基本规则（5.1条），明确属性域代码编码（5.2条），制定数据组织单元编号规范（5.3条），以保证数据编号在数据库中唯一。</w:t>
      </w:r>
    </w:p>
    <w:p w14:paraId="69A882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数据模型（第6章）：</w:t>
      </w:r>
    </w:p>
    <w:p w14:paraId="4C4E09C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规定分层存储架构，将数据划分为原始数据（如TS格式）、预处理数据（EDI文件）、成果数据（反演模型）三级，支持多方法数据整合。</w:t>
      </w:r>
    </w:p>
    <w:p w14:paraId="464265C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引入UML活动图符号（4.4条），规范数据流逻辑关系。</w:t>
      </w:r>
    </w:p>
    <w:p w14:paraId="50A144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元数据要求（第7章）：</w:t>
      </w:r>
    </w:p>
    <w:p w14:paraId="14B53A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强制录入测点坐标（WGS-84）、采集时间、仪器参数、处理日志等核心元数据字段，确保数据可追溯性。</w:t>
      </w:r>
    </w:p>
    <w:p w14:paraId="2F0A37C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元数据分级（7.1条）明确“基础级”“扩展级”两类，适应不同应用场景。</w:t>
      </w:r>
    </w:p>
    <w:p w14:paraId="12BAED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数据质量控制（第8章）：</w:t>
      </w:r>
    </w:p>
    <w:p w14:paraId="6C36030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设定数据完整性（≥95%）、格式一致性（100%）、元数据完整率（≥90%）等量化指标，配套自动化校验工具开发要求。</w:t>
      </w:r>
    </w:p>
    <w:p w14:paraId="57679FE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3B2D5B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（二）主要技术指标、参数、试验验证的论述 </w:t>
      </w:r>
    </w:p>
    <w:p w14:paraId="2C9F7A70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1、技术验证：</w:t>
      </w:r>
    </w:p>
    <w:p w14:paraId="23453486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基于自治区物化院自筹项目“物化探数据平台建设”，对标准草案进行试点应用，验证数据入库效率提升40%，检索速度提高60%。</w:t>
      </w:r>
    </w:p>
    <w:p w14:paraId="087B447A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2、参数设定依据：</w:t>
      </w:r>
    </w:p>
    <w:p w14:paraId="5E556CD5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编码规则（5.1条）参考ISO 19115地理信息元数据标准，结合大地电磁法数据特性优化。</w:t>
      </w:r>
    </w:p>
    <w:p w14:paraId="52282D00">
      <w:pPr>
        <w:spacing w:line="240" w:lineRule="auto"/>
        <w:ind w:left="0" w:leftChars="0"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数据加密等级（附录C）依据《信息安全技术 网络安全等级保护基本要求》（GB/T 22239-2019）设定。</w:t>
      </w:r>
    </w:p>
    <w:p w14:paraId="6AEB0CB2"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重大意见分歧的处理依据</w:t>
      </w:r>
      <w:r>
        <w:rPr>
          <w:rFonts w:ascii="黑体" w:hAnsi="黑体" w:eastAsia="黑体" w:cs="黑体"/>
          <w:sz w:val="32"/>
          <w:szCs w:val="32"/>
        </w:rPr>
        <w:t>和结果</w:t>
      </w:r>
    </w:p>
    <w:p w14:paraId="2DE73AE5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在标准编制过程中，一线技术人员提出增加“图件数据存储格式”的具体要求。起草组采纳建议，补充规定“图件数据需转换为GeoTIFF或Shapefile格式”。</w:t>
      </w:r>
    </w:p>
    <w:p w14:paraId="5317BE4E">
      <w:pPr>
        <w:spacing w:line="240" w:lineRule="auto"/>
        <w:ind w:left="0" w:leftChars="0" w:firstLine="64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处理依据：依据《地质资料管理条例》及实际工程案例，确保格式通用性。</w:t>
      </w:r>
    </w:p>
    <w:p w14:paraId="504539FD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</w:t>
      </w:r>
      <w:r>
        <w:rPr>
          <w:rFonts w:ascii="黑体" w:hAnsi="黑体" w:eastAsia="黑体" w:cs="黑体"/>
          <w:sz w:val="32"/>
          <w:szCs w:val="32"/>
        </w:rPr>
        <w:t>标准的措施及建议</w:t>
      </w:r>
    </w:p>
    <w:p w14:paraId="0210BF4A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1、组织措施：</w:t>
      </w:r>
    </w:p>
    <w:p w14:paraId="32FCDF66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成立“标准实施工作组”，由自治区地质局牵头，定期组织培训及考核。</w:t>
      </w:r>
    </w:p>
    <w:p w14:paraId="7397C872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2、过渡期安排：</w:t>
      </w:r>
    </w:p>
    <w:p w14:paraId="10CDCB3D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自标准发布之日起设置6个月过渡期，期间允许新旧数据格式并行。</w:t>
      </w:r>
    </w:p>
    <w:p w14:paraId="6230F230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3、监督机制：</w:t>
      </w:r>
    </w:p>
    <w:p w14:paraId="5DBFB5AA">
      <w:pPr>
        <w:spacing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建议将标准执行情况纳入区内地勘项目验收考核指标，未达标单位限期整改。</w:t>
      </w:r>
    </w:p>
    <w:p w14:paraId="49C701D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八、知识产权说明</w:t>
      </w:r>
    </w:p>
    <w:p w14:paraId="7C8240D4">
      <w:pPr>
        <w:spacing w:line="560" w:lineRule="exact"/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本标准不涉及专利技术，所有条款均为公开技术规范。</w:t>
      </w:r>
    </w:p>
    <w:p w14:paraId="2E2CB3C8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标准文本版权归宁夏回族自治区市场监督管理厅所有，允许非商业用途的转载和应用。</w:t>
      </w:r>
    </w:p>
    <w:p w14:paraId="635BE40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九、其他应说明的事项</w:t>
      </w:r>
    </w:p>
    <w:p w14:paraId="390CDDA6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参考ISO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19115:2003《地理信息元数据》部分条款，采标程度为“等效采用”。</w:t>
      </w:r>
    </w:p>
    <w:p w14:paraId="64525F33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尚无专门针对大地电磁法的数据库标准，本标准在数据模型细化方面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为首次提出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038C67">
      <w:pPr>
        <w:pStyle w:val="2"/>
        <w:rPr>
          <w:rFonts w:ascii="方正小标宋_GBK" w:hAnsi="黑体" w:eastAsia="方正小标宋_GBK"/>
          <w:sz w:val="32"/>
          <w:szCs w:val="32"/>
        </w:rPr>
      </w:pPr>
    </w:p>
    <w:p w14:paraId="4341170E">
      <w:pPr>
        <w:rPr>
          <w:rFonts w:ascii="方正小标宋_GBK" w:hAnsi="黑体" w:eastAsia="方正小标宋_GBK"/>
          <w:sz w:val="32"/>
          <w:szCs w:val="32"/>
        </w:rPr>
      </w:pPr>
    </w:p>
    <w:p w14:paraId="493F09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F642C"/>
    <w:multiLevelType w:val="singleLevel"/>
    <w:tmpl w:val="DC5F642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9471FF"/>
    <w:multiLevelType w:val="singleLevel"/>
    <w:tmpl w:val="2C9471F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31964B"/>
    <w:multiLevelType w:val="singleLevel"/>
    <w:tmpl w:val="3C31964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2JlZjU0MjkwYTY0YzIzZmRhNmY4MDI5NmRiYzEifQ=="/>
  </w:docVars>
  <w:rsids>
    <w:rsidRoot w:val="00000000"/>
    <w:rsid w:val="1CA913DD"/>
    <w:rsid w:val="2A900CD8"/>
    <w:rsid w:val="36902949"/>
    <w:rsid w:val="4D265C1C"/>
    <w:rsid w:val="53AB1748"/>
    <w:rsid w:val="589E1153"/>
    <w:rsid w:val="5B5C0268"/>
    <w:rsid w:val="5DF91F48"/>
    <w:rsid w:val="5E9F3499"/>
    <w:rsid w:val="5F32626F"/>
    <w:rsid w:val="610533A6"/>
    <w:rsid w:val="68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3524</Words>
  <Characters>3785</Characters>
  <Lines>0</Lines>
  <Paragraphs>0</Paragraphs>
  <TotalTime>4491</TotalTime>
  <ScaleCrop>false</ScaleCrop>
  <LinksUpToDate>false</LinksUpToDate>
  <CharactersWithSpaces>3825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2024-12-02T01:46:00Z</dcterms:created>
  <dc:creator>zgb</dc:creator>
  <cp:lastModifiedBy>WPS_1682210761</cp:lastModifiedBy>
  <dcterms:modified xsi:type="dcterms:W3CDTF">2025-02-11T00:43:19Z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1FCC26A4722E44B6B4009270604E1C1C_13</vt:lpwstr>
  </property>
  <property fmtid="{D5CDD505-2E9C-101B-9397-08002B2CF9AE}" pid="4" name="KSOTemplateDocerSaveRecord">
    <vt:lpwstr>eyJoZGlkIjoiOGM3YjEwMjdhN2E2ZjQ1MzExYWZiZTVlYjRkN2FiZGEiLCJ1c2VySWQiOiIxNDg5NTQzNTQ4In0=</vt:lpwstr>
  </property>
</Properties>
</file>