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jc w:val="center"/>
        <w:rPr>
          <w:rFonts w:hint="eastAsia" w:ascii="黑体" w:hAnsi="黑体" w:eastAsia="黑体" w:cs="黑体"/>
          <w:color w:val="auto"/>
          <w:sz w:val="44"/>
          <w:lang w:eastAsia="zh-CN"/>
        </w:rPr>
      </w:pPr>
    </w:p>
    <w:p>
      <w:pPr>
        <w:pStyle w:val="5"/>
        <w:ind w:left="0"/>
        <w:jc w:val="center"/>
        <w:rPr>
          <w:rFonts w:hint="eastAsia" w:ascii="黑体" w:hAnsi="黑体" w:eastAsia="黑体" w:cs="黑体"/>
          <w:color w:val="auto"/>
          <w:sz w:val="44"/>
          <w:lang w:eastAsia="zh-CN"/>
        </w:rPr>
      </w:pPr>
    </w:p>
    <w:p>
      <w:pPr>
        <w:keepNext w:val="0"/>
        <w:keepLines w:val="0"/>
        <w:pageBreakBefore w:val="0"/>
        <w:widowControl w:val="0"/>
        <w:kinsoku/>
        <w:wordWrap/>
        <w:overflowPunct/>
        <w:topLinePunct w:val="0"/>
        <w:autoSpaceDE w:val="0"/>
        <w:autoSpaceDN w:val="0"/>
        <w:bidi w:val="0"/>
        <w:adjustRightInd/>
        <w:snapToGrid/>
        <w:spacing w:line="700" w:lineRule="exact"/>
        <w:ind w:left="0" w:leftChars="0" w:firstLine="0" w:firstLineChars="0"/>
        <w:jc w:val="center"/>
        <w:textAlignment w:val="auto"/>
        <w:rPr>
          <w:rFonts w:hint="eastAsia" w:ascii="宋体" w:hAnsi="宋体" w:cs="宋体"/>
          <w:b/>
          <w:bCs/>
          <w:color w:val="auto"/>
          <w:sz w:val="44"/>
          <w:szCs w:val="44"/>
          <w:lang w:val="en-US" w:eastAsia="zh-CN"/>
        </w:rPr>
      </w:pPr>
      <w:bookmarkStart w:id="0" w:name="_Toc5531"/>
      <w:r>
        <w:rPr>
          <w:rFonts w:hint="eastAsia" w:ascii="宋体" w:hAnsi="宋体" w:eastAsia="宋体" w:cs="宋体"/>
          <w:b/>
          <w:bCs/>
          <w:color w:val="auto"/>
          <w:sz w:val="44"/>
          <w:szCs w:val="44"/>
          <w:lang w:val="en-US" w:eastAsia="zh-CN"/>
        </w:rPr>
        <w:t>《煤层气绿色勘查技术规范》</w:t>
      </w:r>
      <w:bookmarkEnd w:id="0"/>
      <w:r>
        <w:rPr>
          <w:rFonts w:hint="eastAsia" w:ascii="宋体" w:hAnsi="宋体" w:cs="宋体"/>
          <w:b/>
          <w:bCs/>
          <w:color w:val="auto"/>
          <w:sz w:val="44"/>
          <w:szCs w:val="44"/>
          <w:lang w:val="en-US" w:eastAsia="zh-CN"/>
        </w:rPr>
        <w:t>(</w:t>
      </w:r>
      <w:r>
        <w:rPr>
          <w:rFonts w:hint="eastAsia" w:ascii="宋体" w:hAnsi="宋体" w:eastAsia="宋体" w:cs="宋体"/>
          <w:b/>
          <w:bCs/>
          <w:color w:val="auto"/>
          <w:sz w:val="44"/>
          <w:szCs w:val="44"/>
          <w:lang w:val="en-US" w:eastAsia="zh-CN"/>
        </w:rPr>
        <w:t>地方标准</w:t>
      </w:r>
      <w:bookmarkStart w:id="1" w:name="_Toc25841"/>
      <w:r>
        <w:rPr>
          <w:rFonts w:hint="eastAsia" w:ascii="宋体" w:hAnsi="宋体" w:cs="宋体"/>
          <w:b/>
          <w:bCs/>
          <w:color w:val="auto"/>
          <w:sz w:val="44"/>
          <w:szCs w:val="44"/>
          <w:lang w:val="en-US" w:eastAsia="zh-CN"/>
        </w:rPr>
        <w:t>)</w:t>
      </w:r>
    </w:p>
    <w:p>
      <w:pPr>
        <w:keepNext w:val="0"/>
        <w:keepLines w:val="0"/>
        <w:pageBreakBefore w:val="0"/>
        <w:widowControl w:val="0"/>
        <w:kinsoku/>
        <w:wordWrap/>
        <w:overflowPunct/>
        <w:topLinePunct w:val="0"/>
        <w:autoSpaceDE w:val="0"/>
        <w:autoSpaceDN w:val="0"/>
        <w:bidi w:val="0"/>
        <w:adjustRightInd/>
        <w:snapToGrid/>
        <w:spacing w:line="700" w:lineRule="exact"/>
        <w:ind w:left="0" w:leftChars="0" w:firstLine="0" w:firstLineChars="0"/>
        <w:jc w:val="center"/>
        <w:textAlignment w:val="auto"/>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w:t>
      </w:r>
      <w:r>
        <w:rPr>
          <w:rFonts w:hint="eastAsia" w:ascii="宋体" w:hAnsi="宋体" w:cs="宋体"/>
          <w:b/>
          <w:bCs/>
          <w:color w:val="auto"/>
          <w:sz w:val="44"/>
          <w:szCs w:val="44"/>
          <w:lang w:val="en-US" w:eastAsia="zh-CN"/>
        </w:rPr>
        <w:t>征求意见</w:t>
      </w:r>
      <w:r>
        <w:rPr>
          <w:rFonts w:hint="eastAsia" w:ascii="宋体" w:hAnsi="宋体" w:eastAsia="宋体" w:cs="宋体"/>
          <w:b/>
          <w:bCs/>
          <w:color w:val="auto"/>
          <w:sz w:val="44"/>
          <w:szCs w:val="44"/>
          <w:lang w:val="en-US" w:eastAsia="zh-CN"/>
        </w:rPr>
        <w:t>稿）</w:t>
      </w:r>
    </w:p>
    <w:p>
      <w:pPr>
        <w:keepNext w:val="0"/>
        <w:keepLines w:val="0"/>
        <w:pageBreakBefore w:val="0"/>
        <w:widowControl w:val="0"/>
        <w:kinsoku/>
        <w:wordWrap/>
        <w:overflowPunct/>
        <w:topLinePunct w:val="0"/>
        <w:autoSpaceDE w:val="0"/>
        <w:autoSpaceDN w:val="0"/>
        <w:bidi w:val="0"/>
        <w:adjustRightInd/>
        <w:snapToGrid/>
        <w:spacing w:line="700" w:lineRule="exact"/>
        <w:ind w:left="0" w:leftChars="0" w:firstLine="0" w:firstLineChars="0"/>
        <w:jc w:val="center"/>
        <w:textAlignment w:val="auto"/>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编</w:t>
      </w:r>
      <w:r>
        <w:rPr>
          <w:rFonts w:hint="eastAsia" w:ascii="宋体" w:hAnsi="宋体" w:cs="宋体"/>
          <w:b/>
          <w:bCs/>
          <w:color w:val="auto"/>
          <w:sz w:val="44"/>
          <w:szCs w:val="44"/>
          <w:lang w:val="en-US" w:eastAsia="zh-CN"/>
        </w:rPr>
        <w:t xml:space="preserve"> </w:t>
      </w:r>
      <w:r>
        <w:rPr>
          <w:rFonts w:hint="eastAsia" w:ascii="宋体" w:hAnsi="宋体" w:eastAsia="宋体" w:cs="宋体"/>
          <w:b/>
          <w:bCs/>
          <w:color w:val="auto"/>
          <w:sz w:val="44"/>
          <w:szCs w:val="44"/>
          <w:lang w:val="en-US" w:eastAsia="zh-CN"/>
        </w:rPr>
        <w:t>制</w:t>
      </w:r>
      <w:r>
        <w:rPr>
          <w:rFonts w:hint="eastAsia" w:ascii="宋体" w:hAnsi="宋体" w:cs="宋体"/>
          <w:b/>
          <w:bCs/>
          <w:color w:val="auto"/>
          <w:sz w:val="44"/>
          <w:szCs w:val="44"/>
          <w:lang w:val="en-US" w:eastAsia="zh-CN"/>
        </w:rPr>
        <w:t xml:space="preserve"> </w:t>
      </w:r>
      <w:r>
        <w:rPr>
          <w:rFonts w:hint="eastAsia" w:ascii="宋体" w:hAnsi="宋体" w:eastAsia="宋体" w:cs="宋体"/>
          <w:b/>
          <w:bCs/>
          <w:color w:val="auto"/>
          <w:sz w:val="44"/>
          <w:szCs w:val="44"/>
          <w:lang w:val="en-US" w:eastAsia="zh-CN"/>
        </w:rPr>
        <w:t>说</w:t>
      </w:r>
      <w:r>
        <w:rPr>
          <w:rFonts w:hint="eastAsia" w:ascii="宋体" w:hAnsi="宋体" w:cs="宋体"/>
          <w:b/>
          <w:bCs/>
          <w:color w:val="auto"/>
          <w:sz w:val="44"/>
          <w:szCs w:val="44"/>
          <w:lang w:val="en-US" w:eastAsia="zh-CN"/>
        </w:rPr>
        <w:t xml:space="preserve"> </w:t>
      </w:r>
      <w:r>
        <w:rPr>
          <w:rFonts w:hint="eastAsia" w:ascii="宋体" w:hAnsi="宋体" w:eastAsia="宋体" w:cs="宋体"/>
          <w:b/>
          <w:bCs/>
          <w:color w:val="auto"/>
          <w:sz w:val="44"/>
          <w:szCs w:val="44"/>
          <w:lang w:val="en-US" w:eastAsia="zh-CN"/>
        </w:rPr>
        <w:t>明</w:t>
      </w:r>
      <w:bookmarkEnd w:id="1"/>
    </w:p>
    <w:p>
      <w:pPr>
        <w:pStyle w:val="5"/>
        <w:ind w:left="0"/>
        <w:rPr>
          <w:rFonts w:ascii="黑体"/>
          <w:color w:val="auto"/>
          <w:sz w:val="44"/>
        </w:rPr>
      </w:pPr>
    </w:p>
    <w:p>
      <w:pPr>
        <w:pStyle w:val="5"/>
        <w:spacing w:before="3"/>
        <w:ind w:left="0"/>
        <w:rPr>
          <w:rFonts w:ascii="黑体"/>
          <w:color w:val="auto"/>
          <w:sz w:val="48"/>
        </w:rPr>
      </w:pPr>
    </w:p>
    <w:p>
      <w:pPr>
        <w:pStyle w:val="5"/>
        <w:spacing w:before="3"/>
        <w:ind w:left="0"/>
        <w:rPr>
          <w:rFonts w:ascii="黑体"/>
          <w:color w:val="auto"/>
          <w:sz w:val="48"/>
        </w:rPr>
      </w:pPr>
    </w:p>
    <w:p>
      <w:pPr>
        <w:pStyle w:val="5"/>
        <w:spacing w:before="3"/>
        <w:ind w:left="0"/>
        <w:rPr>
          <w:rFonts w:ascii="黑体"/>
          <w:color w:val="auto"/>
          <w:sz w:val="48"/>
        </w:rPr>
      </w:pPr>
    </w:p>
    <w:p>
      <w:pPr>
        <w:pStyle w:val="5"/>
        <w:spacing w:before="3"/>
        <w:ind w:left="0"/>
        <w:rPr>
          <w:rFonts w:ascii="黑体"/>
          <w:color w:val="auto"/>
          <w:sz w:val="48"/>
        </w:rPr>
      </w:pPr>
    </w:p>
    <w:p>
      <w:pPr>
        <w:pStyle w:val="5"/>
        <w:spacing w:before="3"/>
        <w:ind w:left="0"/>
        <w:rPr>
          <w:rFonts w:ascii="黑体"/>
          <w:color w:val="auto"/>
          <w:sz w:val="48"/>
        </w:rPr>
      </w:pPr>
    </w:p>
    <w:p>
      <w:pPr>
        <w:pStyle w:val="5"/>
        <w:spacing w:before="3"/>
        <w:ind w:left="0"/>
        <w:rPr>
          <w:rFonts w:ascii="黑体"/>
          <w:color w:val="auto"/>
          <w:sz w:val="48"/>
        </w:rPr>
      </w:pPr>
    </w:p>
    <w:p>
      <w:pPr>
        <w:pStyle w:val="5"/>
        <w:spacing w:before="3"/>
        <w:ind w:left="0"/>
        <w:rPr>
          <w:rFonts w:ascii="黑体"/>
          <w:color w:val="auto"/>
          <w:sz w:val="48"/>
        </w:rPr>
      </w:pPr>
    </w:p>
    <w:p>
      <w:pPr>
        <w:pStyle w:val="5"/>
        <w:spacing w:before="3"/>
        <w:ind w:left="0"/>
        <w:rPr>
          <w:rFonts w:ascii="黑体"/>
          <w:color w:val="auto"/>
          <w:sz w:val="48"/>
        </w:rPr>
      </w:pPr>
    </w:p>
    <w:p>
      <w:pPr>
        <w:pStyle w:val="5"/>
        <w:spacing w:before="3"/>
        <w:ind w:left="0"/>
        <w:rPr>
          <w:rFonts w:ascii="黑体"/>
          <w:color w:val="auto"/>
          <w:sz w:val="48"/>
        </w:rPr>
      </w:pPr>
    </w:p>
    <w:p>
      <w:pPr>
        <w:pStyle w:val="5"/>
        <w:spacing w:before="3"/>
        <w:ind w:left="0"/>
        <w:rPr>
          <w:rFonts w:ascii="黑体"/>
          <w:color w:val="auto"/>
          <w:sz w:val="48"/>
        </w:rPr>
      </w:pPr>
    </w:p>
    <w:p>
      <w:pPr>
        <w:spacing w:before="0"/>
        <w:ind w:left="1731" w:right="1908" w:firstLine="0"/>
        <w:jc w:val="center"/>
        <w:rPr>
          <w:rFonts w:hint="eastAsia" w:ascii="宋体" w:eastAsia="宋体"/>
          <w:b/>
          <w:bCs/>
          <w:color w:val="auto"/>
          <w:sz w:val="32"/>
        </w:rPr>
      </w:pPr>
      <w:r>
        <w:rPr>
          <w:rFonts w:hint="eastAsia" w:ascii="宋体" w:eastAsia="宋体"/>
          <w:b/>
          <w:bCs/>
          <w:color w:val="auto"/>
          <w:sz w:val="32"/>
          <w:lang w:val="en-US" w:eastAsia="zh-CN"/>
        </w:rPr>
        <w:t>宁夏回族自治区煤炭地质局</w:t>
      </w:r>
    </w:p>
    <w:p>
      <w:pPr>
        <w:spacing w:before="214" w:line="364" w:lineRule="auto"/>
        <w:ind w:left="1652" w:right="1833" w:firstLine="0"/>
        <w:jc w:val="center"/>
        <w:rPr>
          <w:rFonts w:hint="eastAsia" w:ascii="宋体" w:eastAsia="宋体"/>
          <w:color w:val="auto"/>
          <w:sz w:val="32"/>
        </w:rPr>
      </w:pPr>
      <w:r>
        <w:rPr>
          <w:rFonts w:hint="eastAsia" w:ascii="宋体"/>
          <w:b/>
          <w:bCs/>
          <w:color w:val="auto"/>
          <w:spacing w:val="-13"/>
          <w:sz w:val="32"/>
          <w:lang w:val="en-US" w:eastAsia="zh-CN"/>
        </w:rPr>
        <w:t>二〇二五</w:t>
      </w:r>
      <w:r>
        <w:rPr>
          <w:rFonts w:hint="eastAsia" w:ascii="宋体" w:eastAsia="宋体"/>
          <w:b/>
          <w:bCs/>
          <w:color w:val="auto"/>
          <w:spacing w:val="-54"/>
          <w:sz w:val="32"/>
        </w:rPr>
        <w:t xml:space="preserve">年 </w:t>
      </w:r>
      <w:r>
        <w:rPr>
          <w:rFonts w:hint="eastAsia" w:ascii="宋体"/>
          <w:b/>
          <w:bCs/>
          <w:color w:val="auto"/>
          <w:spacing w:val="-54"/>
          <w:sz w:val="32"/>
          <w:lang w:val="en-US" w:eastAsia="zh-CN"/>
        </w:rPr>
        <w:t>二</w:t>
      </w:r>
      <w:r>
        <w:rPr>
          <w:rFonts w:hint="eastAsia" w:ascii="宋体" w:eastAsia="宋体"/>
          <w:b/>
          <w:bCs/>
          <w:color w:val="auto"/>
          <w:spacing w:val="-54"/>
          <w:sz w:val="32"/>
        </w:rPr>
        <w:t>月</w:t>
      </w:r>
      <w:r>
        <w:rPr>
          <w:rFonts w:hint="eastAsia" w:ascii="宋体" w:eastAsia="宋体"/>
          <w:color w:val="auto"/>
          <w:spacing w:val="-54"/>
          <w:sz w:val="32"/>
        </w:rPr>
        <w:t xml:space="preserve"> </w:t>
      </w:r>
    </w:p>
    <w:p>
      <w:pPr>
        <w:spacing w:after="0" w:line="364" w:lineRule="auto"/>
        <w:jc w:val="center"/>
        <w:rPr>
          <w:rFonts w:hint="eastAsia" w:ascii="宋体" w:eastAsia="宋体"/>
          <w:color w:val="auto"/>
          <w:sz w:val="32"/>
        </w:rPr>
        <w:sectPr>
          <w:footerReference r:id="rId5" w:type="default"/>
          <w:type w:val="continuous"/>
          <w:pgSz w:w="11910" w:h="16840"/>
          <w:pgMar w:top="1580" w:right="1400" w:bottom="1300" w:left="1580" w:header="720" w:footer="1116" w:gutter="0"/>
          <w:pgBorders>
            <w:top w:val="none" w:sz="0" w:space="0"/>
            <w:left w:val="none" w:sz="0" w:space="0"/>
            <w:bottom w:val="none" w:sz="0" w:space="0"/>
            <w:right w:val="none" w:sz="0" w:space="0"/>
          </w:pgBorders>
          <w:pgNumType w:fmt="decimal" w:start="1"/>
          <w:cols w:space="720" w:num="1"/>
        </w:sectPr>
      </w:pPr>
    </w:p>
    <w:sdt>
      <w:sdtPr>
        <w:rPr>
          <w:rFonts w:ascii="宋体" w:hAnsi="宋体" w:eastAsia="宋体" w:cs="仿宋"/>
          <w:b/>
          <w:bCs/>
          <w:color w:val="auto"/>
          <w:sz w:val="30"/>
          <w:szCs w:val="30"/>
          <w:lang w:val="en-US" w:eastAsia="en-US" w:bidi="ar-SA"/>
        </w:rPr>
        <w:id w:val="147452477"/>
        <w15:color w:val="DBDBDB"/>
        <w:docPartObj>
          <w:docPartGallery w:val="Table of Contents"/>
          <w:docPartUnique/>
        </w:docPartObj>
      </w:sdtPr>
      <w:sdtEndPr>
        <w:rPr>
          <w:rFonts w:ascii="仿宋" w:hAnsi="仿宋" w:eastAsia="仿宋" w:cs="仿宋"/>
          <w:b/>
          <w:bCs/>
          <w:color w:val="auto"/>
          <w:sz w:val="22"/>
          <w:szCs w:val="22"/>
          <w:lang w:val="en-US" w:eastAsia="en-US" w:bidi="ar-SA"/>
        </w:rPr>
      </w:sdtEndPr>
      <w:sdtContent>
        <w:p>
          <w:pPr>
            <w:spacing w:before="0" w:beforeLines="0" w:after="0" w:afterLines="0" w:line="240" w:lineRule="auto"/>
            <w:ind w:left="0" w:leftChars="0" w:right="0" w:rightChars="0" w:firstLine="0" w:firstLineChars="0"/>
            <w:jc w:val="center"/>
            <w:rPr>
              <w:b/>
              <w:bCs/>
              <w:color w:val="auto"/>
              <w:sz w:val="30"/>
              <w:szCs w:val="30"/>
            </w:rPr>
          </w:pPr>
          <w:r>
            <w:rPr>
              <w:rFonts w:ascii="宋体" w:hAnsi="宋体" w:eastAsia="宋体"/>
              <w:b/>
              <w:bCs/>
              <w:color w:val="auto"/>
              <w:sz w:val="30"/>
              <w:szCs w:val="30"/>
            </w:rPr>
            <w:t>目</w:t>
          </w:r>
          <w:r>
            <w:rPr>
              <w:rFonts w:hint="eastAsia" w:ascii="宋体" w:hAnsi="宋体"/>
              <w:b/>
              <w:bCs/>
              <w:color w:val="auto"/>
              <w:sz w:val="30"/>
              <w:szCs w:val="30"/>
              <w:lang w:val="en-US" w:eastAsia="zh-CN"/>
            </w:rPr>
            <w:t xml:space="preserve"> </w:t>
          </w:r>
          <w:r>
            <w:rPr>
              <w:rFonts w:ascii="宋体" w:hAnsi="宋体" w:eastAsia="宋体"/>
              <w:b/>
              <w:bCs/>
              <w:color w:val="auto"/>
              <w:sz w:val="30"/>
              <w:szCs w:val="30"/>
            </w:rPr>
            <w:t>录</w:t>
          </w:r>
        </w:p>
        <w:p>
          <w:pPr>
            <w:pStyle w:val="9"/>
            <w:tabs>
              <w:tab w:val="right" w:leader="dot" w:pos="8930"/>
            </w:tabs>
            <w:spacing w:line="240" w:lineRule="auto"/>
            <w:ind w:left="0" w:leftChars="0" w:firstLine="0" w:firstLineChars="0"/>
            <w:rPr>
              <w:color w:val="auto"/>
              <w:sz w:val="24"/>
              <w:szCs w:val="24"/>
            </w:rPr>
          </w:pPr>
          <w:r>
            <w:rPr>
              <w:color w:val="auto"/>
            </w:rPr>
            <w:fldChar w:fldCharType="begin"/>
          </w:r>
          <w:r>
            <w:rPr>
              <w:color w:val="auto"/>
            </w:rPr>
            <w:instrText xml:space="preserve">TOC \o "1-2" \h \u </w:instrText>
          </w:r>
          <w:r>
            <w:rPr>
              <w:color w:val="auto"/>
            </w:rPr>
            <w:fldChar w:fldCharType="separate"/>
          </w:r>
          <w:r>
            <w:rPr>
              <w:b/>
              <w:bCs/>
              <w:color w:val="auto"/>
              <w:sz w:val="24"/>
              <w:szCs w:val="24"/>
            </w:rPr>
            <w:fldChar w:fldCharType="begin"/>
          </w:r>
          <w:r>
            <w:rPr>
              <w:b/>
              <w:bCs/>
              <w:color w:val="auto"/>
              <w:sz w:val="24"/>
              <w:szCs w:val="24"/>
            </w:rPr>
            <w:instrText xml:space="preserve"> HYPERLINK \l _Toc7715 </w:instrText>
          </w:r>
          <w:r>
            <w:rPr>
              <w:b/>
              <w:bCs/>
              <w:color w:val="auto"/>
              <w:sz w:val="24"/>
              <w:szCs w:val="24"/>
            </w:rPr>
            <w:fldChar w:fldCharType="separate"/>
          </w:r>
          <w:r>
            <w:rPr>
              <w:b/>
              <w:bCs/>
              <w:color w:val="auto"/>
              <w:sz w:val="24"/>
              <w:szCs w:val="24"/>
            </w:rPr>
            <w:t>一、工作简况</w:t>
          </w:r>
          <w:r>
            <w:rPr>
              <w:b/>
              <w:bCs/>
              <w:color w:val="auto"/>
              <w:sz w:val="24"/>
              <w:szCs w:val="24"/>
            </w:rPr>
            <w:tab/>
          </w:r>
          <w:r>
            <w:rPr>
              <w:b/>
              <w:bCs/>
              <w:color w:val="auto"/>
              <w:sz w:val="24"/>
              <w:szCs w:val="24"/>
            </w:rPr>
            <w:fldChar w:fldCharType="begin"/>
          </w:r>
          <w:r>
            <w:rPr>
              <w:b/>
              <w:bCs/>
              <w:color w:val="auto"/>
              <w:sz w:val="24"/>
              <w:szCs w:val="24"/>
            </w:rPr>
            <w:instrText xml:space="preserve"> PAGEREF _Toc7715 \h </w:instrText>
          </w:r>
          <w:r>
            <w:rPr>
              <w:b/>
              <w:bCs/>
              <w:color w:val="auto"/>
              <w:sz w:val="24"/>
              <w:szCs w:val="24"/>
            </w:rPr>
            <w:fldChar w:fldCharType="separate"/>
          </w:r>
          <w:r>
            <w:rPr>
              <w:b/>
              <w:bCs/>
              <w:color w:val="auto"/>
              <w:sz w:val="24"/>
              <w:szCs w:val="24"/>
            </w:rPr>
            <w:t>1</w:t>
          </w:r>
          <w:r>
            <w:rPr>
              <w:b/>
              <w:bCs/>
              <w:color w:val="auto"/>
              <w:sz w:val="24"/>
              <w:szCs w:val="24"/>
            </w:rPr>
            <w:fldChar w:fldCharType="end"/>
          </w:r>
          <w:r>
            <w:rPr>
              <w:b/>
              <w:bCs/>
              <w:color w:val="auto"/>
              <w:sz w:val="24"/>
              <w:szCs w:val="24"/>
            </w:rPr>
            <w:fldChar w:fldCharType="end"/>
          </w:r>
        </w:p>
        <w:p>
          <w:pPr>
            <w:pStyle w:val="10"/>
            <w:tabs>
              <w:tab w:val="right" w:leader="dot" w:pos="8930"/>
            </w:tabs>
            <w:spacing w:line="240" w:lineRule="auto"/>
            <w:ind w:left="0" w:leftChars="0" w:firstLine="240" w:firstLineChars="100"/>
            <w:rPr>
              <w:color w:val="auto"/>
              <w:sz w:val="24"/>
              <w:szCs w:val="24"/>
            </w:rPr>
          </w:pPr>
          <w:r>
            <w:rPr>
              <w:color w:val="auto"/>
              <w:sz w:val="24"/>
              <w:szCs w:val="24"/>
            </w:rPr>
            <w:fldChar w:fldCharType="begin"/>
          </w:r>
          <w:r>
            <w:rPr>
              <w:color w:val="auto"/>
              <w:sz w:val="24"/>
              <w:szCs w:val="24"/>
            </w:rPr>
            <w:instrText xml:space="preserve"> HYPERLINK \l _Toc27147 </w:instrText>
          </w:r>
          <w:r>
            <w:rPr>
              <w:color w:val="auto"/>
              <w:sz w:val="24"/>
              <w:szCs w:val="24"/>
            </w:rPr>
            <w:fldChar w:fldCharType="separate"/>
          </w:r>
          <w:r>
            <w:rPr>
              <w:rFonts w:hint="eastAsia"/>
              <w:color w:val="auto"/>
              <w:sz w:val="24"/>
              <w:szCs w:val="24"/>
            </w:rPr>
            <w:t>（一）任务来源</w:t>
          </w:r>
          <w:r>
            <w:rPr>
              <w:color w:val="auto"/>
              <w:sz w:val="24"/>
              <w:szCs w:val="24"/>
            </w:rPr>
            <w:tab/>
          </w:r>
          <w:r>
            <w:rPr>
              <w:color w:val="auto"/>
              <w:sz w:val="24"/>
              <w:szCs w:val="24"/>
            </w:rPr>
            <w:fldChar w:fldCharType="begin"/>
          </w:r>
          <w:r>
            <w:rPr>
              <w:color w:val="auto"/>
              <w:sz w:val="24"/>
              <w:szCs w:val="24"/>
            </w:rPr>
            <w:instrText xml:space="preserve"> PAGEREF _Toc27147 \h </w:instrText>
          </w:r>
          <w:r>
            <w:rPr>
              <w:color w:val="auto"/>
              <w:sz w:val="24"/>
              <w:szCs w:val="24"/>
            </w:rPr>
            <w:fldChar w:fldCharType="separate"/>
          </w:r>
          <w:r>
            <w:rPr>
              <w:color w:val="auto"/>
              <w:sz w:val="24"/>
              <w:szCs w:val="24"/>
            </w:rPr>
            <w:t>1</w:t>
          </w:r>
          <w:r>
            <w:rPr>
              <w:color w:val="auto"/>
              <w:sz w:val="24"/>
              <w:szCs w:val="24"/>
            </w:rPr>
            <w:fldChar w:fldCharType="end"/>
          </w:r>
          <w:r>
            <w:rPr>
              <w:color w:val="auto"/>
              <w:sz w:val="24"/>
              <w:szCs w:val="24"/>
            </w:rPr>
            <w:fldChar w:fldCharType="end"/>
          </w:r>
        </w:p>
        <w:p>
          <w:pPr>
            <w:pStyle w:val="10"/>
            <w:tabs>
              <w:tab w:val="right" w:leader="dot" w:pos="8930"/>
            </w:tabs>
            <w:spacing w:line="240" w:lineRule="auto"/>
            <w:ind w:left="0" w:leftChars="0" w:firstLine="240" w:firstLineChars="100"/>
            <w:rPr>
              <w:color w:val="auto"/>
              <w:sz w:val="24"/>
              <w:szCs w:val="24"/>
            </w:rPr>
          </w:pPr>
          <w:r>
            <w:rPr>
              <w:color w:val="auto"/>
              <w:sz w:val="24"/>
              <w:szCs w:val="24"/>
            </w:rPr>
            <w:fldChar w:fldCharType="begin"/>
          </w:r>
          <w:r>
            <w:rPr>
              <w:color w:val="auto"/>
              <w:sz w:val="24"/>
              <w:szCs w:val="24"/>
            </w:rPr>
            <w:instrText xml:space="preserve"> HYPERLINK \l _Toc9983 </w:instrText>
          </w:r>
          <w:r>
            <w:rPr>
              <w:color w:val="auto"/>
              <w:sz w:val="24"/>
              <w:szCs w:val="24"/>
            </w:rPr>
            <w:fldChar w:fldCharType="separate"/>
          </w:r>
          <w:r>
            <w:rPr>
              <w:rFonts w:hint="eastAsia"/>
              <w:color w:val="auto"/>
              <w:sz w:val="24"/>
              <w:szCs w:val="24"/>
            </w:rPr>
            <w:t>（</w:t>
          </w:r>
          <w:r>
            <w:rPr>
              <w:rFonts w:hint="eastAsia"/>
              <w:color w:val="auto"/>
              <w:sz w:val="24"/>
              <w:szCs w:val="24"/>
              <w:lang w:val="en-US" w:eastAsia="zh-CN"/>
            </w:rPr>
            <w:t>二</w:t>
          </w:r>
          <w:r>
            <w:rPr>
              <w:rFonts w:hint="eastAsia"/>
              <w:color w:val="auto"/>
              <w:sz w:val="24"/>
              <w:szCs w:val="24"/>
            </w:rPr>
            <w:t>）主要起草人及</w:t>
          </w:r>
          <w:r>
            <w:rPr>
              <w:rFonts w:hint="eastAsia"/>
              <w:color w:val="auto"/>
              <w:sz w:val="24"/>
              <w:szCs w:val="24"/>
              <w:lang w:val="en-US" w:eastAsia="zh-CN"/>
            </w:rPr>
            <w:t>分工</w:t>
          </w:r>
          <w:r>
            <w:rPr>
              <w:color w:val="auto"/>
              <w:sz w:val="24"/>
              <w:szCs w:val="24"/>
            </w:rPr>
            <w:tab/>
          </w:r>
          <w:r>
            <w:rPr>
              <w:color w:val="auto"/>
              <w:sz w:val="24"/>
              <w:szCs w:val="24"/>
            </w:rPr>
            <w:fldChar w:fldCharType="begin"/>
          </w:r>
          <w:r>
            <w:rPr>
              <w:color w:val="auto"/>
              <w:sz w:val="24"/>
              <w:szCs w:val="24"/>
            </w:rPr>
            <w:instrText xml:space="preserve"> PAGEREF _Toc9983 \h </w:instrText>
          </w:r>
          <w:r>
            <w:rPr>
              <w:color w:val="auto"/>
              <w:sz w:val="24"/>
              <w:szCs w:val="24"/>
            </w:rPr>
            <w:fldChar w:fldCharType="separate"/>
          </w:r>
          <w:r>
            <w:rPr>
              <w:color w:val="auto"/>
              <w:sz w:val="24"/>
              <w:szCs w:val="24"/>
            </w:rPr>
            <w:t>1</w:t>
          </w:r>
          <w:r>
            <w:rPr>
              <w:color w:val="auto"/>
              <w:sz w:val="24"/>
              <w:szCs w:val="24"/>
            </w:rPr>
            <w:fldChar w:fldCharType="end"/>
          </w:r>
          <w:r>
            <w:rPr>
              <w:color w:val="auto"/>
              <w:sz w:val="24"/>
              <w:szCs w:val="24"/>
            </w:rPr>
            <w:fldChar w:fldCharType="end"/>
          </w:r>
        </w:p>
        <w:p>
          <w:pPr>
            <w:pStyle w:val="9"/>
            <w:tabs>
              <w:tab w:val="right" w:leader="dot" w:pos="8930"/>
            </w:tabs>
            <w:spacing w:line="240" w:lineRule="auto"/>
            <w:ind w:left="0" w:leftChars="0" w:firstLine="0" w:firstLineChars="0"/>
            <w:rPr>
              <w:b/>
              <w:bCs/>
              <w:color w:val="auto"/>
              <w:sz w:val="24"/>
              <w:szCs w:val="24"/>
            </w:rPr>
          </w:pPr>
          <w:r>
            <w:rPr>
              <w:b/>
              <w:bCs/>
              <w:color w:val="auto"/>
              <w:sz w:val="24"/>
              <w:szCs w:val="24"/>
            </w:rPr>
            <w:fldChar w:fldCharType="begin"/>
          </w:r>
          <w:r>
            <w:rPr>
              <w:b/>
              <w:bCs/>
              <w:color w:val="auto"/>
              <w:sz w:val="24"/>
              <w:szCs w:val="24"/>
            </w:rPr>
            <w:instrText xml:space="preserve"> HYPERLINK \l _Toc27278 </w:instrText>
          </w:r>
          <w:r>
            <w:rPr>
              <w:b/>
              <w:bCs/>
              <w:color w:val="auto"/>
              <w:sz w:val="24"/>
              <w:szCs w:val="24"/>
            </w:rPr>
            <w:fldChar w:fldCharType="separate"/>
          </w:r>
          <w:r>
            <w:rPr>
              <w:rFonts w:hint="eastAsia"/>
              <w:b/>
              <w:bCs/>
              <w:color w:val="auto"/>
              <w:sz w:val="24"/>
              <w:szCs w:val="24"/>
              <w:lang w:val="en-US" w:eastAsia="zh-CN"/>
            </w:rPr>
            <w:t>二、制定标准的必要性和意义</w:t>
          </w:r>
          <w:r>
            <w:rPr>
              <w:b/>
              <w:bCs/>
              <w:color w:val="auto"/>
              <w:sz w:val="24"/>
              <w:szCs w:val="24"/>
            </w:rPr>
            <w:tab/>
          </w:r>
          <w:r>
            <w:rPr>
              <w:b/>
              <w:bCs/>
              <w:color w:val="auto"/>
              <w:sz w:val="24"/>
              <w:szCs w:val="24"/>
            </w:rPr>
            <w:fldChar w:fldCharType="begin"/>
          </w:r>
          <w:r>
            <w:rPr>
              <w:b/>
              <w:bCs/>
              <w:color w:val="auto"/>
              <w:sz w:val="24"/>
              <w:szCs w:val="24"/>
            </w:rPr>
            <w:instrText xml:space="preserve"> PAGEREF _Toc27278 \h </w:instrText>
          </w:r>
          <w:r>
            <w:rPr>
              <w:b/>
              <w:bCs/>
              <w:color w:val="auto"/>
              <w:sz w:val="24"/>
              <w:szCs w:val="24"/>
            </w:rPr>
            <w:fldChar w:fldCharType="separate"/>
          </w:r>
          <w:r>
            <w:rPr>
              <w:b/>
              <w:bCs/>
              <w:color w:val="auto"/>
              <w:sz w:val="24"/>
              <w:szCs w:val="24"/>
            </w:rPr>
            <w:t>2</w:t>
          </w:r>
          <w:r>
            <w:rPr>
              <w:b/>
              <w:bCs/>
              <w:color w:val="auto"/>
              <w:sz w:val="24"/>
              <w:szCs w:val="24"/>
            </w:rPr>
            <w:fldChar w:fldCharType="end"/>
          </w:r>
          <w:r>
            <w:rPr>
              <w:b/>
              <w:bCs/>
              <w:color w:val="auto"/>
              <w:sz w:val="24"/>
              <w:szCs w:val="24"/>
            </w:rPr>
            <w:fldChar w:fldCharType="end"/>
          </w:r>
        </w:p>
        <w:p>
          <w:pPr>
            <w:pStyle w:val="9"/>
            <w:tabs>
              <w:tab w:val="right" w:leader="dot" w:pos="8930"/>
            </w:tabs>
            <w:spacing w:line="240" w:lineRule="auto"/>
            <w:ind w:left="0" w:leftChars="0" w:firstLine="0" w:firstLineChars="0"/>
            <w:rPr>
              <w:color w:val="auto"/>
              <w:sz w:val="24"/>
              <w:szCs w:val="24"/>
            </w:rPr>
          </w:pPr>
          <w:r>
            <w:rPr>
              <w:b/>
              <w:bCs/>
              <w:color w:val="auto"/>
              <w:sz w:val="24"/>
              <w:szCs w:val="24"/>
            </w:rPr>
            <w:fldChar w:fldCharType="begin"/>
          </w:r>
          <w:r>
            <w:rPr>
              <w:b/>
              <w:bCs/>
              <w:color w:val="auto"/>
              <w:sz w:val="24"/>
              <w:szCs w:val="24"/>
            </w:rPr>
            <w:instrText xml:space="preserve"> HYPERLINK \l _Toc23375 </w:instrText>
          </w:r>
          <w:r>
            <w:rPr>
              <w:b/>
              <w:bCs/>
              <w:color w:val="auto"/>
              <w:sz w:val="24"/>
              <w:szCs w:val="24"/>
            </w:rPr>
            <w:fldChar w:fldCharType="separate"/>
          </w:r>
          <w:r>
            <w:rPr>
              <w:rFonts w:hint="eastAsia"/>
              <w:b/>
              <w:bCs/>
              <w:color w:val="auto"/>
              <w:sz w:val="24"/>
              <w:szCs w:val="24"/>
              <w:lang w:val="en-US" w:eastAsia="zh-CN"/>
            </w:rPr>
            <w:t>三、主要起草过程</w:t>
          </w:r>
          <w:r>
            <w:rPr>
              <w:b/>
              <w:bCs/>
              <w:color w:val="auto"/>
              <w:sz w:val="24"/>
              <w:szCs w:val="24"/>
            </w:rPr>
            <w:tab/>
          </w:r>
          <w:r>
            <w:rPr>
              <w:b/>
              <w:bCs/>
              <w:color w:val="auto"/>
              <w:sz w:val="24"/>
              <w:szCs w:val="24"/>
            </w:rPr>
            <w:fldChar w:fldCharType="begin"/>
          </w:r>
          <w:r>
            <w:rPr>
              <w:b/>
              <w:bCs/>
              <w:color w:val="auto"/>
              <w:sz w:val="24"/>
              <w:szCs w:val="24"/>
            </w:rPr>
            <w:instrText xml:space="preserve"> PAGEREF _Toc23375 \h </w:instrText>
          </w:r>
          <w:r>
            <w:rPr>
              <w:b/>
              <w:bCs/>
              <w:color w:val="auto"/>
              <w:sz w:val="24"/>
              <w:szCs w:val="24"/>
            </w:rPr>
            <w:fldChar w:fldCharType="separate"/>
          </w:r>
          <w:r>
            <w:rPr>
              <w:b/>
              <w:bCs/>
              <w:color w:val="auto"/>
              <w:sz w:val="24"/>
              <w:szCs w:val="24"/>
            </w:rPr>
            <w:t>2</w:t>
          </w:r>
          <w:r>
            <w:rPr>
              <w:b/>
              <w:bCs/>
              <w:color w:val="auto"/>
              <w:sz w:val="24"/>
              <w:szCs w:val="24"/>
            </w:rPr>
            <w:fldChar w:fldCharType="end"/>
          </w:r>
          <w:r>
            <w:rPr>
              <w:b/>
              <w:bCs/>
              <w:color w:val="auto"/>
              <w:sz w:val="24"/>
              <w:szCs w:val="24"/>
            </w:rPr>
            <w:fldChar w:fldCharType="end"/>
          </w:r>
        </w:p>
        <w:p>
          <w:pPr>
            <w:pStyle w:val="9"/>
            <w:tabs>
              <w:tab w:val="right" w:leader="dot" w:pos="8930"/>
            </w:tabs>
            <w:spacing w:line="240" w:lineRule="auto"/>
            <w:ind w:left="0" w:leftChars="0" w:firstLine="0" w:firstLineChars="0"/>
            <w:rPr>
              <w:b/>
              <w:bCs/>
              <w:color w:val="auto"/>
              <w:sz w:val="24"/>
              <w:szCs w:val="24"/>
            </w:rPr>
          </w:pPr>
          <w:r>
            <w:rPr>
              <w:b/>
              <w:bCs/>
              <w:color w:val="auto"/>
              <w:sz w:val="24"/>
              <w:szCs w:val="24"/>
            </w:rPr>
            <w:fldChar w:fldCharType="begin"/>
          </w:r>
          <w:r>
            <w:rPr>
              <w:b/>
              <w:bCs/>
              <w:color w:val="auto"/>
              <w:sz w:val="24"/>
              <w:szCs w:val="24"/>
            </w:rPr>
            <w:instrText xml:space="preserve"> HYPERLINK \l _Toc5805 </w:instrText>
          </w:r>
          <w:r>
            <w:rPr>
              <w:b/>
              <w:bCs/>
              <w:color w:val="auto"/>
              <w:sz w:val="24"/>
              <w:szCs w:val="24"/>
            </w:rPr>
            <w:fldChar w:fldCharType="separate"/>
          </w:r>
          <w:r>
            <w:rPr>
              <w:rFonts w:hint="eastAsia"/>
              <w:b/>
              <w:bCs/>
              <w:color w:val="auto"/>
              <w:sz w:val="24"/>
              <w:szCs w:val="24"/>
              <w:lang w:val="en-US" w:eastAsia="zh-CN"/>
            </w:rPr>
            <w:t>四</w:t>
          </w:r>
          <w:r>
            <w:rPr>
              <w:b/>
              <w:bCs/>
              <w:color w:val="auto"/>
              <w:sz w:val="24"/>
              <w:szCs w:val="24"/>
            </w:rPr>
            <w:t>、编制原则和</w:t>
          </w:r>
          <w:r>
            <w:rPr>
              <w:rFonts w:hint="eastAsia"/>
              <w:b/>
              <w:bCs/>
              <w:color w:val="auto"/>
              <w:sz w:val="24"/>
              <w:szCs w:val="24"/>
              <w:lang w:val="en-US" w:eastAsia="zh-CN"/>
            </w:rPr>
            <w:t>依据</w:t>
          </w:r>
          <w:r>
            <w:rPr>
              <w:b/>
              <w:bCs/>
              <w:color w:val="auto"/>
              <w:sz w:val="24"/>
              <w:szCs w:val="24"/>
            </w:rPr>
            <w:tab/>
          </w:r>
          <w:r>
            <w:rPr>
              <w:b/>
              <w:bCs/>
              <w:color w:val="auto"/>
              <w:sz w:val="24"/>
              <w:szCs w:val="24"/>
            </w:rPr>
            <w:fldChar w:fldCharType="begin"/>
          </w:r>
          <w:r>
            <w:rPr>
              <w:b/>
              <w:bCs/>
              <w:color w:val="auto"/>
              <w:sz w:val="24"/>
              <w:szCs w:val="24"/>
            </w:rPr>
            <w:instrText xml:space="preserve"> PAGEREF _Toc5805 \h </w:instrText>
          </w:r>
          <w:r>
            <w:rPr>
              <w:b/>
              <w:bCs/>
              <w:color w:val="auto"/>
              <w:sz w:val="24"/>
              <w:szCs w:val="24"/>
            </w:rPr>
            <w:fldChar w:fldCharType="separate"/>
          </w:r>
          <w:r>
            <w:rPr>
              <w:b/>
              <w:bCs/>
              <w:color w:val="auto"/>
              <w:sz w:val="24"/>
              <w:szCs w:val="24"/>
            </w:rPr>
            <w:t>4</w:t>
          </w:r>
          <w:r>
            <w:rPr>
              <w:b/>
              <w:bCs/>
              <w:color w:val="auto"/>
              <w:sz w:val="24"/>
              <w:szCs w:val="24"/>
            </w:rPr>
            <w:fldChar w:fldCharType="end"/>
          </w:r>
          <w:r>
            <w:rPr>
              <w:b/>
              <w:bCs/>
              <w:color w:val="auto"/>
              <w:sz w:val="24"/>
              <w:szCs w:val="24"/>
            </w:rPr>
            <w:fldChar w:fldCharType="end"/>
          </w:r>
        </w:p>
        <w:p>
          <w:pPr>
            <w:pStyle w:val="10"/>
            <w:tabs>
              <w:tab w:val="right" w:leader="dot" w:pos="8930"/>
            </w:tabs>
            <w:spacing w:line="240" w:lineRule="auto"/>
            <w:ind w:left="0" w:leftChars="0" w:firstLine="240" w:firstLineChars="100"/>
            <w:rPr>
              <w:color w:val="auto"/>
              <w:sz w:val="24"/>
              <w:szCs w:val="24"/>
            </w:rPr>
          </w:pPr>
          <w:r>
            <w:rPr>
              <w:color w:val="auto"/>
              <w:sz w:val="24"/>
              <w:szCs w:val="24"/>
            </w:rPr>
            <w:fldChar w:fldCharType="begin"/>
          </w:r>
          <w:r>
            <w:rPr>
              <w:color w:val="auto"/>
              <w:sz w:val="24"/>
              <w:szCs w:val="24"/>
            </w:rPr>
            <w:instrText xml:space="preserve"> HYPERLINK \l _Toc15325 </w:instrText>
          </w:r>
          <w:r>
            <w:rPr>
              <w:color w:val="auto"/>
              <w:sz w:val="24"/>
              <w:szCs w:val="24"/>
            </w:rPr>
            <w:fldChar w:fldCharType="separate"/>
          </w:r>
          <w:r>
            <w:rPr>
              <w:rFonts w:hint="eastAsia"/>
              <w:color w:val="auto"/>
              <w:sz w:val="24"/>
              <w:szCs w:val="24"/>
            </w:rPr>
            <w:t>（一）编制原则</w:t>
          </w:r>
          <w:r>
            <w:rPr>
              <w:color w:val="auto"/>
              <w:sz w:val="24"/>
              <w:szCs w:val="24"/>
            </w:rPr>
            <w:tab/>
          </w:r>
          <w:r>
            <w:rPr>
              <w:color w:val="auto"/>
              <w:sz w:val="24"/>
              <w:szCs w:val="24"/>
            </w:rPr>
            <w:fldChar w:fldCharType="begin"/>
          </w:r>
          <w:r>
            <w:rPr>
              <w:color w:val="auto"/>
              <w:sz w:val="24"/>
              <w:szCs w:val="24"/>
            </w:rPr>
            <w:instrText xml:space="preserve"> PAGEREF _Toc15325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pPr>
            <w:pStyle w:val="10"/>
            <w:tabs>
              <w:tab w:val="right" w:leader="dot" w:pos="8930"/>
            </w:tabs>
            <w:spacing w:line="240" w:lineRule="auto"/>
            <w:ind w:left="0" w:leftChars="0" w:firstLine="240" w:firstLineChars="100"/>
            <w:rPr>
              <w:color w:val="auto"/>
              <w:sz w:val="24"/>
              <w:szCs w:val="24"/>
            </w:rPr>
          </w:pPr>
          <w:r>
            <w:rPr>
              <w:color w:val="auto"/>
              <w:sz w:val="24"/>
              <w:szCs w:val="24"/>
            </w:rPr>
            <w:fldChar w:fldCharType="begin"/>
          </w:r>
          <w:r>
            <w:rPr>
              <w:color w:val="auto"/>
              <w:sz w:val="24"/>
              <w:szCs w:val="24"/>
            </w:rPr>
            <w:instrText xml:space="preserve"> HYPERLINK \l _Toc1506 </w:instrText>
          </w:r>
          <w:r>
            <w:rPr>
              <w:color w:val="auto"/>
              <w:sz w:val="24"/>
              <w:szCs w:val="24"/>
            </w:rPr>
            <w:fldChar w:fldCharType="separate"/>
          </w:r>
          <w:r>
            <w:rPr>
              <w:rFonts w:hint="eastAsia"/>
              <w:color w:val="auto"/>
              <w:sz w:val="24"/>
              <w:szCs w:val="24"/>
              <w:lang w:val="en-US" w:eastAsia="zh-CN"/>
            </w:rPr>
            <w:t>（二）确定主要内容的论据</w:t>
          </w:r>
          <w:r>
            <w:rPr>
              <w:color w:val="auto"/>
              <w:sz w:val="24"/>
              <w:szCs w:val="24"/>
            </w:rPr>
            <w:tab/>
          </w:r>
          <w:r>
            <w:rPr>
              <w:color w:val="auto"/>
              <w:sz w:val="24"/>
              <w:szCs w:val="24"/>
            </w:rPr>
            <w:fldChar w:fldCharType="begin"/>
          </w:r>
          <w:r>
            <w:rPr>
              <w:color w:val="auto"/>
              <w:sz w:val="24"/>
              <w:szCs w:val="24"/>
            </w:rPr>
            <w:instrText xml:space="preserve"> PAGEREF _Toc1506 \h </w:instrText>
          </w:r>
          <w:r>
            <w:rPr>
              <w:color w:val="auto"/>
              <w:sz w:val="24"/>
              <w:szCs w:val="24"/>
            </w:rPr>
            <w:fldChar w:fldCharType="separate"/>
          </w:r>
          <w:r>
            <w:rPr>
              <w:color w:val="auto"/>
              <w:sz w:val="24"/>
              <w:szCs w:val="24"/>
            </w:rPr>
            <w:t>5</w:t>
          </w:r>
          <w:r>
            <w:rPr>
              <w:color w:val="auto"/>
              <w:sz w:val="24"/>
              <w:szCs w:val="24"/>
            </w:rPr>
            <w:fldChar w:fldCharType="end"/>
          </w:r>
          <w:r>
            <w:rPr>
              <w:color w:val="auto"/>
              <w:sz w:val="24"/>
              <w:szCs w:val="24"/>
            </w:rPr>
            <w:fldChar w:fldCharType="end"/>
          </w:r>
        </w:p>
        <w:p>
          <w:pPr>
            <w:pStyle w:val="10"/>
            <w:tabs>
              <w:tab w:val="right" w:leader="dot" w:pos="8930"/>
            </w:tabs>
            <w:spacing w:line="240" w:lineRule="auto"/>
            <w:ind w:left="0" w:leftChars="0" w:firstLine="240" w:firstLineChars="100"/>
            <w:rPr>
              <w:color w:val="auto"/>
              <w:sz w:val="24"/>
              <w:szCs w:val="24"/>
            </w:rPr>
          </w:pPr>
          <w:r>
            <w:rPr>
              <w:color w:val="auto"/>
              <w:sz w:val="24"/>
              <w:szCs w:val="24"/>
            </w:rPr>
            <w:fldChar w:fldCharType="begin"/>
          </w:r>
          <w:r>
            <w:rPr>
              <w:color w:val="auto"/>
              <w:sz w:val="24"/>
              <w:szCs w:val="24"/>
            </w:rPr>
            <w:instrText xml:space="preserve"> HYPERLINK \l _Toc31943 </w:instrText>
          </w:r>
          <w:r>
            <w:rPr>
              <w:color w:val="auto"/>
              <w:sz w:val="24"/>
              <w:szCs w:val="24"/>
            </w:rPr>
            <w:fldChar w:fldCharType="separate"/>
          </w:r>
          <w:r>
            <w:rPr>
              <w:rFonts w:hint="eastAsia"/>
              <w:color w:val="auto"/>
              <w:sz w:val="24"/>
              <w:szCs w:val="24"/>
              <w:lang w:eastAsia="zh-CN"/>
            </w:rPr>
            <w:t>（</w:t>
          </w:r>
          <w:r>
            <w:rPr>
              <w:rFonts w:hint="eastAsia"/>
              <w:color w:val="auto"/>
              <w:sz w:val="24"/>
              <w:szCs w:val="24"/>
              <w:lang w:val="en-US" w:eastAsia="zh-CN"/>
            </w:rPr>
            <w:t>三</w:t>
          </w:r>
          <w:r>
            <w:rPr>
              <w:rFonts w:hint="eastAsia"/>
              <w:color w:val="auto"/>
              <w:sz w:val="24"/>
              <w:szCs w:val="24"/>
              <w:lang w:eastAsia="zh-CN"/>
            </w:rPr>
            <w:t>）</w:t>
          </w:r>
          <w:r>
            <w:rPr>
              <w:rFonts w:hint="eastAsia"/>
              <w:color w:val="auto"/>
              <w:sz w:val="24"/>
              <w:szCs w:val="24"/>
            </w:rPr>
            <w:t>与有关的现行法律、法规和强制性标准的关系</w:t>
          </w:r>
          <w:r>
            <w:rPr>
              <w:color w:val="auto"/>
              <w:sz w:val="24"/>
              <w:szCs w:val="24"/>
            </w:rPr>
            <w:tab/>
          </w:r>
          <w:r>
            <w:rPr>
              <w:color w:val="auto"/>
              <w:sz w:val="24"/>
              <w:szCs w:val="24"/>
            </w:rPr>
            <w:fldChar w:fldCharType="begin"/>
          </w:r>
          <w:r>
            <w:rPr>
              <w:color w:val="auto"/>
              <w:sz w:val="24"/>
              <w:szCs w:val="24"/>
            </w:rPr>
            <w:instrText xml:space="preserve"> PAGEREF _Toc31943 \h </w:instrText>
          </w:r>
          <w:r>
            <w:rPr>
              <w:color w:val="auto"/>
              <w:sz w:val="24"/>
              <w:szCs w:val="24"/>
            </w:rPr>
            <w:fldChar w:fldCharType="separate"/>
          </w:r>
          <w:r>
            <w:rPr>
              <w:color w:val="auto"/>
              <w:sz w:val="24"/>
              <w:szCs w:val="24"/>
            </w:rPr>
            <w:t>6</w:t>
          </w:r>
          <w:r>
            <w:rPr>
              <w:color w:val="auto"/>
              <w:sz w:val="24"/>
              <w:szCs w:val="24"/>
            </w:rPr>
            <w:fldChar w:fldCharType="end"/>
          </w:r>
          <w:r>
            <w:rPr>
              <w:color w:val="auto"/>
              <w:sz w:val="24"/>
              <w:szCs w:val="24"/>
            </w:rPr>
            <w:fldChar w:fldCharType="end"/>
          </w:r>
        </w:p>
        <w:p>
          <w:pPr>
            <w:pStyle w:val="9"/>
            <w:tabs>
              <w:tab w:val="right" w:leader="dot" w:pos="8930"/>
            </w:tabs>
            <w:spacing w:line="240" w:lineRule="auto"/>
            <w:ind w:left="0" w:leftChars="0" w:firstLine="0" w:firstLineChars="0"/>
            <w:rPr>
              <w:b/>
              <w:bCs/>
              <w:color w:val="auto"/>
              <w:sz w:val="24"/>
              <w:szCs w:val="24"/>
            </w:rPr>
          </w:pPr>
          <w:r>
            <w:rPr>
              <w:b/>
              <w:bCs/>
              <w:color w:val="auto"/>
              <w:sz w:val="24"/>
              <w:szCs w:val="24"/>
            </w:rPr>
            <w:fldChar w:fldCharType="begin"/>
          </w:r>
          <w:r>
            <w:rPr>
              <w:b/>
              <w:bCs/>
              <w:color w:val="auto"/>
              <w:sz w:val="24"/>
              <w:szCs w:val="24"/>
            </w:rPr>
            <w:instrText xml:space="preserve"> HYPERLINK \l _Toc21553 </w:instrText>
          </w:r>
          <w:r>
            <w:rPr>
              <w:b/>
              <w:bCs/>
              <w:color w:val="auto"/>
              <w:sz w:val="24"/>
              <w:szCs w:val="24"/>
            </w:rPr>
            <w:fldChar w:fldCharType="separate"/>
          </w:r>
          <w:r>
            <w:rPr>
              <w:rFonts w:hint="eastAsia"/>
              <w:b/>
              <w:bCs/>
              <w:color w:val="auto"/>
              <w:sz w:val="24"/>
              <w:szCs w:val="24"/>
              <w:lang w:val="en-US" w:eastAsia="zh-CN"/>
            </w:rPr>
            <w:t>五、标准的主要内容及指标</w:t>
          </w:r>
          <w:r>
            <w:rPr>
              <w:b/>
              <w:bCs/>
              <w:color w:val="auto"/>
              <w:sz w:val="24"/>
              <w:szCs w:val="24"/>
            </w:rPr>
            <w:tab/>
          </w:r>
          <w:r>
            <w:rPr>
              <w:b/>
              <w:bCs/>
              <w:color w:val="auto"/>
              <w:sz w:val="24"/>
              <w:szCs w:val="24"/>
            </w:rPr>
            <w:fldChar w:fldCharType="begin"/>
          </w:r>
          <w:r>
            <w:rPr>
              <w:b/>
              <w:bCs/>
              <w:color w:val="auto"/>
              <w:sz w:val="24"/>
              <w:szCs w:val="24"/>
            </w:rPr>
            <w:instrText xml:space="preserve"> PAGEREF _Toc21553 \h </w:instrText>
          </w:r>
          <w:r>
            <w:rPr>
              <w:b/>
              <w:bCs/>
              <w:color w:val="auto"/>
              <w:sz w:val="24"/>
              <w:szCs w:val="24"/>
            </w:rPr>
            <w:fldChar w:fldCharType="separate"/>
          </w:r>
          <w:r>
            <w:rPr>
              <w:b/>
              <w:bCs/>
              <w:color w:val="auto"/>
              <w:sz w:val="24"/>
              <w:szCs w:val="24"/>
            </w:rPr>
            <w:t>8</w:t>
          </w:r>
          <w:r>
            <w:rPr>
              <w:b/>
              <w:bCs/>
              <w:color w:val="auto"/>
              <w:sz w:val="24"/>
              <w:szCs w:val="24"/>
            </w:rPr>
            <w:fldChar w:fldCharType="end"/>
          </w:r>
          <w:r>
            <w:rPr>
              <w:b/>
              <w:bCs/>
              <w:color w:val="auto"/>
              <w:sz w:val="24"/>
              <w:szCs w:val="24"/>
            </w:rPr>
            <w:fldChar w:fldCharType="end"/>
          </w:r>
        </w:p>
        <w:p>
          <w:pPr>
            <w:pStyle w:val="10"/>
            <w:tabs>
              <w:tab w:val="right" w:leader="dot" w:pos="8930"/>
            </w:tabs>
            <w:spacing w:line="240" w:lineRule="auto"/>
            <w:ind w:left="0" w:leftChars="0" w:firstLine="240" w:firstLineChars="100"/>
            <w:rPr>
              <w:color w:val="auto"/>
              <w:sz w:val="24"/>
              <w:szCs w:val="24"/>
            </w:rPr>
          </w:pPr>
          <w:r>
            <w:rPr>
              <w:color w:val="auto"/>
              <w:sz w:val="24"/>
              <w:szCs w:val="24"/>
            </w:rPr>
            <w:fldChar w:fldCharType="begin"/>
          </w:r>
          <w:r>
            <w:rPr>
              <w:color w:val="auto"/>
              <w:sz w:val="24"/>
              <w:szCs w:val="24"/>
            </w:rPr>
            <w:instrText xml:space="preserve"> HYPERLINK \l _Toc10452 </w:instrText>
          </w:r>
          <w:r>
            <w:rPr>
              <w:color w:val="auto"/>
              <w:sz w:val="24"/>
              <w:szCs w:val="24"/>
            </w:rPr>
            <w:fldChar w:fldCharType="separate"/>
          </w:r>
          <w:r>
            <w:rPr>
              <w:rFonts w:hint="eastAsia"/>
              <w:color w:val="auto"/>
              <w:sz w:val="24"/>
              <w:szCs w:val="24"/>
              <w:lang w:val="en-US" w:eastAsia="zh-CN"/>
            </w:rPr>
            <w:t>（一）主要内容</w:t>
          </w:r>
          <w:r>
            <w:rPr>
              <w:color w:val="auto"/>
              <w:sz w:val="24"/>
              <w:szCs w:val="24"/>
            </w:rPr>
            <w:tab/>
          </w:r>
          <w:r>
            <w:rPr>
              <w:color w:val="auto"/>
              <w:sz w:val="24"/>
              <w:szCs w:val="24"/>
            </w:rPr>
            <w:fldChar w:fldCharType="begin"/>
          </w:r>
          <w:r>
            <w:rPr>
              <w:color w:val="auto"/>
              <w:sz w:val="24"/>
              <w:szCs w:val="24"/>
            </w:rPr>
            <w:instrText xml:space="preserve"> PAGEREF _Toc10452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10"/>
            <w:tabs>
              <w:tab w:val="right" w:leader="dot" w:pos="8930"/>
            </w:tabs>
            <w:spacing w:line="240" w:lineRule="auto"/>
            <w:ind w:left="0" w:leftChars="0" w:firstLine="240" w:firstLineChars="100"/>
            <w:rPr>
              <w:color w:val="auto"/>
              <w:sz w:val="24"/>
              <w:szCs w:val="24"/>
            </w:rPr>
          </w:pPr>
          <w:r>
            <w:rPr>
              <w:color w:val="auto"/>
              <w:sz w:val="24"/>
              <w:szCs w:val="24"/>
            </w:rPr>
            <w:fldChar w:fldCharType="begin"/>
          </w:r>
          <w:r>
            <w:rPr>
              <w:color w:val="auto"/>
              <w:sz w:val="24"/>
              <w:szCs w:val="24"/>
            </w:rPr>
            <w:instrText xml:space="preserve"> HYPERLINK \l _Toc11445 </w:instrText>
          </w:r>
          <w:r>
            <w:rPr>
              <w:color w:val="auto"/>
              <w:sz w:val="24"/>
              <w:szCs w:val="24"/>
            </w:rPr>
            <w:fldChar w:fldCharType="separate"/>
          </w:r>
          <w:r>
            <w:rPr>
              <w:rFonts w:hint="eastAsia"/>
              <w:color w:val="auto"/>
              <w:sz w:val="24"/>
              <w:szCs w:val="24"/>
              <w:lang w:val="en-US" w:eastAsia="zh-CN"/>
            </w:rPr>
            <w:t>（二）主要试验验证分析</w:t>
          </w:r>
          <w:r>
            <w:rPr>
              <w:color w:val="auto"/>
              <w:sz w:val="24"/>
              <w:szCs w:val="24"/>
            </w:rPr>
            <w:tab/>
          </w:r>
          <w:r>
            <w:rPr>
              <w:color w:val="auto"/>
              <w:sz w:val="24"/>
              <w:szCs w:val="24"/>
            </w:rPr>
            <w:fldChar w:fldCharType="begin"/>
          </w:r>
          <w:r>
            <w:rPr>
              <w:color w:val="auto"/>
              <w:sz w:val="24"/>
              <w:szCs w:val="24"/>
            </w:rPr>
            <w:instrText xml:space="preserve"> PAGEREF _Toc11445 \h </w:instrText>
          </w:r>
          <w:r>
            <w:rPr>
              <w:color w:val="auto"/>
              <w:sz w:val="24"/>
              <w:szCs w:val="24"/>
            </w:rPr>
            <w:fldChar w:fldCharType="separate"/>
          </w:r>
          <w:r>
            <w:rPr>
              <w:color w:val="auto"/>
              <w:sz w:val="24"/>
              <w:szCs w:val="24"/>
            </w:rPr>
            <w:t>9</w:t>
          </w:r>
          <w:r>
            <w:rPr>
              <w:color w:val="auto"/>
              <w:sz w:val="24"/>
              <w:szCs w:val="24"/>
            </w:rPr>
            <w:fldChar w:fldCharType="end"/>
          </w:r>
          <w:r>
            <w:rPr>
              <w:color w:val="auto"/>
              <w:sz w:val="24"/>
              <w:szCs w:val="24"/>
            </w:rPr>
            <w:fldChar w:fldCharType="end"/>
          </w:r>
        </w:p>
        <w:p>
          <w:pPr>
            <w:pStyle w:val="10"/>
            <w:tabs>
              <w:tab w:val="right" w:leader="dot" w:pos="8930"/>
            </w:tabs>
            <w:spacing w:line="240" w:lineRule="auto"/>
            <w:ind w:left="0" w:leftChars="0" w:firstLine="240" w:firstLineChars="100"/>
            <w:rPr>
              <w:color w:val="auto"/>
              <w:sz w:val="24"/>
              <w:szCs w:val="24"/>
            </w:rPr>
          </w:pPr>
          <w:r>
            <w:rPr>
              <w:color w:val="auto"/>
              <w:sz w:val="24"/>
              <w:szCs w:val="24"/>
            </w:rPr>
            <w:fldChar w:fldCharType="begin"/>
          </w:r>
          <w:r>
            <w:rPr>
              <w:color w:val="auto"/>
              <w:sz w:val="24"/>
              <w:szCs w:val="24"/>
            </w:rPr>
            <w:instrText xml:space="preserve"> HYPERLINK \l _Toc9315 </w:instrText>
          </w:r>
          <w:r>
            <w:rPr>
              <w:color w:val="auto"/>
              <w:sz w:val="24"/>
              <w:szCs w:val="24"/>
            </w:rPr>
            <w:fldChar w:fldCharType="separate"/>
          </w:r>
          <w:r>
            <w:rPr>
              <w:rFonts w:hint="eastAsia"/>
              <w:color w:val="auto"/>
              <w:sz w:val="24"/>
              <w:szCs w:val="24"/>
              <w:lang w:val="en-US" w:eastAsia="en-US"/>
            </w:rPr>
            <w:t>（</w:t>
          </w:r>
          <w:r>
            <w:rPr>
              <w:rFonts w:hint="eastAsia"/>
              <w:color w:val="auto"/>
              <w:sz w:val="24"/>
              <w:szCs w:val="24"/>
              <w:lang w:val="en-US" w:eastAsia="zh-CN"/>
            </w:rPr>
            <w:t>三</w:t>
          </w:r>
          <w:r>
            <w:rPr>
              <w:rFonts w:hint="eastAsia"/>
              <w:color w:val="auto"/>
              <w:sz w:val="24"/>
              <w:szCs w:val="24"/>
              <w:lang w:val="en-US" w:eastAsia="en-US"/>
            </w:rPr>
            <w:t>）技术经济论证及预期的经济效果</w:t>
          </w:r>
          <w:r>
            <w:rPr>
              <w:color w:val="auto"/>
              <w:sz w:val="24"/>
              <w:szCs w:val="24"/>
            </w:rPr>
            <w:tab/>
          </w:r>
          <w:r>
            <w:rPr>
              <w:color w:val="auto"/>
              <w:sz w:val="24"/>
              <w:szCs w:val="24"/>
            </w:rPr>
            <w:fldChar w:fldCharType="begin"/>
          </w:r>
          <w:r>
            <w:rPr>
              <w:color w:val="auto"/>
              <w:sz w:val="24"/>
              <w:szCs w:val="24"/>
            </w:rPr>
            <w:instrText xml:space="preserve"> PAGEREF _Toc9315 \h </w:instrText>
          </w:r>
          <w:r>
            <w:rPr>
              <w:color w:val="auto"/>
              <w:sz w:val="24"/>
              <w:szCs w:val="24"/>
            </w:rPr>
            <w:fldChar w:fldCharType="separate"/>
          </w:r>
          <w:r>
            <w:rPr>
              <w:color w:val="auto"/>
              <w:sz w:val="24"/>
              <w:szCs w:val="24"/>
            </w:rPr>
            <w:t>10</w:t>
          </w:r>
          <w:r>
            <w:rPr>
              <w:color w:val="auto"/>
              <w:sz w:val="24"/>
              <w:szCs w:val="24"/>
            </w:rPr>
            <w:fldChar w:fldCharType="end"/>
          </w:r>
          <w:r>
            <w:rPr>
              <w:color w:val="auto"/>
              <w:sz w:val="24"/>
              <w:szCs w:val="24"/>
            </w:rPr>
            <w:fldChar w:fldCharType="end"/>
          </w:r>
        </w:p>
        <w:p>
          <w:pPr>
            <w:pStyle w:val="9"/>
            <w:tabs>
              <w:tab w:val="right" w:leader="dot" w:pos="8930"/>
            </w:tabs>
            <w:spacing w:line="240" w:lineRule="auto"/>
            <w:ind w:left="0" w:leftChars="0" w:firstLine="0" w:firstLineChars="0"/>
            <w:rPr>
              <w:b/>
              <w:bCs/>
              <w:color w:val="auto"/>
              <w:sz w:val="24"/>
              <w:szCs w:val="24"/>
            </w:rPr>
          </w:pPr>
          <w:r>
            <w:rPr>
              <w:b/>
              <w:bCs/>
              <w:color w:val="auto"/>
              <w:sz w:val="24"/>
              <w:szCs w:val="24"/>
            </w:rPr>
            <w:fldChar w:fldCharType="begin"/>
          </w:r>
          <w:r>
            <w:rPr>
              <w:b/>
              <w:bCs/>
              <w:color w:val="auto"/>
              <w:sz w:val="24"/>
              <w:szCs w:val="24"/>
            </w:rPr>
            <w:instrText xml:space="preserve"> HYPERLINK \l _Toc22870 </w:instrText>
          </w:r>
          <w:r>
            <w:rPr>
              <w:b/>
              <w:bCs/>
              <w:color w:val="auto"/>
              <w:sz w:val="24"/>
              <w:szCs w:val="24"/>
            </w:rPr>
            <w:fldChar w:fldCharType="separate"/>
          </w:r>
          <w:r>
            <w:rPr>
              <w:rFonts w:hint="eastAsia"/>
              <w:b/>
              <w:bCs/>
              <w:color w:val="auto"/>
              <w:sz w:val="24"/>
              <w:szCs w:val="24"/>
              <w:lang w:val="en-US" w:eastAsia="zh-CN"/>
            </w:rPr>
            <w:t>六</w:t>
          </w:r>
          <w:r>
            <w:rPr>
              <w:b/>
              <w:bCs/>
              <w:color w:val="auto"/>
              <w:sz w:val="24"/>
              <w:szCs w:val="24"/>
            </w:rPr>
            <w:t>、重大分歧意见的处理经过和依据</w:t>
          </w:r>
          <w:r>
            <w:rPr>
              <w:b/>
              <w:bCs/>
              <w:color w:val="auto"/>
              <w:sz w:val="24"/>
              <w:szCs w:val="24"/>
            </w:rPr>
            <w:tab/>
          </w:r>
          <w:r>
            <w:rPr>
              <w:b/>
              <w:bCs/>
              <w:color w:val="auto"/>
              <w:sz w:val="24"/>
              <w:szCs w:val="24"/>
            </w:rPr>
            <w:fldChar w:fldCharType="begin"/>
          </w:r>
          <w:r>
            <w:rPr>
              <w:b/>
              <w:bCs/>
              <w:color w:val="auto"/>
              <w:sz w:val="24"/>
              <w:szCs w:val="24"/>
            </w:rPr>
            <w:instrText xml:space="preserve"> PAGEREF _Toc22870 \h </w:instrText>
          </w:r>
          <w:r>
            <w:rPr>
              <w:b/>
              <w:bCs/>
              <w:color w:val="auto"/>
              <w:sz w:val="24"/>
              <w:szCs w:val="24"/>
            </w:rPr>
            <w:fldChar w:fldCharType="separate"/>
          </w:r>
          <w:r>
            <w:rPr>
              <w:b/>
              <w:bCs/>
              <w:color w:val="auto"/>
              <w:sz w:val="24"/>
              <w:szCs w:val="24"/>
            </w:rPr>
            <w:t>11</w:t>
          </w:r>
          <w:r>
            <w:rPr>
              <w:b/>
              <w:bCs/>
              <w:color w:val="auto"/>
              <w:sz w:val="24"/>
              <w:szCs w:val="24"/>
            </w:rPr>
            <w:fldChar w:fldCharType="end"/>
          </w:r>
          <w:r>
            <w:rPr>
              <w:b/>
              <w:bCs/>
              <w:color w:val="auto"/>
              <w:sz w:val="24"/>
              <w:szCs w:val="24"/>
            </w:rPr>
            <w:fldChar w:fldCharType="end"/>
          </w:r>
        </w:p>
        <w:p>
          <w:pPr>
            <w:pStyle w:val="9"/>
            <w:tabs>
              <w:tab w:val="right" w:leader="dot" w:pos="8930"/>
            </w:tabs>
            <w:spacing w:line="240" w:lineRule="auto"/>
            <w:ind w:left="0" w:leftChars="0" w:firstLine="0" w:firstLineChars="0"/>
            <w:rPr>
              <w:color w:val="auto"/>
              <w:sz w:val="24"/>
              <w:szCs w:val="24"/>
            </w:rPr>
          </w:pPr>
          <w:r>
            <w:rPr>
              <w:b/>
              <w:bCs/>
              <w:color w:val="auto"/>
              <w:sz w:val="24"/>
              <w:szCs w:val="24"/>
            </w:rPr>
            <w:fldChar w:fldCharType="begin"/>
          </w:r>
          <w:r>
            <w:rPr>
              <w:b/>
              <w:bCs/>
              <w:color w:val="auto"/>
              <w:sz w:val="24"/>
              <w:szCs w:val="24"/>
            </w:rPr>
            <w:instrText xml:space="preserve"> HYPERLINK \l _Toc13493 </w:instrText>
          </w:r>
          <w:r>
            <w:rPr>
              <w:b/>
              <w:bCs/>
              <w:color w:val="auto"/>
              <w:sz w:val="24"/>
              <w:szCs w:val="24"/>
            </w:rPr>
            <w:fldChar w:fldCharType="separate"/>
          </w:r>
          <w:r>
            <w:rPr>
              <w:rFonts w:hint="eastAsia"/>
              <w:b/>
              <w:bCs/>
              <w:color w:val="auto"/>
              <w:sz w:val="24"/>
              <w:szCs w:val="24"/>
              <w:lang w:val="en-US" w:eastAsia="zh-CN"/>
            </w:rPr>
            <w:t>七</w:t>
          </w:r>
          <w:r>
            <w:rPr>
              <w:b/>
              <w:bCs/>
              <w:color w:val="auto"/>
              <w:sz w:val="24"/>
              <w:szCs w:val="24"/>
            </w:rPr>
            <w:t>、</w:t>
          </w:r>
          <w:r>
            <w:rPr>
              <w:rFonts w:hint="eastAsia"/>
              <w:b/>
              <w:bCs/>
              <w:color w:val="auto"/>
              <w:sz w:val="24"/>
              <w:szCs w:val="24"/>
              <w:lang w:val="en-US" w:eastAsia="zh-CN"/>
            </w:rPr>
            <w:t>落实标准的</w:t>
          </w:r>
          <w:r>
            <w:rPr>
              <w:b/>
              <w:bCs/>
              <w:color w:val="auto"/>
              <w:sz w:val="24"/>
              <w:szCs w:val="24"/>
            </w:rPr>
            <w:t>措施建议</w:t>
          </w:r>
          <w:r>
            <w:rPr>
              <w:b/>
              <w:bCs/>
              <w:color w:val="auto"/>
              <w:sz w:val="24"/>
              <w:szCs w:val="24"/>
            </w:rPr>
            <w:tab/>
          </w:r>
          <w:r>
            <w:rPr>
              <w:b/>
              <w:bCs/>
              <w:color w:val="auto"/>
              <w:sz w:val="24"/>
              <w:szCs w:val="24"/>
            </w:rPr>
            <w:fldChar w:fldCharType="begin"/>
          </w:r>
          <w:r>
            <w:rPr>
              <w:b/>
              <w:bCs/>
              <w:color w:val="auto"/>
              <w:sz w:val="24"/>
              <w:szCs w:val="24"/>
            </w:rPr>
            <w:instrText xml:space="preserve"> PAGEREF _Toc13493 \h </w:instrText>
          </w:r>
          <w:r>
            <w:rPr>
              <w:b/>
              <w:bCs/>
              <w:color w:val="auto"/>
              <w:sz w:val="24"/>
              <w:szCs w:val="24"/>
            </w:rPr>
            <w:fldChar w:fldCharType="separate"/>
          </w:r>
          <w:r>
            <w:rPr>
              <w:b/>
              <w:bCs/>
              <w:color w:val="auto"/>
              <w:sz w:val="24"/>
              <w:szCs w:val="24"/>
            </w:rPr>
            <w:t>11</w:t>
          </w:r>
          <w:r>
            <w:rPr>
              <w:b/>
              <w:bCs/>
              <w:color w:val="auto"/>
              <w:sz w:val="24"/>
              <w:szCs w:val="24"/>
            </w:rPr>
            <w:fldChar w:fldCharType="end"/>
          </w:r>
          <w:r>
            <w:rPr>
              <w:b/>
              <w:bCs/>
              <w:color w:val="auto"/>
              <w:sz w:val="24"/>
              <w:szCs w:val="24"/>
            </w:rPr>
            <w:fldChar w:fldCharType="end"/>
          </w:r>
        </w:p>
        <w:p>
          <w:pPr>
            <w:pStyle w:val="10"/>
            <w:tabs>
              <w:tab w:val="right" w:leader="dot" w:pos="8930"/>
            </w:tabs>
            <w:spacing w:line="240" w:lineRule="auto"/>
            <w:ind w:left="0" w:leftChars="0" w:firstLine="240" w:firstLineChars="100"/>
            <w:rPr>
              <w:color w:val="auto"/>
              <w:sz w:val="24"/>
              <w:szCs w:val="24"/>
            </w:rPr>
          </w:pPr>
          <w:r>
            <w:rPr>
              <w:color w:val="auto"/>
              <w:sz w:val="24"/>
              <w:szCs w:val="24"/>
            </w:rPr>
            <w:fldChar w:fldCharType="begin"/>
          </w:r>
          <w:r>
            <w:rPr>
              <w:color w:val="auto"/>
              <w:sz w:val="24"/>
              <w:szCs w:val="24"/>
            </w:rPr>
            <w:instrText xml:space="preserve"> HYPERLINK \l _Toc2404 </w:instrText>
          </w:r>
          <w:r>
            <w:rPr>
              <w:color w:val="auto"/>
              <w:sz w:val="24"/>
              <w:szCs w:val="24"/>
            </w:rPr>
            <w:fldChar w:fldCharType="separate"/>
          </w:r>
          <w:r>
            <w:rPr>
              <w:rFonts w:hint="eastAsia"/>
              <w:color w:val="auto"/>
              <w:sz w:val="24"/>
              <w:szCs w:val="24"/>
              <w:lang w:val="en-US" w:eastAsia="zh-CN"/>
            </w:rPr>
            <w:t>（一）技术措施</w:t>
          </w:r>
          <w:r>
            <w:rPr>
              <w:color w:val="auto"/>
              <w:sz w:val="24"/>
              <w:szCs w:val="24"/>
            </w:rPr>
            <w:tab/>
          </w:r>
          <w:r>
            <w:rPr>
              <w:color w:val="auto"/>
              <w:sz w:val="24"/>
              <w:szCs w:val="24"/>
            </w:rPr>
            <w:fldChar w:fldCharType="begin"/>
          </w:r>
          <w:r>
            <w:rPr>
              <w:color w:val="auto"/>
              <w:sz w:val="24"/>
              <w:szCs w:val="24"/>
            </w:rPr>
            <w:instrText xml:space="preserve"> PAGEREF _Toc2404 \h </w:instrText>
          </w:r>
          <w:r>
            <w:rPr>
              <w:color w:val="auto"/>
              <w:sz w:val="24"/>
              <w:szCs w:val="24"/>
            </w:rPr>
            <w:fldChar w:fldCharType="separate"/>
          </w:r>
          <w:r>
            <w:rPr>
              <w:color w:val="auto"/>
              <w:sz w:val="24"/>
              <w:szCs w:val="24"/>
            </w:rPr>
            <w:t>11</w:t>
          </w:r>
          <w:r>
            <w:rPr>
              <w:color w:val="auto"/>
              <w:sz w:val="24"/>
              <w:szCs w:val="24"/>
            </w:rPr>
            <w:fldChar w:fldCharType="end"/>
          </w:r>
          <w:r>
            <w:rPr>
              <w:color w:val="auto"/>
              <w:sz w:val="24"/>
              <w:szCs w:val="24"/>
            </w:rPr>
            <w:fldChar w:fldCharType="end"/>
          </w:r>
        </w:p>
        <w:p>
          <w:pPr>
            <w:pStyle w:val="10"/>
            <w:tabs>
              <w:tab w:val="right" w:leader="dot" w:pos="8930"/>
            </w:tabs>
            <w:spacing w:line="240" w:lineRule="auto"/>
            <w:ind w:left="0" w:leftChars="0" w:firstLine="240" w:firstLineChars="100"/>
            <w:rPr>
              <w:color w:val="auto"/>
              <w:sz w:val="24"/>
              <w:szCs w:val="24"/>
            </w:rPr>
          </w:pPr>
          <w:r>
            <w:rPr>
              <w:color w:val="auto"/>
              <w:sz w:val="24"/>
              <w:szCs w:val="24"/>
            </w:rPr>
            <w:fldChar w:fldCharType="begin"/>
          </w:r>
          <w:r>
            <w:rPr>
              <w:color w:val="auto"/>
              <w:sz w:val="24"/>
              <w:szCs w:val="24"/>
            </w:rPr>
            <w:instrText xml:space="preserve"> HYPERLINK \l _Toc5794 </w:instrText>
          </w:r>
          <w:r>
            <w:rPr>
              <w:color w:val="auto"/>
              <w:sz w:val="24"/>
              <w:szCs w:val="24"/>
            </w:rPr>
            <w:fldChar w:fldCharType="separate"/>
          </w:r>
          <w:r>
            <w:rPr>
              <w:rFonts w:hint="eastAsia"/>
              <w:color w:val="auto"/>
              <w:sz w:val="24"/>
              <w:szCs w:val="24"/>
              <w:lang w:val="en-US" w:eastAsia="zh-CN"/>
            </w:rPr>
            <w:t>（二）管理措施</w:t>
          </w:r>
          <w:r>
            <w:rPr>
              <w:color w:val="auto"/>
              <w:sz w:val="24"/>
              <w:szCs w:val="24"/>
            </w:rPr>
            <w:tab/>
          </w:r>
          <w:r>
            <w:rPr>
              <w:color w:val="auto"/>
              <w:sz w:val="24"/>
              <w:szCs w:val="24"/>
            </w:rPr>
            <w:fldChar w:fldCharType="begin"/>
          </w:r>
          <w:r>
            <w:rPr>
              <w:color w:val="auto"/>
              <w:sz w:val="24"/>
              <w:szCs w:val="24"/>
            </w:rPr>
            <w:instrText xml:space="preserve"> PAGEREF _Toc5794 \h </w:instrText>
          </w:r>
          <w:r>
            <w:rPr>
              <w:color w:val="auto"/>
              <w:sz w:val="24"/>
              <w:szCs w:val="24"/>
            </w:rPr>
            <w:fldChar w:fldCharType="separate"/>
          </w:r>
          <w:r>
            <w:rPr>
              <w:color w:val="auto"/>
              <w:sz w:val="24"/>
              <w:szCs w:val="24"/>
            </w:rPr>
            <w:t>11</w:t>
          </w:r>
          <w:r>
            <w:rPr>
              <w:color w:val="auto"/>
              <w:sz w:val="24"/>
              <w:szCs w:val="24"/>
            </w:rPr>
            <w:fldChar w:fldCharType="end"/>
          </w:r>
          <w:r>
            <w:rPr>
              <w:color w:val="auto"/>
              <w:sz w:val="24"/>
              <w:szCs w:val="24"/>
            </w:rPr>
            <w:fldChar w:fldCharType="end"/>
          </w:r>
        </w:p>
        <w:p>
          <w:pPr>
            <w:pStyle w:val="10"/>
            <w:tabs>
              <w:tab w:val="right" w:leader="dot" w:pos="8930"/>
            </w:tabs>
            <w:spacing w:line="240" w:lineRule="auto"/>
            <w:ind w:left="0" w:leftChars="0" w:firstLine="240" w:firstLineChars="100"/>
            <w:rPr>
              <w:color w:val="auto"/>
              <w:sz w:val="24"/>
              <w:szCs w:val="24"/>
            </w:rPr>
          </w:pPr>
          <w:r>
            <w:rPr>
              <w:color w:val="auto"/>
              <w:sz w:val="24"/>
              <w:szCs w:val="24"/>
            </w:rPr>
            <w:fldChar w:fldCharType="begin"/>
          </w:r>
          <w:r>
            <w:rPr>
              <w:color w:val="auto"/>
              <w:sz w:val="24"/>
              <w:szCs w:val="24"/>
            </w:rPr>
            <w:instrText xml:space="preserve"> HYPERLINK \l _Toc19957 </w:instrText>
          </w:r>
          <w:r>
            <w:rPr>
              <w:color w:val="auto"/>
              <w:sz w:val="24"/>
              <w:szCs w:val="24"/>
            </w:rPr>
            <w:fldChar w:fldCharType="separate"/>
          </w:r>
          <w:r>
            <w:rPr>
              <w:rFonts w:hint="eastAsia"/>
              <w:color w:val="auto"/>
              <w:sz w:val="24"/>
              <w:szCs w:val="24"/>
              <w:lang w:val="en-US" w:eastAsia="zh-CN"/>
            </w:rPr>
            <w:t>（三）宣贯措施</w:t>
          </w:r>
          <w:r>
            <w:rPr>
              <w:color w:val="auto"/>
              <w:sz w:val="24"/>
              <w:szCs w:val="24"/>
            </w:rPr>
            <w:tab/>
          </w:r>
          <w:r>
            <w:rPr>
              <w:color w:val="auto"/>
              <w:sz w:val="24"/>
              <w:szCs w:val="24"/>
            </w:rPr>
            <w:fldChar w:fldCharType="begin"/>
          </w:r>
          <w:r>
            <w:rPr>
              <w:color w:val="auto"/>
              <w:sz w:val="24"/>
              <w:szCs w:val="24"/>
            </w:rPr>
            <w:instrText xml:space="preserve"> PAGEREF _Toc19957 \h </w:instrText>
          </w:r>
          <w:r>
            <w:rPr>
              <w:color w:val="auto"/>
              <w:sz w:val="24"/>
              <w:szCs w:val="24"/>
            </w:rPr>
            <w:fldChar w:fldCharType="separate"/>
          </w:r>
          <w:r>
            <w:rPr>
              <w:color w:val="auto"/>
              <w:sz w:val="24"/>
              <w:szCs w:val="24"/>
            </w:rPr>
            <w:t>11</w:t>
          </w:r>
          <w:r>
            <w:rPr>
              <w:color w:val="auto"/>
              <w:sz w:val="24"/>
              <w:szCs w:val="24"/>
            </w:rPr>
            <w:fldChar w:fldCharType="end"/>
          </w:r>
          <w:r>
            <w:rPr>
              <w:color w:val="auto"/>
              <w:sz w:val="24"/>
              <w:szCs w:val="24"/>
            </w:rPr>
            <w:fldChar w:fldCharType="end"/>
          </w:r>
        </w:p>
        <w:p>
          <w:pPr>
            <w:pStyle w:val="10"/>
            <w:tabs>
              <w:tab w:val="right" w:leader="dot" w:pos="8930"/>
            </w:tabs>
            <w:spacing w:line="240" w:lineRule="auto"/>
            <w:ind w:left="0" w:leftChars="0" w:firstLine="240" w:firstLineChars="100"/>
            <w:rPr>
              <w:color w:val="auto"/>
              <w:sz w:val="24"/>
              <w:szCs w:val="24"/>
            </w:rPr>
          </w:pPr>
          <w:r>
            <w:rPr>
              <w:color w:val="auto"/>
              <w:sz w:val="24"/>
              <w:szCs w:val="24"/>
            </w:rPr>
            <w:fldChar w:fldCharType="begin"/>
          </w:r>
          <w:r>
            <w:rPr>
              <w:color w:val="auto"/>
              <w:sz w:val="24"/>
              <w:szCs w:val="24"/>
            </w:rPr>
            <w:instrText xml:space="preserve"> HYPERLINK \l _Toc18437 </w:instrText>
          </w:r>
          <w:r>
            <w:rPr>
              <w:color w:val="auto"/>
              <w:sz w:val="24"/>
              <w:szCs w:val="24"/>
            </w:rPr>
            <w:fldChar w:fldCharType="separate"/>
          </w:r>
          <w:r>
            <w:rPr>
              <w:rFonts w:hint="eastAsia"/>
              <w:color w:val="auto"/>
              <w:sz w:val="24"/>
              <w:szCs w:val="24"/>
              <w:lang w:val="en-US" w:eastAsia="zh-CN"/>
            </w:rPr>
            <w:t>（四）推荐性标准的建议</w:t>
          </w:r>
          <w:r>
            <w:rPr>
              <w:color w:val="auto"/>
              <w:sz w:val="24"/>
              <w:szCs w:val="24"/>
            </w:rPr>
            <w:tab/>
          </w:r>
          <w:r>
            <w:rPr>
              <w:color w:val="auto"/>
              <w:sz w:val="24"/>
              <w:szCs w:val="24"/>
            </w:rPr>
            <w:fldChar w:fldCharType="begin"/>
          </w:r>
          <w:r>
            <w:rPr>
              <w:color w:val="auto"/>
              <w:sz w:val="24"/>
              <w:szCs w:val="24"/>
            </w:rPr>
            <w:instrText xml:space="preserve"> PAGEREF _Toc18437 \h </w:instrText>
          </w:r>
          <w:r>
            <w:rPr>
              <w:color w:val="auto"/>
              <w:sz w:val="24"/>
              <w:szCs w:val="24"/>
            </w:rPr>
            <w:fldChar w:fldCharType="separate"/>
          </w:r>
          <w:r>
            <w:rPr>
              <w:color w:val="auto"/>
              <w:sz w:val="24"/>
              <w:szCs w:val="24"/>
            </w:rPr>
            <w:t>11</w:t>
          </w:r>
          <w:r>
            <w:rPr>
              <w:color w:val="auto"/>
              <w:sz w:val="24"/>
              <w:szCs w:val="24"/>
            </w:rPr>
            <w:fldChar w:fldCharType="end"/>
          </w:r>
          <w:r>
            <w:rPr>
              <w:color w:val="auto"/>
              <w:sz w:val="24"/>
              <w:szCs w:val="24"/>
            </w:rPr>
            <w:fldChar w:fldCharType="end"/>
          </w:r>
        </w:p>
        <w:p>
          <w:pPr>
            <w:pStyle w:val="10"/>
            <w:tabs>
              <w:tab w:val="right" w:leader="dot" w:pos="8930"/>
            </w:tabs>
            <w:spacing w:line="240" w:lineRule="auto"/>
            <w:ind w:left="0" w:leftChars="0" w:firstLine="240" w:firstLineChars="100"/>
            <w:rPr>
              <w:color w:val="auto"/>
              <w:sz w:val="24"/>
              <w:szCs w:val="24"/>
            </w:rPr>
          </w:pPr>
          <w:r>
            <w:rPr>
              <w:color w:val="auto"/>
              <w:sz w:val="24"/>
              <w:szCs w:val="24"/>
            </w:rPr>
            <w:fldChar w:fldCharType="begin"/>
          </w:r>
          <w:r>
            <w:rPr>
              <w:color w:val="auto"/>
              <w:sz w:val="24"/>
              <w:szCs w:val="24"/>
            </w:rPr>
            <w:instrText xml:space="preserve"> HYPERLINK \l _Toc557 </w:instrText>
          </w:r>
          <w:r>
            <w:rPr>
              <w:color w:val="auto"/>
              <w:sz w:val="24"/>
              <w:szCs w:val="24"/>
            </w:rPr>
            <w:fldChar w:fldCharType="separate"/>
          </w:r>
          <w:r>
            <w:rPr>
              <w:rFonts w:hint="eastAsia"/>
              <w:color w:val="auto"/>
              <w:sz w:val="24"/>
              <w:szCs w:val="24"/>
              <w:lang w:val="en-US" w:eastAsia="zh-CN"/>
            </w:rPr>
            <w:t>（五）废止现行有关标准的建议</w:t>
          </w:r>
          <w:r>
            <w:rPr>
              <w:color w:val="auto"/>
              <w:sz w:val="24"/>
              <w:szCs w:val="24"/>
            </w:rPr>
            <w:tab/>
          </w:r>
          <w:r>
            <w:rPr>
              <w:color w:val="auto"/>
              <w:sz w:val="24"/>
              <w:szCs w:val="24"/>
            </w:rPr>
            <w:fldChar w:fldCharType="begin"/>
          </w:r>
          <w:r>
            <w:rPr>
              <w:color w:val="auto"/>
              <w:sz w:val="24"/>
              <w:szCs w:val="24"/>
            </w:rPr>
            <w:instrText xml:space="preserve"> PAGEREF _Toc557 \h </w:instrText>
          </w:r>
          <w:r>
            <w:rPr>
              <w:color w:val="auto"/>
              <w:sz w:val="24"/>
              <w:szCs w:val="24"/>
            </w:rPr>
            <w:fldChar w:fldCharType="separate"/>
          </w:r>
          <w:r>
            <w:rPr>
              <w:color w:val="auto"/>
              <w:sz w:val="24"/>
              <w:szCs w:val="24"/>
            </w:rPr>
            <w:t>12</w:t>
          </w:r>
          <w:r>
            <w:rPr>
              <w:color w:val="auto"/>
              <w:sz w:val="24"/>
              <w:szCs w:val="24"/>
            </w:rPr>
            <w:fldChar w:fldCharType="end"/>
          </w:r>
          <w:r>
            <w:rPr>
              <w:color w:val="auto"/>
              <w:sz w:val="24"/>
              <w:szCs w:val="24"/>
            </w:rPr>
            <w:fldChar w:fldCharType="end"/>
          </w:r>
        </w:p>
        <w:p>
          <w:pPr>
            <w:pStyle w:val="9"/>
            <w:tabs>
              <w:tab w:val="right" w:leader="dot" w:pos="8930"/>
            </w:tabs>
            <w:spacing w:line="240" w:lineRule="auto"/>
            <w:ind w:left="0" w:leftChars="0" w:firstLine="0" w:firstLineChars="0"/>
            <w:rPr>
              <w:color w:val="auto"/>
              <w:sz w:val="24"/>
              <w:szCs w:val="24"/>
            </w:rPr>
          </w:pPr>
          <w:r>
            <w:rPr>
              <w:b/>
              <w:bCs/>
              <w:color w:val="auto"/>
              <w:sz w:val="24"/>
              <w:szCs w:val="24"/>
            </w:rPr>
            <w:fldChar w:fldCharType="begin"/>
          </w:r>
          <w:r>
            <w:rPr>
              <w:b/>
              <w:bCs/>
              <w:color w:val="auto"/>
              <w:sz w:val="24"/>
              <w:szCs w:val="24"/>
            </w:rPr>
            <w:instrText xml:space="preserve"> HYPERLINK \l _Toc343 </w:instrText>
          </w:r>
          <w:r>
            <w:rPr>
              <w:b/>
              <w:bCs/>
              <w:color w:val="auto"/>
              <w:sz w:val="24"/>
              <w:szCs w:val="24"/>
            </w:rPr>
            <w:fldChar w:fldCharType="separate"/>
          </w:r>
          <w:r>
            <w:rPr>
              <w:rFonts w:hint="eastAsia"/>
              <w:b/>
              <w:bCs/>
              <w:color w:val="auto"/>
              <w:sz w:val="24"/>
              <w:szCs w:val="24"/>
              <w:lang w:val="en-US" w:eastAsia="zh-CN"/>
            </w:rPr>
            <w:t>八</w:t>
          </w:r>
          <w:r>
            <w:rPr>
              <w:b/>
              <w:bCs/>
              <w:color w:val="auto"/>
              <w:sz w:val="24"/>
              <w:szCs w:val="24"/>
            </w:rPr>
            <w:t>、</w:t>
          </w:r>
          <w:r>
            <w:rPr>
              <w:rFonts w:hint="eastAsia"/>
              <w:b/>
              <w:bCs/>
              <w:color w:val="auto"/>
              <w:sz w:val="24"/>
              <w:szCs w:val="24"/>
            </w:rPr>
            <w:t>知识产权说明</w:t>
          </w:r>
          <w:r>
            <w:rPr>
              <w:b/>
              <w:bCs/>
              <w:color w:val="auto"/>
              <w:sz w:val="24"/>
              <w:szCs w:val="24"/>
            </w:rPr>
            <w:tab/>
          </w:r>
          <w:r>
            <w:rPr>
              <w:b/>
              <w:bCs/>
              <w:color w:val="auto"/>
              <w:sz w:val="24"/>
              <w:szCs w:val="24"/>
            </w:rPr>
            <w:fldChar w:fldCharType="begin"/>
          </w:r>
          <w:r>
            <w:rPr>
              <w:b/>
              <w:bCs/>
              <w:color w:val="auto"/>
              <w:sz w:val="24"/>
              <w:szCs w:val="24"/>
            </w:rPr>
            <w:instrText xml:space="preserve"> PAGEREF _Toc343 \h </w:instrText>
          </w:r>
          <w:r>
            <w:rPr>
              <w:b/>
              <w:bCs/>
              <w:color w:val="auto"/>
              <w:sz w:val="24"/>
              <w:szCs w:val="24"/>
            </w:rPr>
            <w:fldChar w:fldCharType="separate"/>
          </w:r>
          <w:r>
            <w:rPr>
              <w:b/>
              <w:bCs/>
              <w:color w:val="auto"/>
              <w:sz w:val="24"/>
              <w:szCs w:val="24"/>
            </w:rPr>
            <w:t>12</w:t>
          </w:r>
          <w:r>
            <w:rPr>
              <w:b/>
              <w:bCs/>
              <w:color w:val="auto"/>
              <w:sz w:val="24"/>
              <w:szCs w:val="24"/>
            </w:rPr>
            <w:fldChar w:fldCharType="end"/>
          </w:r>
          <w:r>
            <w:rPr>
              <w:b/>
              <w:bCs/>
              <w:color w:val="auto"/>
              <w:sz w:val="24"/>
              <w:szCs w:val="24"/>
            </w:rPr>
            <w:fldChar w:fldCharType="end"/>
          </w:r>
        </w:p>
        <w:p>
          <w:pPr>
            <w:pStyle w:val="9"/>
            <w:tabs>
              <w:tab w:val="right" w:leader="dot" w:pos="8930"/>
            </w:tabs>
            <w:spacing w:line="240" w:lineRule="auto"/>
            <w:ind w:left="0" w:leftChars="0" w:firstLine="0" w:firstLineChars="0"/>
            <w:rPr>
              <w:color w:val="auto"/>
            </w:rPr>
          </w:pPr>
          <w:r>
            <w:rPr>
              <w:b/>
              <w:bCs/>
              <w:color w:val="auto"/>
              <w:sz w:val="24"/>
              <w:szCs w:val="24"/>
            </w:rPr>
            <w:fldChar w:fldCharType="begin"/>
          </w:r>
          <w:r>
            <w:rPr>
              <w:b/>
              <w:bCs/>
              <w:color w:val="auto"/>
              <w:sz w:val="24"/>
              <w:szCs w:val="24"/>
            </w:rPr>
            <w:instrText xml:space="preserve"> HYPERLINK \l _Toc18147 </w:instrText>
          </w:r>
          <w:r>
            <w:rPr>
              <w:b/>
              <w:bCs/>
              <w:color w:val="auto"/>
              <w:sz w:val="24"/>
              <w:szCs w:val="24"/>
            </w:rPr>
            <w:fldChar w:fldCharType="separate"/>
          </w:r>
          <w:r>
            <w:rPr>
              <w:rFonts w:hint="eastAsia"/>
              <w:b/>
              <w:bCs/>
              <w:color w:val="auto"/>
              <w:sz w:val="24"/>
              <w:szCs w:val="24"/>
              <w:lang w:val="en-US" w:eastAsia="zh-CN"/>
            </w:rPr>
            <w:t>九</w:t>
          </w:r>
          <w:r>
            <w:rPr>
              <w:b/>
              <w:bCs/>
              <w:color w:val="auto"/>
              <w:sz w:val="24"/>
              <w:szCs w:val="24"/>
            </w:rPr>
            <w:t>、其他予以说明事项</w:t>
          </w:r>
          <w:r>
            <w:rPr>
              <w:b/>
              <w:bCs/>
              <w:color w:val="auto"/>
              <w:sz w:val="24"/>
              <w:szCs w:val="24"/>
            </w:rPr>
            <w:tab/>
          </w:r>
          <w:r>
            <w:rPr>
              <w:b/>
              <w:bCs/>
              <w:color w:val="auto"/>
              <w:sz w:val="24"/>
              <w:szCs w:val="24"/>
            </w:rPr>
            <w:fldChar w:fldCharType="begin"/>
          </w:r>
          <w:r>
            <w:rPr>
              <w:b/>
              <w:bCs/>
              <w:color w:val="auto"/>
              <w:sz w:val="24"/>
              <w:szCs w:val="24"/>
            </w:rPr>
            <w:instrText xml:space="preserve"> PAGEREF _Toc18147 \h </w:instrText>
          </w:r>
          <w:r>
            <w:rPr>
              <w:b/>
              <w:bCs/>
              <w:color w:val="auto"/>
              <w:sz w:val="24"/>
              <w:szCs w:val="24"/>
            </w:rPr>
            <w:fldChar w:fldCharType="separate"/>
          </w:r>
          <w:r>
            <w:rPr>
              <w:b/>
              <w:bCs/>
              <w:color w:val="auto"/>
              <w:sz w:val="24"/>
              <w:szCs w:val="24"/>
            </w:rPr>
            <w:t>12</w:t>
          </w:r>
          <w:r>
            <w:rPr>
              <w:b/>
              <w:bCs/>
              <w:color w:val="auto"/>
              <w:sz w:val="24"/>
              <w:szCs w:val="24"/>
            </w:rPr>
            <w:fldChar w:fldCharType="end"/>
          </w:r>
          <w:r>
            <w:rPr>
              <w:b/>
              <w:bCs/>
              <w:color w:val="auto"/>
              <w:sz w:val="24"/>
              <w:szCs w:val="24"/>
            </w:rPr>
            <w:fldChar w:fldCharType="end"/>
          </w:r>
        </w:p>
        <w:p>
          <w:pPr>
            <w:spacing w:after="0"/>
            <w:ind w:left="0" w:leftChars="0" w:firstLine="0" w:firstLineChars="0"/>
            <w:rPr>
              <w:color w:val="auto"/>
            </w:rPr>
            <w:sectPr>
              <w:pgSz w:w="11910" w:h="16840"/>
              <w:pgMar w:top="1440" w:right="1400" w:bottom="1380" w:left="1580" w:header="0" w:footer="1116" w:gutter="0"/>
              <w:pgBorders>
                <w:top w:val="none" w:sz="0" w:space="0"/>
                <w:left w:val="none" w:sz="0" w:space="0"/>
                <w:bottom w:val="none" w:sz="0" w:space="0"/>
                <w:right w:val="none" w:sz="0" w:space="0"/>
              </w:pgBorders>
              <w:pgNumType w:fmt="decimal"/>
              <w:cols w:space="720" w:num="1"/>
            </w:sectPr>
          </w:pPr>
          <w:r>
            <w:rPr>
              <w:color w:val="auto"/>
            </w:rPr>
            <w:fldChar w:fldCharType="end"/>
          </w:r>
        </w:p>
      </w:sdtContent>
    </w:sdt>
    <w:p>
      <w:pPr>
        <w:pStyle w:val="2"/>
        <w:bidi w:val="0"/>
        <w:rPr>
          <w:color w:val="auto"/>
        </w:rPr>
      </w:pPr>
      <w:bookmarkStart w:id="2" w:name="一、工作简况"/>
      <w:bookmarkEnd w:id="2"/>
      <w:bookmarkStart w:id="3" w:name="_Toc7715"/>
      <w:bookmarkStart w:id="4" w:name="_Toc8744"/>
      <w:r>
        <w:rPr>
          <w:color w:val="auto"/>
        </w:rPr>
        <w:t>一、工作简况</w:t>
      </w:r>
      <w:bookmarkEnd w:id="3"/>
      <w:bookmarkEnd w:id="4"/>
    </w:p>
    <w:p>
      <w:pPr>
        <w:pStyle w:val="3"/>
        <w:bidi w:val="0"/>
        <w:rPr>
          <w:rFonts w:hint="eastAsia"/>
          <w:color w:val="auto"/>
        </w:rPr>
      </w:pPr>
      <w:bookmarkStart w:id="5" w:name="（一）任务来源"/>
      <w:bookmarkEnd w:id="5"/>
      <w:bookmarkStart w:id="6" w:name="_Toc27147"/>
      <w:bookmarkStart w:id="7" w:name="_Toc19365"/>
      <w:r>
        <w:rPr>
          <w:rFonts w:hint="eastAsia"/>
          <w:color w:val="auto"/>
        </w:rPr>
        <w:t>（一）任务来源</w:t>
      </w:r>
      <w:bookmarkEnd w:id="6"/>
      <w:bookmarkEnd w:id="7"/>
    </w:p>
    <w:p>
      <w:pPr>
        <w:keepNext w:val="0"/>
        <w:keepLines w:val="0"/>
        <w:pageBreakBefore w:val="0"/>
        <w:widowControl w:val="0"/>
        <w:kinsoku/>
        <w:wordWrap/>
        <w:overflowPunct/>
        <w:topLinePunct w:val="0"/>
        <w:autoSpaceDE w:val="0"/>
        <w:autoSpaceDN w:val="0"/>
        <w:bidi w:val="0"/>
        <w:adjustRightInd/>
        <w:snapToGrid/>
        <w:spacing w:after="0" w:afterLines="20" w:line="520" w:lineRule="exact"/>
        <w:jc w:val="both"/>
        <w:textAlignment w:val="auto"/>
        <w:rPr>
          <w:rFonts w:hint="eastAsia"/>
          <w:color w:val="auto"/>
          <w:lang w:val="en-US" w:eastAsia="zh-CN"/>
        </w:rPr>
      </w:pPr>
      <w:r>
        <w:rPr>
          <w:color w:val="auto"/>
        </w:rPr>
        <w:t>制定《</w:t>
      </w:r>
      <w:r>
        <w:rPr>
          <w:rFonts w:hint="eastAsia"/>
          <w:color w:val="auto"/>
          <w:lang w:val="en-US" w:eastAsia="zh-CN"/>
        </w:rPr>
        <w:t>煤层气绿色勘查技术规范</w:t>
      </w:r>
      <w:r>
        <w:rPr>
          <w:color w:val="auto"/>
        </w:rPr>
        <w:t>》是</w:t>
      </w:r>
      <w:r>
        <w:rPr>
          <w:rFonts w:hint="eastAsia"/>
          <w:color w:val="auto"/>
          <w:lang w:val="en-US" w:eastAsia="zh-CN"/>
        </w:rPr>
        <w:t>按照宁夏回族自治区</w:t>
      </w:r>
      <w:r>
        <w:rPr>
          <w:rFonts w:hint="eastAsia"/>
          <w:color w:val="auto"/>
        </w:rPr>
        <w:t>市场监督管理厅下发《关于征集202</w:t>
      </w:r>
      <w:r>
        <w:rPr>
          <w:rFonts w:hint="eastAsia"/>
          <w:color w:val="auto"/>
          <w:lang w:val="en-US" w:eastAsia="zh-CN"/>
        </w:rPr>
        <w:t>4</w:t>
      </w:r>
      <w:r>
        <w:rPr>
          <w:rFonts w:hint="eastAsia"/>
          <w:color w:val="auto"/>
        </w:rPr>
        <w:t>年宁夏地方标准立项</w:t>
      </w:r>
      <w:r>
        <w:rPr>
          <w:rFonts w:hint="eastAsia"/>
          <w:color w:val="auto"/>
          <w:lang w:val="en-US" w:eastAsia="zh-CN"/>
        </w:rPr>
        <w:t>计划</w:t>
      </w:r>
      <w:r>
        <w:rPr>
          <w:rFonts w:hint="eastAsia"/>
          <w:color w:val="auto"/>
        </w:rPr>
        <w:t>的通知》（宁市监发[202</w:t>
      </w:r>
      <w:r>
        <w:rPr>
          <w:rFonts w:hint="eastAsia"/>
          <w:color w:val="auto"/>
          <w:lang w:val="en-US" w:eastAsia="zh-CN"/>
        </w:rPr>
        <w:t>3</w:t>
      </w:r>
      <w:r>
        <w:rPr>
          <w:rFonts w:hint="eastAsia"/>
          <w:color w:val="auto"/>
        </w:rPr>
        <w:t>]1</w:t>
      </w:r>
      <w:r>
        <w:rPr>
          <w:rFonts w:hint="eastAsia"/>
          <w:color w:val="auto"/>
          <w:lang w:val="en-US" w:eastAsia="zh-CN"/>
        </w:rPr>
        <w:t>374</w:t>
      </w:r>
      <w:r>
        <w:rPr>
          <w:rFonts w:hint="eastAsia"/>
          <w:color w:val="auto"/>
        </w:rPr>
        <w:t>号）</w:t>
      </w:r>
      <w:r>
        <w:rPr>
          <w:rFonts w:hint="eastAsia"/>
          <w:color w:val="auto"/>
          <w:lang w:val="en-US" w:eastAsia="zh-CN"/>
        </w:rPr>
        <w:t>要求</w:t>
      </w:r>
      <w:r>
        <w:rPr>
          <w:rFonts w:hint="eastAsia"/>
          <w:color w:val="auto"/>
        </w:rPr>
        <w:t>，提交了地方标准立项申请书。202</w:t>
      </w:r>
      <w:r>
        <w:rPr>
          <w:rFonts w:hint="eastAsia"/>
          <w:color w:val="auto"/>
          <w:lang w:val="en-US" w:eastAsia="zh-CN"/>
        </w:rPr>
        <w:t>4</w:t>
      </w:r>
      <w:r>
        <w:rPr>
          <w:rFonts w:hint="eastAsia"/>
          <w:color w:val="auto"/>
        </w:rPr>
        <w:t>年</w:t>
      </w:r>
      <w:r>
        <w:rPr>
          <w:rFonts w:hint="eastAsia"/>
          <w:color w:val="auto"/>
          <w:lang w:val="en-US" w:eastAsia="zh-CN"/>
        </w:rPr>
        <w:t>5</w:t>
      </w:r>
      <w:r>
        <w:rPr>
          <w:rFonts w:hint="eastAsia"/>
          <w:color w:val="auto"/>
        </w:rPr>
        <w:t>月《自治区市场监管厅关于下达202</w:t>
      </w:r>
      <w:r>
        <w:rPr>
          <w:rFonts w:hint="eastAsia"/>
          <w:color w:val="auto"/>
          <w:lang w:val="en-US" w:eastAsia="zh-CN"/>
        </w:rPr>
        <w:t>4</w:t>
      </w:r>
      <w:r>
        <w:rPr>
          <w:rFonts w:hint="eastAsia"/>
          <w:color w:val="auto"/>
        </w:rPr>
        <w:t>年</w:t>
      </w:r>
      <w:r>
        <w:rPr>
          <w:rFonts w:hint="eastAsia"/>
          <w:color w:val="auto"/>
          <w:lang w:val="en-US" w:eastAsia="zh-CN"/>
        </w:rPr>
        <w:t>地方标准</w:t>
      </w:r>
      <w:r>
        <w:rPr>
          <w:rFonts w:hint="eastAsia"/>
          <w:color w:val="auto"/>
        </w:rPr>
        <w:t>制（修）订计划</w:t>
      </w:r>
      <w:r>
        <w:rPr>
          <w:rFonts w:hint="eastAsia"/>
          <w:color w:val="auto"/>
          <w:lang w:eastAsia="zh-CN"/>
        </w:rPr>
        <w:t>（</w:t>
      </w:r>
      <w:r>
        <w:rPr>
          <w:rFonts w:hint="eastAsia"/>
          <w:color w:val="auto"/>
          <w:lang w:val="en-US" w:eastAsia="zh-CN"/>
        </w:rPr>
        <w:t>第一批</w:t>
      </w:r>
      <w:r>
        <w:rPr>
          <w:rFonts w:hint="eastAsia"/>
          <w:color w:val="auto"/>
          <w:lang w:eastAsia="zh-CN"/>
        </w:rPr>
        <w:t>）</w:t>
      </w:r>
      <w:r>
        <w:rPr>
          <w:rFonts w:hint="eastAsia"/>
          <w:color w:val="auto"/>
        </w:rPr>
        <w:t>的通知》（宁市监发[202</w:t>
      </w:r>
      <w:r>
        <w:rPr>
          <w:rFonts w:hint="eastAsia"/>
          <w:color w:val="auto"/>
          <w:lang w:val="en-US" w:eastAsia="zh-CN"/>
        </w:rPr>
        <w:t>4</w:t>
      </w:r>
      <w:r>
        <w:rPr>
          <w:rFonts w:hint="eastAsia"/>
          <w:color w:val="auto"/>
        </w:rPr>
        <w:t>]</w:t>
      </w:r>
      <w:r>
        <w:rPr>
          <w:rFonts w:hint="eastAsia"/>
          <w:color w:val="auto"/>
          <w:lang w:val="en-US" w:eastAsia="zh-CN"/>
        </w:rPr>
        <w:t>560</w:t>
      </w:r>
      <w:r>
        <w:rPr>
          <w:rFonts w:hint="eastAsia"/>
          <w:color w:val="auto"/>
        </w:rPr>
        <w:t>号），批准宁夏回族自治区煤炭地质局负责起草《</w:t>
      </w:r>
      <w:r>
        <w:rPr>
          <w:rFonts w:hint="eastAsia"/>
          <w:color w:val="auto"/>
          <w:lang w:val="en-US" w:eastAsia="zh-CN"/>
        </w:rPr>
        <w:t>煤层气绿色勘查技术规范</w:t>
      </w:r>
      <w:r>
        <w:rPr>
          <w:rFonts w:hint="eastAsia"/>
          <w:color w:val="auto"/>
        </w:rPr>
        <w:t>》。计划周期：202</w:t>
      </w:r>
      <w:r>
        <w:rPr>
          <w:rFonts w:hint="eastAsia"/>
          <w:color w:val="auto"/>
          <w:lang w:val="en-US" w:eastAsia="zh-CN"/>
        </w:rPr>
        <w:t>4</w:t>
      </w:r>
      <w:r>
        <w:rPr>
          <w:rFonts w:hint="eastAsia"/>
          <w:color w:val="auto"/>
        </w:rPr>
        <w:t>年</w:t>
      </w:r>
      <w:r>
        <w:rPr>
          <w:rFonts w:hint="eastAsia"/>
          <w:color w:val="auto"/>
          <w:lang w:val="en-US" w:eastAsia="zh-CN"/>
        </w:rPr>
        <w:t>5</w:t>
      </w:r>
      <w:r>
        <w:rPr>
          <w:rFonts w:hint="eastAsia"/>
          <w:color w:val="auto"/>
        </w:rPr>
        <w:t>月-202</w:t>
      </w:r>
      <w:r>
        <w:rPr>
          <w:rFonts w:hint="eastAsia"/>
          <w:color w:val="auto"/>
          <w:lang w:val="en-US" w:eastAsia="zh-CN"/>
        </w:rPr>
        <w:t>5</w:t>
      </w:r>
      <w:r>
        <w:rPr>
          <w:rFonts w:hint="eastAsia"/>
          <w:color w:val="auto"/>
        </w:rPr>
        <w:t>年</w:t>
      </w:r>
      <w:r>
        <w:rPr>
          <w:rFonts w:hint="eastAsia"/>
          <w:color w:val="auto"/>
          <w:lang w:val="en-US" w:eastAsia="zh-CN"/>
        </w:rPr>
        <w:t>4</w:t>
      </w:r>
      <w:r>
        <w:rPr>
          <w:rFonts w:hint="eastAsia"/>
          <w:color w:val="auto"/>
        </w:rPr>
        <w:t>月</w:t>
      </w:r>
      <w:r>
        <w:rPr>
          <w:rFonts w:hint="eastAsia"/>
          <w:color w:val="auto"/>
          <w:lang w:eastAsia="zh-CN"/>
        </w:rPr>
        <w:t>。</w:t>
      </w:r>
    </w:p>
    <w:p>
      <w:pPr>
        <w:keepNext w:val="0"/>
        <w:keepLines w:val="0"/>
        <w:pageBreakBefore w:val="0"/>
        <w:widowControl w:val="0"/>
        <w:kinsoku/>
        <w:wordWrap/>
        <w:overflowPunct/>
        <w:topLinePunct w:val="0"/>
        <w:autoSpaceDE w:val="0"/>
        <w:autoSpaceDN w:val="0"/>
        <w:bidi w:val="0"/>
        <w:adjustRightInd/>
        <w:snapToGrid/>
        <w:spacing w:after="0" w:afterLines="20" w:line="520" w:lineRule="exact"/>
        <w:jc w:val="both"/>
        <w:textAlignment w:val="auto"/>
        <w:rPr>
          <w:rFonts w:hint="eastAsia"/>
          <w:color w:val="auto"/>
          <w:lang w:eastAsia="zh-CN"/>
        </w:rPr>
      </w:pPr>
      <w:r>
        <w:rPr>
          <w:color w:val="auto"/>
        </w:rPr>
        <w:t>具体任务目标是以绿色发展理念为引领，以习近平生态文明思想为遵循，减少</w:t>
      </w:r>
      <w:r>
        <w:rPr>
          <w:rFonts w:hint="eastAsia"/>
          <w:color w:val="auto"/>
          <w:lang w:val="en-US" w:eastAsia="zh-CN"/>
        </w:rPr>
        <w:t>煤层气勘查</w:t>
      </w:r>
      <w:r>
        <w:rPr>
          <w:color w:val="auto"/>
        </w:rPr>
        <w:t>对生态环境</w:t>
      </w:r>
      <w:r>
        <w:rPr>
          <w:rFonts w:hint="eastAsia"/>
          <w:color w:val="auto"/>
          <w:lang w:val="en-US" w:eastAsia="zh-CN"/>
        </w:rPr>
        <w:t>不利</w:t>
      </w:r>
      <w:r>
        <w:rPr>
          <w:color w:val="auto"/>
        </w:rPr>
        <w:t>影响</w:t>
      </w:r>
      <w:r>
        <w:rPr>
          <w:rFonts w:hint="eastAsia"/>
          <w:color w:val="auto"/>
          <w:lang w:eastAsia="zh-CN"/>
        </w:rPr>
        <w:t>。</w:t>
      </w:r>
      <w:r>
        <w:rPr>
          <w:rFonts w:hint="eastAsia"/>
          <w:color w:val="auto"/>
          <w:lang w:val="en-US" w:eastAsia="zh-CN"/>
        </w:rPr>
        <w:t>通过采用先进的方法、技术、工艺、设备和管理手段等，在立项设计编制、道路施工与场地建设、勘查施工、场地修复、科技创新、和谐勘查、环境恢复治理等方面实施管控，特别是针对煤层气勘查施工过程中的物探、钻井、录井、固井、试井、测井、压裂以及排采过程中的绿色勘查作出要求，</w:t>
      </w:r>
      <w:r>
        <w:rPr>
          <w:rFonts w:hint="eastAsia"/>
          <w:color w:val="auto"/>
        </w:rPr>
        <w:t>提交《</w:t>
      </w:r>
      <w:r>
        <w:rPr>
          <w:rFonts w:hint="eastAsia"/>
          <w:color w:val="auto"/>
          <w:lang w:val="en-US" w:eastAsia="zh-CN"/>
        </w:rPr>
        <w:t>煤层气绿色勘查技术规范</w:t>
      </w:r>
      <w:r>
        <w:rPr>
          <w:rFonts w:hint="eastAsia"/>
          <w:color w:val="auto"/>
        </w:rPr>
        <w:t>》（征求意见稿）《</w:t>
      </w:r>
      <w:r>
        <w:rPr>
          <w:rFonts w:hint="eastAsia"/>
          <w:color w:val="auto"/>
          <w:lang w:val="en-US" w:eastAsia="zh-CN"/>
        </w:rPr>
        <w:t>煤层气绿色勘查技术规范编制说明</w:t>
      </w:r>
      <w:r>
        <w:rPr>
          <w:rFonts w:hint="eastAsia"/>
          <w:color w:val="auto"/>
        </w:rPr>
        <w:t>》</w:t>
      </w:r>
      <w:r>
        <w:rPr>
          <w:rFonts w:hint="eastAsia"/>
          <w:color w:val="auto"/>
          <w:lang w:eastAsia="zh-CN"/>
        </w:rPr>
        <w:t>。</w:t>
      </w:r>
    </w:p>
    <w:p>
      <w:pPr>
        <w:pStyle w:val="3"/>
        <w:bidi w:val="0"/>
        <w:rPr>
          <w:rFonts w:hint="eastAsia" w:eastAsia="宋体"/>
          <w:color w:val="auto"/>
          <w:lang w:eastAsia="zh-CN"/>
        </w:rPr>
      </w:pPr>
      <w:bookmarkStart w:id="8" w:name="（二）主要工作过程"/>
      <w:bookmarkEnd w:id="8"/>
      <w:bookmarkStart w:id="9" w:name="_Toc27400"/>
      <w:bookmarkStart w:id="10" w:name="_Toc9983"/>
      <w:r>
        <w:rPr>
          <w:rFonts w:hint="eastAsia"/>
          <w:color w:val="auto"/>
        </w:rPr>
        <w:t>（</w:t>
      </w:r>
      <w:r>
        <w:rPr>
          <w:rFonts w:hint="eastAsia"/>
          <w:color w:val="auto"/>
          <w:lang w:val="en-US" w:eastAsia="zh-CN"/>
        </w:rPr>
        <w:t>二</w:t>
      </w:r>
      <w:r>
        <w:rPr>
          <w:rFonts w:hint="eastAsia"/>
          <w:color w:val="auto"/>
        </w:rPr>
        <w:t>）主要起草人及</w:t>
      </w:r>
      <w:bookmarkEnd w:id="9"/>
      <w:r>
        <w:rPr>
          <w:rFonts w:hint="eastAsia"/>
          <w:color w:val="auto"/>
          <w:lang w:val="en-US" w:eastAsia="zh-CN"/>
        </w:rPr>
        <w:t>分工</w:t>
      </w:r>
      <w:bookmarkEnd w:id="10"/>
    </w:p>
    <w:p>
      <w:pPr>
        <w:keepNext w:val="0"/>
        <w:keepLines w:val="0"/>
        <w:pageBreakBefore w:val="0"/>
        <w:widowControl w:val="0"/>
        <w:kinsoku/>
        <w:wordWrap/>
        <w:overflowPunct/>
        <w:topLinePunct w:val="0"/>
        <w:autoSpaceDE w:val="0"/>
        <w:autoSpaceDN w:val="0"/>
        <w:bidi w:val="0"/>
        <w:adjustRightInd/>
        <w:snapToGrid/>
        <w:spacing w:after="0" w:afterLines="20" w:line="520" w:lineRule="exact"/>
        <w:jc w:val="both"/>
        <w:textAlignment w:val="auto"/>
        <w:rPr>
          <w:rFonts w:hint="eastAsia"/>
          <w:color w:val="auto"/>
          <w:lang w:val="en-US" w:eastAsia="zh-CN"/>
        </w:rPr>
      </w:pPr>
      <w:r>
        <w:rPr>
          <w:rFonts w:hint="eastAsia" w:ascii="Times New Roman" w:hAnsi="Times New Roman" w:eastAsia="宋体"/>
          <w:color w:val="auto"/>
          <w:lang w:val="en-US" w:eastAsia="zh-CN"/>
        </w:rPr>
        <w:t>起草单位</w:t>
      </w:r>
      <w:r>
        <w:rPr>
          <w:rFonts w:hint="eastAsia"/>
          <w:color w:val="auto"/>
          <w:lang w:val="en-US" w:eastAsia="zh-CN"/>
        </w:rPr>
        <w:t>：</w:t>
      </w:r>
      <w:r>
        <w:rPr>
          <w:rFonts w:hint="eastAsia" w:ascii="Times New Roman" w:hAnsi="Times New Roman" w:eastAsia="宋体"/>
          <w:color w:val="auto"/>
          <w:lang w:val="en-US" w:eastAsia="zh-CN"/>
        </w:rPr>
        <w:t>宁夏回族自治区煤炭地质局</w:t>
      </w:r>
      <w:r>
        <w:rPr>
          <w:rFonts w:hint="eastAsia"/>
          <w:color w:val="auto"/>
          <w:lang w:val="en-US" w:eastAsia="zh-CN"/>
        </w:rPr>
        <w:t>。</w:t>
      </w:r>
    </w:p>
    <w:p>
      <w:pPr>
        <w:keepNext w:val="0"/>
        <w:keepLines w:val="0"/>
        <w:pageBreakBefore w:val="0"/>
        <w:widowControl w:val="0"/>
        <w:kinsoku/>
        <w:wordWrap/>
        <w:overflowPunct/>
        <w:topLinePunct w:val="0"/>
        <w:autoSpaceDE w:val="0"/>
        <w:autoSpaceDN w:val="0"/>
        <w:bidi w:val="0"/>
        <w:adjustRightInd/>
        <w:snapToGrid/>
        <w:spacing w:after="0" w:afterLines="20" w:line="520" w:lineRule="exact"/>
        <w:jc w:val="both"/>
        <w:textAlignment w:val="auto"/>
        <w:rPr>
          <w:rFonts w:hint="eastAsia" w:ascii="Times New Roman" w:hAnsi="Times New Roman" w:eastAsia="宋体"/>
          <w:color w:val="auto"/>
          <w:lang w:val="en-US" w:eastAsia="zh-CN"/>
        </w:rPr>
      </w:pPr>
      <w:r>
        <w:rPr>
          <w:rFonts w:hint="eastAsia"/>
          <w:color w:val="auto"/>
          <w:lang w:val="en-US" w:eastAsia="zh-CN"/>
        </w:rPr>
        <w:t>协作单位：</w:t>
      </w:r>
      <w:r>
        <w:rPr>
          <w:rFonts w:hint="eastAsia" w:ascii="Times New Roman" w:hAnsi="Times New Roman" w:eastAsia="宋体"/>
          <w:color w:val="auto"/>
          <w:lang w:val="en-US" w:eastAsia="zh-CN"/>
        </w:rPr>
        <w:t>宁夏回族自治区自然资源厅地质勘查与矿业权管理处、宁夏回族自治区自然资源厅矿产资源保护监督处、宁夏回族自治区国土资源调查监测院。</w:t>
      </w:r>
    </w:p>
    <w:p>
      <w:pPr>
        <w:keepNext w:val="0"/>
        <w:keepLines w:val="0"/>
        <w:pageBreakBefore w:val="0"/>
        <w:widowControl w:val="0"/>
        <w:kinsoku/>
        <w:wordWrap/>
        <w:overflowPunct/>
        <w:topLinePunct w:val="0"/>
        <w:autoSpaceDE w:val="0"/>
        <w:autoSpaceDN w:val="0"/>
        <w:bidi w:val="0"/>
        <w:adjustRightInd/>
        <w:snapToGrid/>
        <w:spacing w:after="0" w:afterLines="20" w:line="520" w:lineRule="exact"/>
        <w:jc w:val="both"/>
        <w:textAlignment w:val="auto"/>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参与编写人员分工如下：</w:t>
      </w:r>
    </w:p>
    <w:p>
      <w:pPr>
        <w:keepNext w:val="0"/>
        <w:keepLines w:val="0"/>
        <w:pageBreakBefore w:val="0"/>
        <w:widowControl w:val="0"/>
        <w:kinsoku/>
        <w:wordWrap/>
        <w:overflowPunct/>
        <w:topLinePunct w:val="0"/>
        <w:autoSpaceDE w:val="0"/>
        <w:autoSpaceDN w:val="0"/>
        <w:bidi w:val="0"/>
        <w:adjustRightInd/>
        <w:snapToGrid/>
        <w:spacing w:after="0" w:afterLines="20" w:line="520" w:lineRule="exact"/>
        <w:jc w:val="both"/>
        <w:textAlignment w:val="auto"/>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协调督导人员：王贝、何伟、梁永平、黄鹏程。</w:t>
      </w:r>
    </w:p>
    <w:p>
      <w:pPr>
        <w:keepNext w:val="0"/>
        <w:keepLines w:val="0"/>
        <w:pageBreakBefore w:val="0"/>
        <w:widowControl w:val="0"/>
        <w:kinsoku/>
        <w:wordWrap/>
        <w:overflowPunct/>
        <w:topLinePunct w:val="0"/>
        <w:autoSpaceDE w:val="0"/>
        <w:autoSpaceDN w:val="0"/>
        <w:bidi w:val="0"/>
        <w:adjustRightInd/>
        <w:snapToGrid/>
        <w:spacing w:after="0" w:afterLines="20" w:line="520" w:lineRule="exact"/>
        <w:jc w:val="both"/>
        <w:textAlignment w:val="auto"/>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具体</w:t>
      </w:r>
      <w:r>
        <w:rPr>
          <w:rFonts w:hint="eastAsia"/>
          <w:color w:val="auto"/>
          <w:lang w:val="en-US" w:eastAsia="zh-CN"/>
        </w:rPr>
        <w:t>起草</w:t>
      </w:r>
      <w:r>
        <w:rPr>
          <w:rFonts w:hint="eastAsia" w:ascii="Times New Roman" w:hAnsi="Times New Roman" w:eastAsia="宋体"/>
          <w:color w:val="auto"/>
          <w:lang w:val="en-US" w:eastAsia="zh-CN"/>
        </w:rPr>
        <w:t>人员：项目负责倪月琴，技术负责牛国斌，项目副负责张铁军，王文卿和</w:t>
      </w:r>
      <w:r>
        <w:rPr>
          <w:rFonts w:hint="eastAsia" w:ascii="Times New Roman" w:hAnsi="Times New Roman" w:eastAsia="宋体"/>
          <w:color w:val="auto"/>
          <w:lang w:val="en-US" w:eastAsia="zh-CN"/>
        </w:rPr>
        <w:fldChar w:fldCharType="begin"/>
      </w:r>
      <w:r>
        <w:rPr>
          <w:rFonts w:hint="eastAsia" w:ascii="Times New Roman" w:hAnsi="Times New Roman" w:eastAsia="宋体"/>
          <w:color w:val="auto"/>
          <w:lang w:val="en-US" w:eastAsia="zh-CN"/>
        </w:rPr>
        <w:instrText xml:space="preserve"> HYPERLINK "https://kns.cnki.net/kcms2/author/detail?v=Hk3u3f8a_QuK4ZQAdMakXrszIxJcsIrF9H9TBwni8htVKkqQl-zOm_or1gFNsT1L5INmQuBkMLjw1cKampAnqailbtLEubjFE9OkgSXdOkwi_CY72-9iD-MHaCCVW2t8&amp;uniplatform=NZKPT&amp;language=CHS" \t "https://kns.cnki.net/kns8s/defaultresult/knet" </w:instrText>
      </w:r>
      <w:r>
        <w:rPr>
          <w:rFonts w:hint="eastAsia" w:ascii="Times New Roman" w:hAnsi="Times New Roman" w:eastAsia="宋体"/>
          <w:color w:val="auto"/>
          <w:lang w:val="en-US" w:eastAsia="zh-CN"/>
        </w:rPr>
        <w:fldChar w:fldCharType="separate"/>
      </w:r>
      <w:r>
        <w:rPr>
          <w:rFonts w:hint="eastAsia" w:ascii="Times New Roman" w:hAnsi="Times New Roman" w:eastAsia="宋体"/>
          <w:color w:val="auto"/>
          <w:lang w:val="en-US" w:eastAsia="zh-CN"/>
        </w:rPr>
        <w:t>倪峥嵘</w:t>
      </w:r>
      <w:r>
        <w:rPr>
          <w:rFonts w:hint="eastAsia" w:ascii="Times New Roman" w:hAnsi="Times New Roman" w:eastAsia="宋体"/>
          <w:color w:val="auto"/>
          <w:lang w:val="en-US" w:eastAsia="zh-CN"/>
        </w:rPr>
        <w:fldChar w:fldCharType="end"/>
      </w:r>
      <w:r>
        <w:rPr>
          <w:rFonts w:hint="eastAsia" w:ascii="Times New Roman" w:hAnsi="Times New Roman" w:eastAsia="宋体"/>
          <w:color w:val="auto"/>
          <w:lang w:val="en-US" w:eastAsia="zh-CN"/>
        </w:rPr>
        <w:t>进行把关指导；具体条款编写、修改及编制说明起草由倪月琴、张铁军、李刚、郭庆分工具体负责； 研究过程中，外部调研由张铁军、李刚负责；许睿、郑旭峰，马凯、刘明、马秀军、马磊、王宁杨、陈飞等参加起草过程中的讨论、按分工提供相关素材和相关内容的起草、修改</w:t>
      </w:r>
      <w:r>
        <w:rPr>
          <w:rFonts w:hint="eastAsia"/>
          <w:color w:val="auto"/>
          <w:lang w:val="en-US" w:eastAsia="zh-CN"/>
        </w:rPr>
        <w:t>；倪月琴、王文卿负责合稿。</w:t>
      </w:r>
    </w:p>
    <w:p>
      <w:pPr>
        <w:pStyle w:val="2"/>
        <w:bidi w:val="0"/>
        <w:rPr>
          <w:rFonts w:hint="eastAsia"/>
          <w:color w:val="auto"/>
          <w:lang w:val="en-US" w:eastAsia="zh-CN"/>
        </w:rPr>
      </w:pPr>
      <w:bookmarkStart w:id="11" w:name="_Toc27278"/>
      <w:r>
        <w:rPr>
          <w:rFonts w:hint="eastAsia"/>
          <w:color w:val="auto"/>
          <w:lang w:val="en-US" w:eastAsia="zh-CN"/>
        </w:rPr>
        <w:t>二、制定标准的必要性和意义</w:t>
      </w:r>
      <w:bookmarkEnd w:id="11"/>
    </w:p>
    <w:p>
      <w:pPr>
        <w:keepNext w:val="0"/>
        <w:keepLines w:val="0"/>
        <w:pageBreakBefore w:val="0"/>
        <w:widowControl w:val="0"/>
        <w:kinsoku/>
        <w:wordWrap/>
        <w:overflowPunct/>
        <w:topLinePunct w:val="0"/>
        <w:autoSpaceDE w:val="0"/>
        <w:autoSpaceDN w:val="0"/>
        <w:bidi w:val="0"/>
        <w:adjustRightInd/>
        <w:snapToGrid/>
        <w:spacing w:after="0" w:afterLines="20" w:line="520" w:lineRule="exact"/>
        <w:jc w:val="both"/>
        <w:textAlignment w:val="auto"/>
        <w:rPr>
          <w:rFonts w:ascii="Times New Roman" w:hAnsi="Times New Roman" w:eastAsia="宋体"/>
          <w:color w:val="auto"/>
          <w:lang w:eastAsia="zh-CN"/>
        </w:rPr>
      </w:pPr>
      <w:r>
        <w:rPr>
          <w:rFonts w:hint="eastAsia" w:ascii="Times New Roman" w:hAnsi="Times New Roman" w:eastAsia="宋体"/>
          <w:color w:val="auto"/>
          <w:lang w:eastAsia="zh-CN"/>
        </w:rPr>
        <w:t>2019年以来，</w:t>
      </w:r>
      <w:r>
        <w:rPr>
          <w:rFonts w:hint="eastAsia" w:ascii="Times New Roman" w:hAnsi="Times New Roman" w:eastAsia="宋体"/>
          <w:color w:val="auto"/>
          <w:lang w:val="en-US" w:eastAsia="zh-CN"/>
        </w:rPr>
        <w:t>宁夏</w:t>
      </w:r>
      <w:r>
        <w:rPr>
          <w:rFonts w:hint="eastAsia" w:ascii="Times New Roman" w:hAnsi="Times New Roman" w:eastAsia="宋体"/>
          <w:color w:val="auto"/>
          <w:lang w:eastAsia="zh-CN"/>
        </w:rPr>
        <w:t>启动</w:t>
      </w:r>
      <w:r>
        <w:rPr>
          <w:rFonts w:hint="eastAsia" w:ascii="Times New Roman" w:hAnsi="Times New Roman" w:eastAsia="宋体"/>
          <w:color w:val="auto"/>
          <w:lang w:val="en-US" w:eastAsia="zh-CN"/>
        </w:rPr>
        <w:t>了</w:t>
      </w:r>
      <w:r>
        <w:rPr>
          <w:rFonts w:hint="eastAsia" w:ascii="Times New Roman" w:hAnsi="Times New Roman" w:eastAsia="宋体"/>
          <w:color w:val="auto"/>
          <w:lang w:eastAsia="zh-CN"/>
        </w:rPr>
        <w:t>煤层气</w:t>
      </w:r>
      <w:r>
        <w:rPr>
          <w:rFonts w:hint="eastAsia" w:ascii="Times New Roman" w:hAnsi="Times New Roman" w:eastAsia="宋体"/>
          <w:color w:val="auto"/>
          <w:lang w:val="en-US" w:eastAsia="zh-CN"/>
        </w:rPr>
        <w:t>资源</w:t>
      </w:r>
      <w:r>
        <w:rPr>
          <w:rFonts w:hint="eastAsia" w:ascii="Times New Roman" w:hAnsi="Times New Roman" w:eastAsia="宋体"/>
          <w:color w:val="auto"/>
          <w:lang w:eastAsia="zh-CN"/>
        </w:rPr>
        <w:t>勘查</w:t>
      </w:r>
      <w:r>
        <w:rPr>
          <w:rFonts w:hint="eastAsia" w:ascii="Times New Roman" w:hAnsi="Times New Roman" w:eastAsia="宋体"/>
          <w:color w:val="auto"/>
          <w:lang w:val="en-US" w:eastAsia="zh-CN"/>
        </w:rPr>
        <w:t>评价</w:t>
      </w:r>
      <w:r>
        <w:rPr>
          <w:rFonts w:hint="eastAsia" w:ascii="Times New Roman" w:hAnsi="Times New Roman" w:eastAsia="宋体"/>
          <w:color w:val="auto"/>
          <w:lang w:eastAsia="zh-CN"/>
        </w:rPr>
        <w:t>工作，先后在宁夏北部及中东部地区探获煤层气资源，</w:t>
      </w:r>
      <w:r>
        <w:rPr>
          <w:rFonts w:hint="eastAsia" w:ascii="Times New Roman" w:hAnsi="Times New Roman" w:eastAsia="宋体"/>
          <w:color w:val="auto"/>
          <w:lang w:val="en-US" w:eastAsia="zh-CN"/>
        </w:rPr>
        <w:t>煤层气资源勘查已成为自治区的一项重要工作</w:t>
      </w:r>
      <w:r>
        <w:rPr>
          <w:rFonts w:hint="eastAsia" w:ascii="Times New Roman" w:hAnsi="Times New Roman" w:eastAsia="宋体"/>
          <w:color w:val="auto"/>
          <w:lang w:eastAsia="zh-CN"/>
        </w:rPr>
        <w:t>。</w:t>
      </w:r>
      <w:r>
        <w:rPr>
          <w:rFonts w:hint="eastAsia" w:ascii="Times New Roman" w:hAnsi="Times New Roman" w:eastAsia="宋体"/>
          <w:color w:val="auto"/>
          <w:lang w:val="en-US" w:eastAsia="zh-CN"/>
        </w:rPr>
        <w:t>随着新一轮找矿战略行动的不断推进，对煤层气勘查工作规范化、环保化提出了新的要求，急需发布一项适合当地绿色勘查的规范标准。宁夏虽然2020年出台了《宁夏绿色勘查</w:t>
      </w:r>
      <w:r>
        <w:rPr>
          <w:rFonts w:hint="eastAsia"/>
          <w:color w:val="auto"/>
          <w:lang w:val="en-US" w:eastAsia="zh-CN"/>
        </w:rPr>
        <w:t>技术</w:t>
      </w:r>
      <w:r>
        <w:rPr>
          <w:rFonts w:hint="eastAsia" w:ascii="Times New Roman" w:hAnsi="Times New Roman" w:eastAsia="宋体"/>
          <w:color w:val="auto"/>
          <w:lang w:val="en-US" w:eastAsia="zh-CN"/>
        </w:rPr>
        <w:t>规程》（DB64/T 1753），但主要针对固体矿产资源的勘查，根据国内多年来的煤层气勘查开发和我区已实施的煤层气勘查工作经验，证明气体勘查较固体勘查工序繁杂、工艺差异性较大，需要制定一项适合宁夏当地环境特征的煤层气绿色勘查标准，用以</w:t>
      </w:r>
      <w:r>
        <w:rPr>
          <w:rFonts w:hint="eastAsia" w:ascii="Times New Roman" w:hAnsi="Times New Roman" w:eastAsia="宋体"/>
          <w:color w:val="auto"/>
          <w:lang w:eastAsia="zh-CN"/>
        </w:rPr>
        <w:t>指导</w:t>
      </w:r>
      <w:r>
        <w:rPr>
          <w:rFonts w:hint="eastAsia" w:ascii="Times New Roman" w:hAnsi="Times New Roman" w:eastAsia="宋体"/>
          <w:color w:val="auto"/>
          <w:lang w:val="en-US" w:eastAsia="zh-CN"/>
        </w:rPr>
        <w:t>宁夏</w:t>
      </w:r>
      <w:r>
        <w:rPr>
          <w:rFonts w:hint="eastAsia" w:ascii="Times New Roman" w:hAnsi="Times New Roman" w:eastAsia="宋体"/>
          <w:color w:val="auto"/>
          <w:lang w:eastAsia="zh-CN"/>
        </w:rPr>
        <w:t>煤层气绿色勘查，避免、减少或控制煤层气勘查工作对生态环境的</w:t>
      </w:r>
      <w:r>
        <w:rPr>
          <w:rFonts w:hint="eastAsia" w:ascii="Times New Roman" w:hAnsi="Times New Roman" w:eastAsia="宋体"/>
          <w:color w:val="auto"/>
          <w:lang w:val="en-US" w:eastAsia="zh-CN"/>
        </w:rPr>
        <w:t>不利</w:t>
      </w:r>
      <w:r>
        <w:rPr>
          <w:rFonts w:hint="eastAsia" w:ascii="Times New Roman" w:hAnsi="Times New Roman" w:eastAsia="宋体"/>
          <w:color w:val="auto"/>
          <w:lang w:eastAsia="zh-CN"/>
        </w:rPr>
        <w:t>影响，为煤层气绿色环保勘查和监督工作提供依据，</w:t>
      </w:r>
      <w:r>
        <w:rPr>
          <w:rFonts w:hint="eastAsia" w:ascii="Times New Roman" w:hAnsi="Times New Roman" w:eastAsia="宋体"/>
          <w:color w:val="auto"/>
          <w:lang w:val="en-US" w:eastAsia="zh-CN"/>
        </w:rPr>
        <w:t>提高煤层气勘查开发环境保护水平，</w:t>
      </w:r>
      <w:r>
        <w:rPr>
          <w:rFonts w:hint="eastAsia" w:ascii="Times New Roman" w:hAnsi="Times New Roman" w:eastAsia="宋体"/>
          <w:color w:val="auto"/>
          <w:lang w:eastAsia="zh-CN"/>
        </w:rPr>
        <w:t>推动</w:t>
      </w:r>
      <w:r>
        <w:rPr>
          <w:rFonts w:hint="eastAsia" w:ascii="Times New Roman" w:hAnsi="Times New Roman" w:eastAsia="宋体"/>
          <w:color w:val="auto"/>
          <w:lang w:val="en-US" w:eastAsia="zh-CN"/>
        </w:rPr>
        <w:t>宁夏</w:t>
      </w:r>
      <w:r>
        <w:rPr>
          <w:rFonts w:hint="eastAsia" w:ascii="Times New Roman" w:hAnsi="Times New Roman" w:eastAsia="宋体"/>
          <w:color w:val="auto"/>
          <w:lang w:eastAsia="zh-CN"/>
        </w:rPr>
        <w:t>煤层气勘查</w:t>
      </w:r>
      <w:r>
        <w:rPr>
          <w:rFonts w:hint="eastAsia" w:ascii="Times New Roman" w:hAnsi="Times New Roman" w:eastAsia="宋体"/>
          <w:color w:val="auto"/>
          <w:lang w:eastAsia="zh-CN"/>
        </w:rPr>
        <w:t>开发</w:t>
      </w:r>
      <w:r>
        <w:rPr>
          <w:rFonts w:hint="eastAsia" w:ascii="Times New Roman" w:hAnsi="Times New Roman" w:eastAsia="宋体"/>
          <w:color w:val="auto"/>
          <w:lang w:val="en-US" w:eastAsia="zh-CN"/>
        </w:rPr>
        <w:t>工作</w:t>
      </w:r>
      <w:r>
        <w:rPr>
          <w:rFonts w:hint="eastAsia" w:ascii="Times New Roman" w:hAnsi="Times New Roman" w:eastAsia="宋体"/>
          <w:color w:val="auto"/>
          <w:lang w:eastAsia="zh-CN"/>
        </w:rPr>
        <w:t>高质量发展。</w:t>
      </w:r>
    </w:p>
    <w:p>
      <w:pPr>
        <w:pStyle w:val="2"/>
        <w:numPr>
          <w:ilvl w:val="0"/>
          <w:numId w:val="1"/>
        </w:numPr>
        <w:bidi w:val="0"/>
        <w:rPr>
          <w:rFonts w:hint="eastAsia"/>
          <w:color w:val="auto"/>
          <w:lang w:val="en-US" w:eastAsia="zh-CN"/>
        </w:rPr>
      </w:pPr>
      <w:bookmarkStart w:id="12" w:name="_Toc23375"/>
      <w:bookmarkStart w:id="13" w:name="_Toc30227"/>
      <w:r>
        <w:rPr>
          <w:rFonts w:hint="eastAsia"/>
          <w:color w:val="auto"/>
          <w:lang w:val="en-US" w:eastAsia="zh-CN"/>
        </w:rPr>
        <w:t>主要起草过程</w:t>
      </w:r>
      <w:bookmarkEnd w:id="12"/>
      <w:bookmarkEnd w:id="13"/>
    </w:p>
    <w:p>
      <w:pPr>
        <w:numPr>
          <w:numId w:val="0"/>
        </w:numPr>
        <w:ind w:leftChars="200" w:right="0" w:rightChars="0"/>
        <w:rPr>
          <w:rFonts w:hint="default" w:ascii="Times New Roman" w:hAnsi="Times New Roman" w:eastAsia="宋体" w:cs="Microsoft JhengHei"/>
          <w:b/>
          <w:bCs/>
          <w:color w:val="auto"/>
          <w:sz w:val="30"/>
          <w:szCs w:val="30"/>
          <w:lang w:val="en-US" w:eastAsia="zh-CN" w:bidi="ar-SA"/>
        </w:rPr>
      </w:pPr>
      <w:r>
        <w:rPr>
          <w:rFonts w:hint="eastAsia" w:ascii="Times New Roman" w:hAnsi="Times New Roman" w:eastAsia="宋体" w:cs="Microsoft JhengHei"/>
          <w:b/>
          <w:bCs/>
          <w:color w:val="auto"/>
          <w:sz w:val="30"/>
          <w:szCs w:val="30"/>
          <w:lang w:val="en-US" w:eastAsia="en-US" w:bidi="ar-SA"/>
        </w:rPr>
        <w:t>（一）</w:t>
      </w:r>
      <w:r>
        <w:rPr>
          <w:rFonts w:hint="eastAsia" w:cs="Microsoft JhengHei"/>
          <w:b/>
          <w:bCs/>
          <w:color w:val="auto"/>
          <w:sz w:val="30"/>
          <w:szCs w:val="30"/>
          <w:lang w:val="en-US" w:eastAsia="zh-CN" w:bidi="ar-SA"/>
        </w:rPr>
        <w:t>成立起草组、确定分工</w:t>
      </w:r>
    </w:p>
    <w:p>
      <w:pPr>
        <w:keepNext w:val="0"/>
        <w:keepLines w:val="0"/>
        <w:pageBreakBefore w:val="0"/>
        <w:widowControl w:val="0"/>
        <w:kinsoku/>
        <w:wordWrap/>
        <w:overflowPunct/>
        <w:topLinePunct w:val="0"/>
        <w:autoSpaceDE w:val="0"/>
        <w:autoSpaceDN w:val="0"/>
        <w:bidi w:val="0"/>
        <w:adjustRightInd/>
        <w:snapToGrid/>
        <w:spacing w:after="0" w:afterLines="20" w:line="520" w:lineRule="exact"/>
        <w:jc w:val="both"/>
        <w:textAlignment w:val="auto"/>
        <w:rPr>
          <w:rFonts w:hint="eastAsia" w:ascii="Times New Roman" w:hAnsi="Times New Roman" w:eastAsia="宋体"/>
          <w:color w:val="auto"/>
          <w:lang w:val="en-US" w:eastAsia="zh-CN"/>
        </w:rPr>
      </w:pPr>
      <w:bookmarkStart w:id="14" w:name="（三）主要起草人及其所做的工作"/>
      <w:bookmarkEnd w:id="14"/>
      <w:r>
        <w:rPr>
          <w:rFonts w:hint="eastAsia" w:ascii="Times New Roman" w:hAnsi="Times New Roman" w:eastAsia="宋体"/>
          <w:color w:val="auto"/>
          <w:lang w:val="en-US" w:eastAsia="zh-CN"/>
        </w:rPr>
        <w:t>2024年3月，宁夏回族自治区煤炭地质局正式成立地方标准立项工作组。3月上旬，项目组召开了第一次项目组会议，确定了小组主要成员，项目组成员包含煤及煤层气工程、煤田地质、水文与水资源工程、勘查技术与工程、地球物理勘探、钻井工程等专业；初步确定了标准编制工作的指导思想，采取成果资料分析、专家讨论、征求意见相结合的编制思路和方法；3月中旬，召开项目组全体成员会议，研究并制定工作计划，确定地方标准的范围和内容、目的、意义及主要工作内容、工作安排、计划进度等内容，安排编制项目实施方案，完成全部立项工作。</w:t>
      </w:r>
    </w:p>
    <w:p>
      <w:pPr>
        <w:keepNext w:val="0"/>
        <w:keepLines w:val="0"/>
        <w:pageBreakBefore w:val="0"/>
        <w:widowControl w:val="0"/>
        <w:kinsoku/>
        <w:wordWrap/>
        <w:overflowPunct/>
        <w:topLinePunct w:val="0"/>
        <w:autoSpaceDE w:val="0"/>
        <w:autoSpaceDN w:val="0"/>
        <w:bidi w:val="0"/>
        <w:adjustRightInd/>
        <w:snapToGrid/>
        <w:spacing w:after="0" w:afterLines="20" w:line="520" w:lineRule="exact"/>
        <w:jc w:val="both"/>
        <w:textAlignment w:val="auto"/>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2024年5月，根据</w:t>
      </w:r>
      <w:r>
        <w:rPr>
          <w:rFonts w:hint="eastAsia" w:ascii="Times New Roman" w:hAnsi="Times New Roman" w:eastAsia="宋体"/>
          <w:color w:val="auto"/>
          <w:lang w:eastAsia="zh-CN"/>
        </w:rPr>
        <w:t>《自治区市场监管厅关于下达202</w:t>
      </w:r>
      <w:r>
        <w:rPr>
          <w:rFonts w:hint="eastAsia" w:ascii="Times New Roman" w:hAnsi="Times New Roman" w:eastAsia="宋体"/>
          <w:color w:val="auto"/>
          <w:lang w:val="en-US" w:eastAsia="zh-CN"/>
        </w:rPr>
        <w:t>4</w:t>
      </w:r>
      <w:r>
        <w:rPr>
          <w:rFonts w:hint="eastAsia" w:ascii="Times New Roman" w:hAnsi="Times New Roman" w:eastAsia="宋体"/>
          <w:color w:val="auto"/>
          <w:lang w:eastAsia="zh-CN"/>
        </w:rPr>
        <w:t>年</w:t>
      </w:r>
      <w:r>
        <w:rPr>
          <w:rFonts w:hint="eastAsia" w:ascii="Times New Roman" w:hAnsi="Times New Roman" w:eastAsia="宋体"/>
          <w:color w:val="auto"/>
          <w:lang w:val="en-US" w:eastAsia="zh-CN"/>
        </w:rPr>
        <w:t>地方标准</w:t>
      </w:r>
      <w:r>
        <w:rPr>
          <w:rFonts w:hint="eastAsia" w:ascii="Times New Roman" w:hAnsi="Times New Roman" w:eastAsia="宋体"/>
          <w:color w:val="auto"/>
          <w:lang w:eastAsia="zh-CN"/>
        </w:rPr>
        <w:t>制（修）订计划（</w:t>
      </w:r>
      <w:r>
        <w:rPr>
          <w:rFonts w:hint="eastAsia" w:ascii="Times New Roman" w:hAnsi="Times New Roman" w:eastAsia="宋体"/>
          <w:color w:val="auto"/>
          <w:lang w:val="en-US" w:eastAsia="zh-CN"/>
        </w:rPr>
        <w:t>第一批</w:t>
      </w:r>
      <w:r>
        <w:rPr>
          <w:rFonts w:hint="eastAsia" w:ascii="Times New Roman" w:hAnsi="Times New Roman" w:eastAsia="宋体"/>
          <w:color w:val="auto"/>
          <w:lang w:eastAsia="zh-CN"/>
        </w:rPr>
        <w:t>）的通知》（宁市监发[202</w:t>
      </w:r>
      <w:r>
        <w:rPr>
          <w:rFonts w:hint="eastAsia" w:ascii="Times New Roman" w:hAnsi="Times New Roman" w:eastAsia="宋体"/>
          <w:color w:val="auto"/>
          <w:lang w:val="en-US" w:eastAsia="zh-CN"/>
        </w:rPr>
        <w:t>4</w:t>
      </w:r>
      <w:r>
        <w:rPr>
          <w:rFonts w:hint="eastAsia" w:ascii="Times New Roman" w:hAnsi="Times New Roman" w:eastAsia="宋体"/>
          <w:color w:val="auto"/>
          <w:lang w:eastAsia="zh-CN"/>
        </w:rPr>
        <w:t>]</w:t>
      </w:r>
      <w:r>
        <w:rPr>
          <w:rFonts w:hint="eastAsia" w:ascii="Times New Roman" w:hAnsi="Times New Roman" w:eastAsia="宋体"/>
          <w:color w:val="auto"/>
          <w:lang w:val="en-US" w:eastAsia="zh-CN"/>
        </w:rPr>
        <w:t>560</w:t>
      </w:r>
      <w:r>
        <w:rPr>
          <w:rFonts w:hint="eastAsia" w:ascii="Times New Roman" w:hAnsi="Times New Roman" w:eastAsia="宋体"/>
          <w:color w:val="auto"/>
          <w:lang w:eastAsia="zh-CN"/>
        </w:rPr>
        <w:t>号）</w:t>
      </w:r>
      <w:r>
        <w:rPr>
          <w:rFonts w:hint="eastAsia" w:ascii="Times New Roman" w:hAnsi="Times New Roman" w:eastAsia="宋体"/>
          <w:color w:val="auto"/>
          <w:lang w:val="en-US" w:eastAsia="zh-CN"/>
        </w:rPr>
        <w:t>文件要求，由自治区煤炭地质负责起草，归口自然资源厅，编制组正式开始起草完善标准。</w:t>
      </w:r>
    </w:p>
    <w:p>
      <w:pPr>
        <w:numPr>
          <w:ilvl w:val="0"/>
          <w:numId w:val="0"/>
        </w:numPr>
        <w:ind w:leftChars="200" w:right="0" w:rightChars="0"/>
        <w:rPr>
          <w:rFonts w:hint="default" w:ascii="Times New Roman" w:hAnsi="Times New Roman" w:eastAsia="宋体" w:cs="Microsoft JhengHei"/>
          <w:b/>
          <w:bCs/>
          <w:color w:val="auto"/>
          <w:sz w:val="30"/>
          <w:szCs w:val="30"/>
          <w:lang w:val="en-US" w:eastAsia="zh-CN" w:bidi="ar-SA"/>
        </w:rPr>
      </w:pPr>
      <w:r>
        <w:rPr>
          <w:rFonts w:hint="eastAsia" w:ascii="Times New Roman" w:hAnsi="Times New Roman" w:eastAsia="宋体" w:cs="Microsoft JhengHei"/>
          <w:b/>
          <w:bCs/>
          <w:color w:val="auto"/>
          <w:sz w:val="30"/>
          <w:szCs w:val="30"/>
          <w:lang w:val="en-US" w:eastAsia="en-US" w:bidi="ar-SA"/>
        </w:rPr>
        <w:t>（</w:t>
      </w:r>
      <w:r>
        <w:rPr>
          <w:rFonts w:hint="eastAsia" w:cs="Microsoft JhengHei"/>
          <w:b/>
          <w:bCs/>
          <w:color w:val="auto"/>
          <w:sz w:val="30"/>
          <w:szCs w:val="30"/>
          <w:lang w:val="en-US" w:eastAsia="zh-CN" w:bidi="ar-SA"/>
        </w:rPr>
        <w:t>二</w:t>
      </w:r>
      <w:r>
        <w:rPr>
          <w:rFonts w:hint="eastAsia" w:ascii="Times New Roman" w:hAnsi="Times New Roman" w:eastAsia="宋体" w:cs="Microsoft JhengHei"/>
          <w:b/>
          <w:bCs/>
          <w:color w:val="auto"/>
          <w:sz w:val="30"/>
          <w:szCs w:val="30"/>
          <w:lang w:val="en-US" w:eastAsia="en-US" w:bidi="ar-SA"/>
        </w:rPr>
        <w:t>）</w:t>
      </w:r>
      <w:r>
        <w:rPr>
          <w:rFonts w:hint="eastAsia" w:cs="Microsoft JhengHei"/>
          <w:b/>
          <w:bCs/>
          <w:color w:val="auto"/>
          <w:sz w:val="30"/>
          <w:szCs w:val="30"/>
          <w:lang w:val="en-US" w:eastAsia="zh-CN" w:bidi="ar-SA"/>
        </w:rPr>
        <w:t>收集资料</w:t>
      </w:r>
    </w:p>
    <w:p>
      <w:pPr>
        <w:keepNext w:val="0"/>
        <w:keepLines w:val="0"/>
        <w:pageBreakBefore w:val="0"/>
        <w:widowControl w:val="0"/>
        <w:kinsoku/>
        <w:wordWrap/>
        <w:overflowPunct/>
        <w:topLinePunct w:val="0"/>
        <w:autoSpaceDE w:val="0"/>
        <w:autoSpaceDN w:val="0"/>
        <w:bidi w:val="0"/>
        <w:adjustRightInd/>
        <w:snapToGrid/>
        <w:spacing w:after="0" w:afterLines="20" w:line="520" w:lineRule="exact"/>
        <w:jc w:val="both"/>
        <w:textAlignment w:val="auto"/>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2024年6月，项目组收集区内外、行业关于煤层气勘查和绿色勘查、标准编制等文件、资料，主要收集分析《煤层气资源勘查技术规范》（GB/T 29119</w:t>
      </w:r>
      <w:r>
        <w:rPr>
          <w:rFonts w:hint="eastAsia"/>
          <w:color w:val="auto"/>
          <w:lang w:val="en-US" w:eastAsia="zh-CN"/>
        </w:rPr>
        <w:t>-2023</w:t>
      </w:r>
      <w:r>
        <w:rPr>
          <w:rFonts w:hint="eastAsia" w:ascii="Times New Roman" w:hAnsi="Times New Roman" w:eastAsia="宋体"/>
          <w:color w:val="auto"/>
          <w:lang w:val="en-US" w:eastAsia="zh-CN"/>
        </w:rPr>
        <w:t>）</w:t>
      </w:r>
      <w:r>
        <w:rPr>
          <w:rFonts w:hint="eastAsia"/>
          <w:color w:val="auto"/>
          <w:lang w:val="en-US" w:eastAsia="zh-CN"/>
        </w:rPr>
        <w:t>《绿色地质勘查工作规范》</w:t>
      </w:r>
      <w:r>
        <w:rPr>
          <w:rFonts w:hint="eastAsia" w:ascii="Times New Roman" w:hAnsi="Times New Roman" w:eastAsia="宋体"/>
          <w:color w:val="auto"/>
          <w:lang w:val="en-US" w:eastAsia="zh-CN"/>
        </w:rPr>
        <w:t>（</w:t>
      </w:r>
      <w:r>
        <w:rPr>
          <w:rFonts w:hint="eastAsia"/>
          <w:color w:val="auto"/>
          <w:lang w:val="en-US" w:eastAsia="zh-CN"/>
        </w:rPr>
        <w:t>DZ</w:t>
      </w:r>
      <w:r>
        <w:rPr>
          <w:rFonts w:hint="eastAsia" w:ascii="Times New Roman" w:hAnsi="Times New Roman" w:eastAsia="宋体"/>
          <w:color w:val="auto"/>
          <w:lang w:val="en-US" w:eastAsia="zh-CN"/>
        </w:rPr>
        <w:t xml:space="preserve">/T </w:t>
      </w:r>
      <w:r>
        <w:rPr>
          <w:rFonts w:hint="eastAsia"/>
          <w:color w:val="auto"/>
          <w:lang w:val="en-US" w:eastAsia="zh-CN"/>
        </w:rPr>
        <w:t>0374-2021</w:t>
      </w:r>
      <w:r>
        <w:rPr>
          <w:rFonts w:hint="eastAsia" w:ascii="Times New Roman" w:hAnsi="Times New Roman" w:eastAsia="宋体"/>
          <w:color w:val="auto"/>
          <w:lang w:val="en-US" w:eastAsia="zh-CN"/>
        </w:rPr>
        <w:t>）《宁夏绿色勘查技术规程》（DB64/T 1753</w:t>
      </w:r>
      <w:r>
        <w:rPr>
          <w:rFonts w:hint="eastAsia"/>
          <w:color w:val="auto"/>
          <w:lang w:val="en-US" w:eastAsia="zh-CN"/>
        </w:rPr>
        <w:t>-2020</w:t>
      </w:r>
      <w:r>
        <w:rPr>
          <w:rFonts w:hint="eastAsia" w:ascii="Times New Roman" w:hAnsi="Times New Roman" w:eastAsia="宋体"/>
          <w:color w:val="auto"/>
          <w:lang w:val="en-US" w:eastAsia="zh-CN"/>
        </w:rPr>
        <w:t>）《固体矿产绿色勘查技术规范》（DB52/T 1433</w:t>
      </w:r>
      <w:r>
        <w:rPr>
          <w:rFonts w:hint="eastAsia"/>
          <w:color w:val="auto"/>
          <w:lang w:val="en-US" w:eastAsia="zh-CN"/>
        </w:rPr>
        <w:t>-2019</w:t>
      </w:r>
      <w:r>
        <w:rPr>
          <w:rFonts w:hint="eastAsia" w:ascii="Times New Roman" w:hAnsi="Times New Roman" w:eastAsia="宋体"/>
          <w:color w:val="auto"/>
          <w:lang w:val="en-US" w:eastAsia="zh-CN"/>
        </w:rPr>
        <w:t>）《煤层气资源绿色勘查技术规范》</w:t>
      </w:r>
      <w:r>
        <w:rPr>
          <w:rFonts w:hint="eastAsia"/>
          <w:color w:val="auto"/>
          <w:lang w:val="en-US" w:eastAsia="zh-CN"/>
        </w:rPr>
        <w:t>（贵州）</w:t>
      </w:r>
      <w:r>
        <w:rPr>
          <w:rFonts w:hint="eastAsia" w:ascii="Times New Roman" w:hAnsi="Times New Roman" w:eastAsia="宋体"/>
          <w:color w:val="auto"/>
          <w:lang w:val="en-US" w:eastAsia="zh-CN"/>
        </w:rPr>
        <w:t>（DB52/T 1638</w:t>
      </w:r>
      <w:r>
        <w:rPr>
          <w:rFonts w:hint="eastAsia"/>
          <w:color w:val="auto"/>
          <w:lang w:val="en-US" w:eastAsia="zh-CN"/>
        </w:rPr>
        <w:t>-2021</w:t>
      </w:r>
      <w:r>
        <w:rPr>
          <w:rFonts w:hint="eastAsia" w:ascii="Times New Roman" w:hAnsi="Times New Roman" w:eastAsia="宋体"/>
          <w:color w:val="auto"/>
          <w:lang w:val="en-US" w:eastAsia="zh-CN"/>
        </w:rPr>
        <w:t>）《煤层气（煤矿瓦斯）排放标准（暂行）》（GB 21522</w:t>
      </w:r>
      <w:r>
        <w:rPr>
          <w:rFonts w:hint="eastAsia"/>
          <w:color w:val="auto"/>
          <w:lang w:val="en-US" w:eastAsia="zh-CN"/>
        </w:rPr>
        <w:t>-2024</w:t>
      </w:r>
      <w:r>
        <w:rPr>
          <w:rFonts w:hint="eastAsia" w:ascii="Times New Roman" w:hAnsi="Times New Roman" w:eastAsia="宋体"/>
          <w:color w:val="auto"/>
          <w:lang w:val="en-US" w:eastAsia="zh-CN"/>
        </w:rPr>
        <w:t>）《土地复垦质量控制标准》（TD/T 1036</w:t>
      </w:r>
      <w:r>
        <w:rPr>
          <w:rFonts w:hint="eastAsia"/>
          <w:color w:val="auto"/>
          <w:lang w:val="en-US" w:eastAsia="zh-CN"/>
        </w:rPr>
        <w:t>-2013</w:t>
      </w:r>
      <w:r>
        <w:rPr>
          <w:rFonts w:hint="eastAsia" w:ascii="Times New Roman" w:hAnsi="Times New Roman" w:eastAsia="宋体"/>
          <w:color w:val="auto"/>
          <w:lang w:val="en-US" w:eastAsia="zh-CN"/>
        </w:rPr>
        <w:t>）《环境空气质量标准》（GB 3095</w:t>
      </w:r>
      <w:r>
        <w:rPr>
          <w:rFonts w:hint="eastAsia"/>
          <w:color w:val="auto"/>
          <w:lang w:val="en-US" w:eastAsia="zh-CN"/>
        </w:rPr>
        <w:t>-2012</w:t>
      </w:r>
      <w:r>
        <w:rPr>
          <w:rFonts w:hint="eastAsia" w:ascii="Times New Roman" w:hAnsi="Times New Roman" w:eastAsia="宋体"/>
          <w:color w:val="auto"/>
          <w:lang w:val="en-US" w:eastAsia="zh-CN"/>
        </w:rPr>
        <w:t>）《污水综合排放标准》（GB 8978</w:t>
      </w:r>
      <w:r>
        <w:rPr>
          <w:rFonts w:hint="eastAsia"/>
          <w:color w:val="auto"/>
          <w:lang w:val="en-US" w:eastAsia="zh-CN"/>
        </w:rPr>
        <w:t>-1996</w:t>
      </w:r>
      <w:r>
        <w:rPr>
          <w:rFonts w:hint="eastAsia" w:ascii="Times New Roman" w:hAnsi="Times New Roman" w:eastAsia="宋体"/>
          <w:color w:val="auto"/>
          <w:lang w:val="en-US" w:eastAsia="zh-CN"/>
        </w:rPr>
        <w:t>）《钻井液材料规范》（GB/T 5005</w:t>
      </w:r>
      <w:r>
        <w:rPr>
          <w:rFonts w:hint="eastAsia"/>
          <w:color w:val="auto"/>
          <w:lang w:val="en-US" w:eastAsia="zh-CN"/>
        </w:rPr>
        <w:t>-2010</w:t>
      </w:r>
      <w:r>
        <w:rPr>
          <w:rFonts w:hint="eastAsia" w:ascii="Times New Roman" w:hAnsi="Times New Roman" w:eastAsia="宋体"/>
          <w:color w:val="auto"/>
          <w:lang w:val="en-US" w:eastAsia="zh-CN"/>
        </w:rPr>
        <w:t>）《建设用地土壤污染风险管控和修复监测技术导则》（HJ 25.2</w:t>
      </w:r>
      <w:r>
        <w:rPr>
          <w:rFonts w:hint="eastAsia"/>
          <w:color w:val="auto"/>
          <w:lang w:val="en-US" w:eastAsia="zh-CN"/>
        </w:rPr>
        <w:t>-2014</w:t>
      </w:r>
      <w:r>
        <w:rPr>
          <w:rFonts w:hint="eastAsia" w:ascii="Times New Roman" w:hAnsi="Times New Roman" w:eastAsia="宋体"/>
          <w:color w:val="auto"/>
          <w:lang w:val="en-US" w:eastAsia="zh-CN"/>
        </w:rPr>
        <w:t>）《标准化工作导则第1部分：标准的结构和编写》（GB/T1.1-2020）《标准化文件的起草》《宁夏地方标准管理办法编制说明》等相关规程标准。</w:t>
      </w:r>
    </w:p>
    <w:p>
      <w:pPr>
        <w:keepNext w:val="0"/>
        <w:keepLines w:val="0"/>
        <w:pageBreakBefore w:val="0"/>
        <w:widowControl w:val="0"/>
        <w:kinsoku/>
        <w:wordWrap/>
        <w:overflowPunct/>
        <w:topLinePunct w:val="0"/>
        <w:autoSpaceDE w:val="0"/>
        <w:autoSpaceDN w:val="0"/>
        <w:bidi w:val="0"/>
        <w:adjustRightInd/>
        <w:snapToGrid/>
        <w:spacing w:after="0" w:afterLines="20" w:line="520" w:lineRule="exact"/>
        <w:jc w:val="both"/>
        <w:textAlignment w:val="auto"/>
        <w:rPr>
          <w:rFonts w:hint="default" w:ascii="Times New Roman" w:hAnsi="Times New Roman" w:eastAsia="宋体"/>
          <w:color w:val="auto"/>
          <w:lang w:val="en-US" w:eastAsia="zh-CN"/>
        </w:rPr>
      </w:pPr>
      <w:r>
        <w:rPr>
          <w:rFonts w:hint="eastAsia" w:ascii="Times New Roman" w:hAnsi="Times New Roman" w:eastAsia="宋体" w:cs="Microsoft JhengHei"/>
          <w:b/>
          <w:bCs/>
          <w:color w:val="auto"/>
          <w:sz w:val="30"/>
          <w:szCs w:val="30"/>
          <w:lang w:val="en-US" w:eastAsia="en-US" w:bidi="ar-SA"/>
        </w:rPr>
        <w:t>（</w:t>
      </w:r>
      <w:r>
        <w:rPr>
          <w:rFonts w:hint="eastAsia" w:cs="Microsoft JhengHei"/>
          <w:b/>
          <w:bCs/>
          <w:color w:val="auto"/>
          <w:sz w:val="30"/>
          <w:szCs w:val="30"/>
          <w:lang w:val="en-US" w:eastAsia="zh-CN" w:bidi="ar-SA"/>
        </w:rPr>
        <w:t>三</w:t>
      </w:r>
      <w:r>
        <w:rPr>
          <w:rFonts w:hint="eastAsia" w:ascii="Times New Roman" w:hAnsi="Times New Roman" w:eastAsia="宋体" w:cs="Microsoft JhengHei"/>
          <w:b/>
          <w:bCs/>
          <w:color w:val="auto"/>
          <w:sz w:val="30"/>
          <w:szCs w:val="30"/>
          <w:lang w:val="en-US" w:eastAsia="en-US" w:bidi="ar-SA"/>
        </w:rPr>
        <w:t>）</w:t>
      </w:r>
      <w:r>
        <w:rPr>
          <w:rFonts w:hint="eastAsia" w:cs="Microsoft JhengHei"/>
          <w:b/>
          <w:bCs/>
          <w:color w:val="auto"/>
          <w:sz w:val="30"/>
          <w:szCs w:val="30"/>
          <w:lang w:val="en-US" w:eastAsia="zh-CN" w:bidi="ar-SA"/>
        </w:rPr>
        <w:t>编制标准草案</w:t>
      </w:r>
    </w:p>
    <w:p>
      <w:pPr>
        <w:keepNext w:val="0"/>
        <w:keepLines w:val="0"/>
        <w:pageBreakBefore w:val="0"/>
        <w:widowControl w:val="0"/>
        <w:kinsoku/>
        <w:wordWrap/>
        <w:overflowPunct/>
        <w:topLinePunct w:val="0"/>
        <w:autoSpaceDE w:val="0"/>
        <w:autoSpaceDN w:val="0"/>
        <w:bidi w:val="0"/>
        <w:adjustRightInd/>
        <w:snapToGrid/>
        <w:spacing w:after="0" w:afterLines="20" w:line="520" w:lineRule="exact"/>
        <w:jc w:val="both"/>
        <w:textAlignment w:val="auto"/>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2024年8月，编制</w:t>
      </w:r>
      <w:r>
        <w:rPr>
          <w:rFonts w:hint="eastAsia"/>
          <w:color w:val="auto"/>
          <w:lang w:val="en-US" w:eastAsia="zh-CN"/>
        </w:rPr>
        <w:t>起草</w:t>
      </w:r>
      <w:r>
        <w:rPr>
          <w:rFonts w:hint="eastAsia" w:ascii="Times New Roman" w:hAnsi="Times New Roman" w:eastAsia="宋体"/>
          <w:color w:val="auto"/>
          <w:lang w:val="en-US" w:eastAsia="zh-CN"/>
        </w:rPr>
        <w:t>组根据工作安排，</w:t>
      </w:r>
      <w:r>
        <w:rPr>
          <w:rFonts w:hint="eastAsia" w:ascii="Times New Roman" w:hAnsi="Times New Roman" w:eastAsia="宋体"/>
          <w:color w:val="auto"/>
          <w:lang w:val="en-US" w:eastAsia="zh-CN"/>
        </w:rPr>
        <w:t>对所收集的资料进行梳理、分析,形成工作组讨论稿（第一稿）。</w:t>
      </w:r>
    </w:p>
    <w:p>
      <w:pPr>
        <w:keepNext w:val="0"/>
        <w:keepLines w:val="0"/>
        <w:pageBreakBefore w:val="0"/>
        <w:widowControl w:val="0"/>
        <w:kinsoku/>
        <w:wordWrap/>
        <w:overflowPunct/>
        <w:topLinePunct w:val="0"/>
        <w:autoSpaceDE w:val="0"/>
        <w:autoSpaceDN w:val="0"/>
        <w:bidi w:val="0"/>
        <w:adjustRightInd/>
        <w:snapToGrid/>
        <w:spacing w:after="0" w:afterLines="20" w:line="520" w:lineRule="exact"/>
        <w:jc w:val="both"/>
        <w:textAlignment w:val="auto"/>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2024年9月，项目组召开内部研讨会议，项目成员集思广益，逐条研读工作组讨论稿（第一稿），认真听取不同学科和专业技术人员的建议和意见，初步修改完成形成工作组讨论稿（第二稿）。</w:t>
      </w:r>
    </w:p>
    <w:p>
      <w:pPr>
        <w:keepNext w:val="0"/>
        <w:keepLines w:val="0"/>
        <w:pageBreakBefore w:val="0"/>
        <w:widowControl w:val="0"/>
        <w:kinsoku/>
        <w:wordWrap/>
        <w:overflowPunct/>
        <w:topLinePunct w:val="0"/>
        <w:autoSpaceDE w:val="0"/>
        <w:autoSpaceDN w:val="0"/>
        <w:bidi w:val="0"/>
        <w:adjustRightInd/>
        <w:snapToGrid/>
        <w:spacing w:after="0" w:afterLines="20" w:line="520" w:lineRule="exact"/>
        <w:jc w:val="both"/>
        <w:textAlignment w:val="auto"/>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2024年10月，煤炭局副局长王贝带领地质处专业技术人员</w:t>
      </w:r>
      <w:r>
        <w:rPr>
          <w:rFonts w:hint="eastAsia"/>
          <w:color w:val="auto"/>
          <w:lang w:val="en-US" w:eastAsia="zh-CN"/>
        </w:rPr>
        <w:t>检查</w:t>
      </w:r>
      <w:r>
        <w:rPr>
          <w:rFonts w:hint="eastAsia" w:ascii="Times New Roman" w:hAnsi="Times New Roman" w:eastAsia="宋体"/>
          <w:color w:val="auto"/>
          <w:lang w:val="en-US" w:eastAsia="zh-CN"/>
        </w:rPr>
        <w:t>项目进展情况，在会上就绿色勘查实施方案、基本原则、施工过程、突出科技创新、绿色勘查各重要节点控制等提出要求。</w:t>
      </w:r>
    </w:p>
    <w:p>
      <w:pPr>
        <w:keepNext w:val="0"/>
        <w:keepLines w:val="0"/>
        <w:pageBreakBefore w:val="0"/>
        <w:widowControl w:val="0"/>
        <w:kinsoku/>
        <w:wordWrap/>
        <w:overflowPunct/>
        <w:topLinePunct w:val="0"/>
        <w:autoSpaceDE w:val="0"/>
        <w:autoSpaceDN w:val="0"/>
        <w:bidi w:val="0"/>
        <w:adjustRightInd/>
        <w:snapToGrid/>
        <w:spacing w:after="0" w:afterLines="20" w:line="520" w:lineRule="exact"/>
        <w:jc w:val="both"/>
        <w:textAlignment w:val="auto"/>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2024年</w:t>
      </w:r>
      <w:r>
        <w:rPr>
          <w:rFonts w:hint="eastAsia"/>
          <w:color w:val="auto"/>
          <w:lang w:val="en-US" w:eastAsia="zh-CN"/>
        </w:rPr>
        <w:t>10</w:t>
      </w:r>
      <w:r>
        <w:rPr>
          <w:rFonts w:hint="eastAsia" w:ascii="Times New Roman" w:hAnsi="Times New Roman" w:eastAsia="宋体"/>
          <w:color w:val="auto"/>
          <w:lang w:val="en-US" w:eastAsia="zh-CN"/>
        </w:rPr>
        <w:t>月，工作组召开集中研讨会议，对工作组讨论稿（第二稿）的测量工程、录井、测井、试井及现场采样解吸、射孔及压裂工程、绿色勘查设计及总结报告大纲内容提出修改意见。编制小组根据相关修改意见，修改完成工作组讨论稿（第三稿）。</w:t>
      </w:r>
    </w:p>
    <w:p>
      <w:pPr>
        <w:keepNext w:val="0"/>
        <w:keepLines w:val="0"/>
        <w:pageBreakBefore w:val="0"/>
        <w:widowControl w:val="0"/>
        <w:kinsoku/>
        <w:wordWrap/>
        <w:overflowPunct/>
        <w:topLinePunct w:val="0"/>
        <w:autoSpaceDE w:val="0"/>
        <w:autoSpaceDN w:val="0"/>
        <w:bidi w:val="0"/>
        <w:adjustRightInd/>
        <w:snapToGrid/>
        <w:spacing w:after="0" w:afterLines="20" w:line="520" w:lineRule="exact"/>
        <w:jc w:val="both"/>
        <w:textAlignment w:val="auto"/>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2024年11月，张铁军</w:t>
      </w:r>
      <w:r>
        <w:rPr>
          <w:rFonts w:hint="eastAsia"/>
          <w:color w:val="auto"/>
          <w:lang w:val="en-US" w:eastAsia="zh-CN"/>
        </w:rPr>
        <w:t>、李刚与</w:t>
      </w:r>
      <w:r>
        <w:rPr>
          <w:rFonts w:hint="eastAsia" w:ascii="Times New Roman" w:hAnsi="Times New Roman" w:eastAsia="宋体"/>
          <w:color w:val="auto"/>
          <w:lang w:val="en-US" w:eastAsia="zh-CN"/>
        </w:rPr>
        <w:t>山西、河南、四川</w:t>
      </w:r>
      <w:r>
        <w:rPr>
          <w:rFonts w:hint="eastAsia"/>
          <w:color w:val="auto"/>
          <w:lang w:val="en-US" w:eastAsia="zh-CN"/>
        </w:rPr>
        <w:t>、</w:t>
      </w:r>
      <w:r>
        <w:rPr>
          <w:rFonts w:hint="eastAsia" w:ascii="Times New Roman" w:hAnsi="Times New Roman" w:eastAsia="宋体"/>
          <w:color w:val="auto"/>
          <w:lang w:val="en-US" w:eastAsia="zh-CN"/>
        </w:rPr>
        <w:t>贵州、新疆等地勘单位</w:t>
      </w:r>
      <w:r>
        <w:rPr>
          <w:rFonts w:hint="eastAsia"/>
          <w:color w:val="auto"/>
          <w:lang w:val="en-US" w:eastAsia="zh-CN"/>
        </w:rPr>
        <w:t>及</w:t>
      </w:r>
      <w:r>
        <w:rPr>
          <w:rFonts w:hint="eastAsia" w:ascii="Times New Roman" w:hAnsi="Times New Roman" w:eastAsia="宋体"/>
          <w:color w:val="auto"/>
          <w:lang w:val="en-US" w:eastAsia="zh-CN"/>
        </w:rPr>
        <w:t>相关煤层气勘查技术人员</w:t>
      </w:r>
      <w:r>
        <w:rPr>
          <w:rFonts w:hint="eastAsia"/>
          <w:color w:val="auto"/>
          <w:lang w:val="en-US" w:eastAsia="zh-CN"/>
        </w:rPr>
        <w:t>就煤层气绿色勘查技术、相关绿色勘查政策进行技术交流与研讨。</w:t>
      </w:r>
    </w:p>
    <w:p>
      <w:pPr>
        <w:keepNext w:val="0"/>
        <w:keepLines w:val="0"/>
        <w:pageBreakBefore w:val="0"/>
        <w:widowControl w:val="0"/>
        <w:kinsoku/>
        <w:wordWrap/>
        <w:overflowPunct/>
        <w:topLinePunct w:val="0"/>
        <w:autoSpaceDE w:val="0"/>
        <w:autoSpaceDN w:val="0"/>
        <w:bidi w:val="0"/>
        <w:adjustRightInd/>
        <w:snapToGrid/>
        <w:spacing w:after="0" w:afterLines="20" w:line="520" w:lineRule="exact"/>
        <w:jc w:val="both"/>
        <w:textAlignment w:val="auto"/>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2024年12月，煤炭局负责实施的《吴忠市同心县韦州地区煤层气资源潜力调查》项目进行绿色勘查验收，</w:t>
      </w:r>
      <w:r>
        <w:rPr>
          <w:rFonts w:hint="eastAsia"/>
          <w:color w:val="auto"/>
          <w:lang w:val="en-US" w:eastAsia="zh-CN"/>
        </w:rPr>
        <w:t>郭庆、马凯赴</w:t>
      </w:r>
      <w:r>
        <w:rPr>
          <w:rFonts w:hint="eastAsia" w:ascii="Times New Roman" w:hAnsi="Times New Roman" w:eastAsia="宋体"/>
          <w:color w:val="auto"/>
          <w:lang w:val="en-US" w:eastAsia="zh-CN"/>
        </w:rPr>
        <w:t>现场调研验收过程，参考验收意见，初步形成</w:t>
      </w:r>
      <w:r>
        <w:rPr>
          <w:rFonts w:hint="eastAsia"/>
          <w:color w:val="auto"/>
          <w:lang w:val="en-US" w:eastAsia="zh-CN"/>
        </w:rPr>
        <w:t>送审</w:t>
      </w:r>
      <w:r>
        <w:rPr>
          <w:rFonts w:hint="eastAsia" w:ascii="Times New Roman" w:hAnsi="Times New Roman" w:eastAsia="宋体"/>
          <w:color w:val="auto"/>
          <w:lang w:val="en-US" w:eastAsia="zh-CN"/>
        </w:rPr>
        <w:t>稿。</w:t>
      </w:r>
    </w:p>
    <w:p>
      <w:pPr>
        <w:keepNext w:val="0"/>
        <w:keepLines w:val="0"/>
        <w:pageBreakBefore w:val="0"/>
        <w:widowControl w:val="0"/>
        <w:kinsoku/>
        <w:wordWrap/>
        <w:overflowPunct/>
        <w:topLinePunct w:val="0"/>
        <w:autoSpaceDE w:val="0"/>
        <w:autoSpaceDN w:val="0"/>
        <w:bidi w:val="0"/>
        <w:adjustRightInd/>
        <w:snapToGrid/>
        <w:spacing w:after="0" w:afterLines="20" w:line="520" w:lineRule="exact"/>
        <w:jc w:val="both"/>
        <w:textAlignment w:val="auto"/>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2025年1月，工作组开展</w:t>
      </w:r>
      <w:r>
        <w:rPr>
          <w:rFonts w:hint="eastAsia"/>
          <w:color w:val="auto"/>
          <w:lang w:val="en-US" w:eastAsia="zh-CN"/>
        </w:rPr>
        <w:t>标准</w:t>
      </w:r>
      <w:r>
        <w:rPr>
          <w:rFonts w:hint="eastAsia" w:ascii="Times New Roman" w:hAnsi="Times New Roman" w:eastAsia="宋体"/>
          <w:color w:val="auto"/>
          <w:lang w:val="en-US" w:eastAsia="zh-CN"/>
        </w:rPr>
        <w:t>研讨会议，对</w:t>
      </w:r>
      <w:r>
        <w:rPr>
          <w:rFonts w:hint="eastAsia"/>
          <w:color w:val="auto"/>
          <w:lang w:val="en-US" w:eastAsia="zh-CN"/>
        </w:rPr>
        <w:t>送审</w:t>
      </w:r>
      <w:r>
        <w:rPr>
          <w:rFonts w:hint="eastAsia" w:ascii="Times New Roman" w:hAnsi="Times New Roman" w:eastAsia="宋体"/>
          <w:color w:val="auto"/>
          <w:lang w:val="en-US" w:eastAsia="zh-CN"/>
        </w:rPr>
        <w:t>稿进行讨论修改。</w:t>
      </w:r>
    </w:p>
    <w:p>
      <w:pPr>
        <w:keepNext w:val="0"/>
        <w:keepLines w:val="0"/>
        <w:pageBreakBefore w:val="0"/>
        <w:widowControl w:val="0"/>
        <w:kinsoku/>
        <w:wordWrap/>
        <w:overflowPunct/>
        <w:topLinePunct w:val="0"/>
        <w:autoSpaceDE w:val="0"/>
        <w:autoSpaceDN w:val="0"/>
        <w:bidi w:val="0"/>
        <w:adjustRightInd/>
        <w:snapToGrid/>
        <w:spacing w:after="0" w:afterLines="20" w:line="520" w:lineRule="exact"/>
        <w:jc w:val="both"/>
        <w:textAlignment w:val="auto"/>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2025年2月，宁夏煤炭地质局联合地质局组织标准评审会，</w:t>
      </w:r>
      <w:r>
        <w:rPr>
          <w:rFonts w:hint="eastAsia"/>
          <w:color w:val="auto"/>
          <w:lang w:val="en-US" w:eastAsia="zh-CN"/>
        </w:rPr>
        <w:t>按照专家提出的意见进行</w:t>
      </w:r>
      <w:r>
        <w:rPr>
          <w:rFonts w:hint="eastAsia" w:ascii="Times New Roman" w:hAnsi="Times New Roman" w:eastAsia="宋体"/>
          <w:color w:val="auto"/>
          <w:lang w:val="en-US" w:eastAsia="zh-CN"/>
        </w:rPr>
        <w:t>修改完善</w:t>
      </w:r>
      <w:r>
        <w:rPr>
          <w:rFonts w:hint="eastAsia"/>
          <w:color w:val="auto"/>
          <w:lang w:val="en-US" w:eastAsia="zh-CN"/>
        </w:rPr>
        <w:t>，</w:t>
      </w:r>
      <w:r>
        <w:rPr>
          <w:rFonts w:hint="eastAsia" w:ascii="Times New Roman" w:hAnsi="Times New Roman" w:eastAsia="宋体"/>
          <w:color w:val="auto"/>
          <w:lang w:val="en-US" w:eastAsia="zh-CN"/>
        </w:rPr>
        <w:t>形成</w:t>
      </w:r>
      <w:r>
        <w:rPr>
          <w:rFonts w:hint="eastAsia"/>
          <w:color w:val="auto"/>
          <w:lang w:val="en-US" w:eastAsia="zh-CN"/>
        </w:rPr>
        <w:t>征求意见</w:t>
      </w:r>
      <w:r>
        <w:rPr>
          <w:rFonts w:hint="eastAsia" w:ascii="Times New Roman" w:hAnsi="Times New Roman" w:eastAsia="宋体"/>
          <w:color w:val="auto"/>
          <w:lang w:val="en-US" w:eastAsia="zh-CN"/>
        </w:rPr>
        <w:t>稿</w:t>
      </w:r>
      <w:r>
        <w:rPr>
          <w:rFonts w:hint="eastAsia"/>
          <w:color w:val="auto"/>
          <w:lang w:val="en-US" w:eastAsia="zh-CN"/>
        </w:rPr>
        <w:t>，完成编制说明的编写</w:t>
      </w:r>
      <w:r>
        <w:rPr>
          <w:rFonts w:hint="eastAsia" w:ascii="Times New Roman" w:hAnsi="Times New Roman" w:eastAsia="宋体"/>
          <w:color w:val="auto"/>
          <w:lang w:val="en-US" w:eastAsia="zh-CN"/>
        </w:rPr>
        <w:t>。</w:t>
      </w:r>
    </w:p>
    <w:p>
      <w:pPr>
        <w:pStyle w:val="2"/>
        <w:bidi w:val="0"/>
        <w:rPr>
          <w:rFonts w:hint="eastAsia" w:eastAsia="宋体"/>
          <w:color w:val="auto"/>
          <w:lang w:eastAsia="zh-CN"/>
        </w:rPr>
      </w:pPr>
      <w:bookmarkStart w:id="15" w:name="二、编制原则和确定主要内容的论据"/>
      <w:bookmarkEnd w:id="15"/>
      <w:bookmarkStart w:id="16" w:name="_Toc13466"/>
      <w:bookmarkStart w:id="17" w:name="_Toc5805"/>
      <w:r>
        <w:rPr>
          <w:rFonts w:hint="eastAsia"/>
          <w:color w:val="auto"/>
          <w:lang w:val="en-US" w:eastAsia="zh-CN"/>
        </w:rPr>
        <w:t>四</w:t>
      </w:r>
      <w:r>
        <w:rPr>
          <w:color w:val="auto"/>
        </w:rPr>
        <w:t>、编制原则和</w:t>
      </w:r>
      <w:bookmarkEnd w:id="16"/>
      <w:r>
        <w:rPr>
          <w:rFonts w:hint="eastAsia"/>
          <w:color w:val="auto"/>
          <w:lang w:val="en-US" w:eastAsia="zh-CN"/>
        </w:rPr>
        <w:t>依据</w:t>
      </w:r>
      <w:bookmarkEnd w:id="17"/>
    </w:p>
    <w:p>
      <w:pPr>
        <w:pStyle w:val="3"/>
        <w:bidi w:val="0"/>
        <w:rPr>
          <w:rFonts w:hint="eastAsia"/>
          <w:color w:val="auto"/>
        </w:rPr>
      </w:pPr>
      <w:bookmarkStart w:id="18" w:name="（一）编制原则"/>
      <w:bookmarkEnd w:id="18"/>
      <w:bookmarkStart w:id="19" w:name="_Toc3842"/>
      <w:bookmarkStart w:id="20" w:name="_Toc15325"/>
      <w:r>
        <w:rPr>
          <w:rFonts w:hint="eastAsia"/>
          <w:color w:val="auto"/>
        </w:rPr>
        <w:t>（一）编制原则</w:t>
      </w:r>
      <w:bookmarkEnd w:id="19"/>
      <w:bookmarkEnd w:id="20"/>
    </w:p>
    <w:p>
      <w:pPr>
        <w:keepNext w:val="0"/>
        <w:keepLines w:val="0"/>
        <w:pageBreakBefore w:val="0"/>
        <w:widowControl w:val="0"/>
        <w:kinsoku/>
        <w:wordWrap/>
        <w:overflowPunct/>
        <w:topLinePunct w:val="0"/>
        <w:autoSpaceDE w:val="0"/>
        <w:autoSpaceDN w:val="0"/>
        <w:bidi w:val="0"/>
        <w:adjustRightInd/>
        <w:snapToGrid/>
        <w:spacing w:after="0" w:afterLines="20" w:line="520" w:lineRule="exact"/>
        <w:jc w:val="both"/>
        <w:textAlignment w:val="auto"/>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坚持煤层气勘查开发与生态环境保护并重原则，将绿色勘查理念贯穿于煤层气勘查开发全过程，严守生态保护红线，减少对生态环境的扰动。应全面贯彻生态文明建设要求，统筹资源、环保和安全生产的需要，坚持综合开发利用、保护资源、保护环境，促进安全生产，既有利于落实合理利用、又有利于落实环境保护和</w:t>
      </w:r>
      <w:r>
        <w:rPr>
          <w:rFonts w:hint="eastAsia"/>
          <w:color w:val="auto"/>
          <w:lang w:val="en-US" w:eastAsia="zh-CN"/>
        </w:rPr>
        <w:t>煤层气</w:t>
      </w:r>
      <w:r>
        <w:rPr>
          <w:rFonts w:hint="eastAsia" w:ascii="Times New Roman" w:hAnsi="Times New Roman" w:eastAsia="宋体"/>
          <w:color w:val="auto"/>
          <w:lang w:val="en-US" w:eastAsia="zh-CN"/>
        </w:rPr>
        <w:t>安全生产。</w:t>
      </w:r>
    </w:p>
    <w:p>
      <w:pPr>
        <w:keepNext w:val="0"/>
        <w:keepLines w:val="0"/>
        <w:pageBreakBefore w:val="0"/>
        <w:widowControl w:val="0"/>
        <w:kinsoku/>
        <w:wordWrap/>
        <w:overflowPunct/>
        <w:topLinePunct w:val="0"/>
        <w:autoSpaceDE w:val="0"/>
        <w:autoSpaceDN w:val="0"/>
        <w:bidi w:val="0"/>
        <w:adjustRightInd/>
        <w:snapToGrid/>
        <w:spacing w:after="0" w:afterLines="20" w:line="520" w:lineRule="exact"/>
        <w:jc w:val="both"/>
        <w:textAlignment w:val="auto"/>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坚持科技创新原则，在满足煤层气勘查开发目的的前提下，通过对先进的找矿勘查手段、方法、设备和工艺作出要求，能有效减少煤层气勘查工作对生态环境影响的范围、程度及持续时间，达到减少对生态环境的不利影响和地质勘查全过程环境影响最小化控制的目的。本规范在技术选用上要求：在满足地质勘查目的、遵守相关规范等条件下，控制施工</w:t>
      </w:r>
      <w:r>
        <w:rPr>
          <w:rFonts w:hint="eastAsia" w:ascii="Times New Roman" w:hAnsi="Times New Roman" w:eastAsia="宋体"/>
          <w:color w:val="auto"/>
          <w:highlight w:val="none"/>
          <w:lang w:val="en-US" w:eastAsia="zh-CN"/>
        </w:rPr>
        <w:t>规格，</w:t>
      </w:r>
      <w:r>
        <w:rPr>
          <w:rFonts w:hint="eastAsia"/>
          <w:color w:val="auto"/>
          <w:highlight w:val="none"/>
          <w:lang w:val="en-US" w:eastAsia="zh-CN"/>
        </w:rPr>
        <w:t>根据工程需要可采取一井多用、大位移井、水平井等定向手段，减少井场数量和</w:t>
      </w:r>
      <w:r>
        <w:rPr>
          <w:rFonts w:hint="eastAsia"/>
          <w:color w:val="auto"/>
          <w:highlight w:val="none"/>
        </w:rPr>
        <w:t>设备</w:t>
      </w:r>
      <w:r>
        <w:rPr>
          <w:rFonts w:hint="eastAsia"/>
          <w:color w:val="auto"/>
        </w:rPr>
        <w:t>搬迁，鼓励采用先进合理的钻进工艺，提高钻进效率，缩短施工周期，减少对环境的影响。</w:t>
      </w:r>
      <w:r>
        <w:rPr>
          <w:rFonts w:hint="eastAsia" w:ascii="Times New Roman" w:hAnsi="Times New Roman" w:eastAsia="宋体"/>
          <w:color w:val="auto"/>
          <w:lang w:val="en-US" w:eastAsia="zh-CN"/>
        </w:rPr>
        <w:t>在设备选择上要求：选用技术性能先进、可靠，节能、环保，易于搬运、安装和拆卸，占地面积小的设备等。</w:t>
      </w:r>
    </w:p>
    <w:p>
      <w:pPr>
        <w:keepNext w:val="0"/>
        <w:keepLines w:val="0"/>
        <w:pageBreakBefore w:val="0"/>
        <w:widowControl w:val="0"/>
        <w:kinsoku/>
        <w:wordWrap/>
        <w:overflowPunct/>
        <w:topLinePunct w:val="0"/>
        <w:autoSpaceDE w:val="0"/>
        <w:autoSpaceDN w:val="0"/>
        <w:bidi w:val="0"/>
        <w:adjustRightInd/>
        <w:snapToGrid/>
        <w:spacing w:after="0" w:afterLines="20" w:line="520" w:lineRule="exact"/>
        <w:jc w:val="both"/>
        <w:textAlignment w:val="auto"/>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坚持因地制宜原则，紧扣绿色勘查技术的“适应性”，针对宁夏的地质条件、地貌特征、生态环境，制定符合当地条件的技术方法开展勘查工作。</w:t>
      </w:r>
    </w:p>
    <w:p>
      <w:pPr>
        <w:keepNext w:val="0"/>
        <w:keepLines w:val="0"/>
        <w:pageBreakBefore w:val="0"/>
        <w:widowControl w:val="0"/>
        <w:kinsoku/>
        <w:wordWrap/>
        <w:overflowPunct/>
        <w:topLinePunct w:val="0"/>
        <w:autoSpaceDE w:val="0"/>
        <w:autoSpaceDN w:val="0"/>
        <w:bidi w:val="0"/>
        <w:adjustRightInd/>
        <w:snapToGrid/>
        <w:spacing w:after="0" w:afterLines="20" w:line="520" w:lineRule="exact"/>
        <w:jc w:val="both"/>
        <w:textAlignment w:val="auto"/>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坚持“谁勘查谁负责、谁施工谁恢复、谁破坏谁治理”原则，在煤层气勘查过程中及时研判可能造成工作区生态环境和社会环境的不利影响，预防保护在先，修复治理在后。</w:t>
      </w:r>
    </w:p>
    <w:p>
      <w:pPr>
        <w:keepNext w:val="0"/>
        <w:keepLines w:val="0"/>
        <w:pageBreakBefore w:val="0"/>
        <w:widowControl w:val="0"/>
        <w:kinsoku/>
        <w:wordWrap/>
        <w:overflowPunct/>
        <w:topLinePunct w:val="0"/>
        <w:autoSpaceDE w:val="0"/>
        <w:autoSpaceDN w:val="0"/>
        <w:bidi w:val="0"/>
        <w:adjustRightInd/>
        <w:snapToGrid/>
        <w:spacing w:after="0" w:afterLines="20" w:line="520" w:lineRule="exact"/>
        <w:jc w:val="both"/>
        <w:textAlignment w:val="auto"/>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坚持和谐勘查原则，尊重自然，尊重当地风俗习惯，</w:t>
      </w:r>
      <w:r>
        <w:rPr>
          <w:rFonts w:hint="eastAsia"/>
          <w:color w:val="auto"/>
          <w:lang w:val="en-US" w:eastAsia="zh-CN"/>
        </w:rPr>
        <w:t>与当地居民沟通协调，</w:t>
      </w:r>
      <w:r>
        <w:rPr>
          <w:rFonts w:hint="eastAsia" w:ascii="Times New Roman" w:hAnsi="Times New Roman" w:eastAsia="宋体"/>
          <w:color w:val="auto"/>
          <w:lang w:val="en-US" w:eastAsia="zh-CN"/>
        </w:rPr>
        <w:t>构建和谐勘查氛围。</w:t>
      </w:r>
    </w:p>
    <w:p>
      <w:pPr>
        <w:pStyle w:val="3"/>
        <w:bidi w:val="0"/>
        <w:rPr>
          <w:rFonts w:hint="eastAsia"/>
          <w:color w:val="auto"/>
          <w:lang w:val="en-US" w:eastAsia="zh-CN"/>
        </w:rPr>
      </w:pPr>
      <w:bookmarkStart w:id="21" w:name="_Toc1506"/>
      <w:bookmarkStart w:id="22" w:name="_Toc12947"/>
      <w:r>
        <w:rPr>
          <w:rFonts w:hint="eastAsia"/>
          <w:color w:val="auto"/>
          <w:lang w:val="en-US" w:eastAsia="zh-CN"/>
        </w:rPr>
        <w:t>（二）确定主要内容的论据</w:t>
      </w:r>
      <w:bookmarkEnd w:id="21"/>
      <w:bookmarkEnd w:id="22"/>
    </w:p>
    <w:p>
      <w:pPr>
        <w:keepNext w:val="0"/>
        <w:keepLines w:val="0"/>
        <w:pageBreakBefore w:val="0"/>
        <w:widowControl w:val="0"/>
        <w:kinsoku/>
        <w:wordWrap/>
        <w:overflowPunct/>
        <w:topLinePunct w:val="0"/>
        <w:autoSpaceDE w:val="0"/>
        <w:autoSpaceDN w:val="0"/>
        <w:bidi w:val="0"/>
        <w:adjustRightInd/>
        <w:snapToGrid/>
        <w:spacing w:after="0" w:afterLines="20" w:line="520" w:lineRule="exact"/>
        <w:jc w:val="both"/>
        <w:textAlignment w:val="auto"/>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本标准为宁夏首次制定，主要内容来源于各地的实践经验总结及宁夏煤层气勘查项目</w:t>
      </w:r>
      <w:r>
        <w:rPr>
          <w:rFonts w:hint="eastAsia"/>
          <w:color w:val="auto"/>
          <w:lang w:val="en-US" w:eastAsia="zh-CN"/>
        </w:rPr>
        <w:t>实施过程和</w:t>
      </w:r>
      <w:r>
        <w:rPr>
          <w:rFonts w:hint="eastAsia" w:ascii="Times New Roman" w:hAnsi="Times New Roman" w:eastAsia="宋体"/>
          <w:color w:val="auto"/>
          <w:lang w:val="en-US" w:eastAsia="zh-CN"/>
        </w:rPr>
        <w:t>绿色勘查成果，起草组本着“协商一致”的原则确定具体条款的内容。具体参考依据包括：</w:t>
      </w:r>
    </w:p>
    <w:p>
      <w:pPr>
        <w:keepNext w:val="0"/>
        <w:keepLines w:val="0"/>
        <w:pageBreakBefore w:val="0"/>
        <w:widowControl w:val="0"/>
        <w:kinsoku/>
        <w:wordWrap/>
        <w:overflowPunct/>
        <w:topLinePunct w:val="0"/>
        <w:autoSpaceDE w:val="0"/>
        <w:autoSpaceDN w:val="0"/>
        <w:bidi w:val="0"/>
        <w:adjustRightInd/>
        <w:snapToGrid/>
        <w:spacing w:after="0" w:afterLines="20" w:line="520" w:lineRule="exact"/>
        <w:jc w:val="both"/>
        <w:textAlignment w:val="auto"/>
        <w:rPr>
          <w:rFonts w:hint="eastAsia" w:ascii="Times New Roman" w:hAnsi="Times New Roman" w:eastAsia="宋体"/>
          <w:color w:val="auto"/>
          <w:lang w:val="en-US" w:eastAsia="zh-CN"/>
        </w:rPr>
      </w:pPr>
      <w:r>
        <w:rPr>
          <w:rFonts w:hint="eastAsia" w:ascii="Times New Roman" w:hAnsi="Times New Roman" w:eastAsia="宋体"/>
          <w:b w:val="0"/>
          <w:bCs w:val="0"/>
          <w:color w:val="auto"/>
          <w:lang w:val="en-US" w:eastAsia="zh-CN"/>
        </w:rPr>
        <w:t>标准类：</w:t>
      </w:r>
      <w:r>
        <w:rPr>
          <w:rFonts w:hint="eastAsia" w:ascii="Times New Roman" w:hAnsi="Times New Roman" w:eastAsia="宋体"/>
          <w:color w:val="auto"/>
          <w:lang w:val="en-US" w:eastAsia="zh-CN"/>
        </w:rPr>
        <w:t>包括自然资源部发布实施的《绿色地质勘查工作规范》（DZ/T 0374-2021）、贵州省发布实施的煤层气绿色勘查和固体矿产绿色勘查地方标准，安徽省发布实施的绿色勘查地方标准，宁夏发布实施的绿色勘查地方标准等。</w:t>
      </w:r>
    </w:p>
    <w:p>
      <w:pPr>
        <w:keepNext w:val="0"/>
        <w:keepLines w:val="0"/>
        <w:pageBreakBefore w:val="0"/>
        <w:widowControl w:val="0"/>
        <w:kinsoku/>
        <w:wordWrap/>
        <w:overflowPunct/>
        <w:topLinePunct w:val="0"/>
        <w:autoSpaceDE w:val="0"/>
        <w:autoSpaceDN w:val="0"/>
        <w:bidi w:val="0"/>
        <w:adjustRightInd/>
        <w:snapToGrid/>
        <w:spacing w:after="0" w:afterLines="20" w:line="520" w:lineRule="exact"/>
        <w:jc w:val="both"/>
        <w:textAlignment w:val="auto"/>
        <w:rPr>
          <w:rFonts w:hint="eastAsia" w:ascii="Times New Roman" w:hAnsi="Times New Roman" w:eastAsia="宋体"/>
          <w:color w:val="auto"/>
          <w:lang w:val="en-US" w:eastAsia="zh-CN"/>
        </w:rPr>
      </w:pPr>
      <w:r>
        <w:rPr>
          <w:rFonts w:hint="eastAsia" w:ascii="Times New Roman" w:hAnsi="Times New Roman" w:eastAsia="宋体"/>
          <w:b w:val="0"/>
          <w:bCs w:val="0"/>
          <w:color w:val="auto"/>
          <w:lang w:val="en-US" w:eastAsia="zh-CN"/>
        </w:rPr>
        <w:t>经验做法类：</w:t>
      </w:r>
      <w:r>
        <w:rPr>
          <w:rFonts w:hint="eastAsia" w:ascii="Times New Roman" w:hAnsi="Times New Roman" w:eastAsia="宋体"/>
          <w:color w:val="auto"/>
          <w:lang w:val="en-US" w:eastAsia="zh-CN"/>
        </w:rPr>
        <w:t>贵州、广西、新疆等多个省份近几年探索形成了适合当地的一些绿色勘查的经验做法。如贵州、山东、内蒙古、</w:t>
      </w:r>
      <w:r>
        <w:rPr>
          <w:rFonts w:hint="eastAsia"/>
          <w:color w:val="auto"/>
          <w:lang w:val="en-US" w:eastAsia="zh-CN"/>
        </w:rPr>
        <w:t>宁夏、</w:t>
      </w:r>
      <w:r>
        <w:rPr>
          <w:rFonts w:hint="eastAsia" w:ascii="Times New Roman" w:hAnsi="Times New Roman" w:eastAsia="宋体"/>
          <w:color w:val="auto"/>
          <w:lang w:val="en-US" w:eastAsia="zh-CN"/>
        </w:rPr>
        <w:t>黑龙江等省区结合当地实际，提出绿色勘查技术要求；江西、广西、新疆等省区地矿局坚持环保优先，因地制宜推进绿色勘查。</w:t>
      </w:r>
    </w:p>
    <w:p>
      <w:pPr>
        <w:pStyle w:val="3"/>
        <w:bidi w:val="0"/>
        <w:rPr>
          <w:rFonts w:hint="eastAsia"/>
          <w:color w:val="auto"/>
        </w:rPr>
      </w:pPr>
      <w:bookmarkStart w:id="23" w:name="_Toc31943"/>
      <w:bookmarkStart w:id="24" w:name="_Toc15538"/>
      <w:r>
        <w:rPr>
          <w:rFonts w:hint="eastAsia"/>
          <w:color w:val="auto"/>
          <w:lang w:eastAsia="zh-CN"/>
        </w:rPr>
        <w:t>（</w:t>
      </w:r>
      <w:r>
        <w:rPr>
          <w:rFonts w:hint="eastAsia"/>
          <w:color w:val="auto"/>
          <w:lang w:val="en-US" w:eastAsia="zh-CN"/>
        </w:rPr>
        <w:t>三</w:t>
      </w:r>
      <w:r>
        <w:rPr>
          <w:rFonts w:hint="eastAsia"/>
          <w:color w:val="auto"/>
          <w:lang w:eastAsia="zh-CN"/>
        </w:rPr>
        <w:t>）</w:t>
      </w:r>
      <w:r>
        <w:rPr>
          <w:rFonts w:hint="eastAsia"/>
          <w:color w:val="auto"/>
        </w:rPr>
        <w:t>与有关的现行法律、法规和强制性标准的关系</w:t>
      </w:r>
      <w:bookmarkEnd w:id="23"/>
      <w:bookmarkEnd w:id="24"/>
    </w:p>
    <w:p>
      <w:pPr>
        <w:keepNext w:val="0"/>
        <w:keepLines w:val="0"/>
        <w:pageBreakBefore w:val="0"/>
        <w:widowControl w:val="0"/>
        <w:kinsoku/>
        <w:wordWrap/>
        <w:overflowPunct/>
        <w:topLinePunct w:val="0"/>
        <w:autoSpaceDE w:val="0"/>
        <w:autoSpaceDN w:val="0"/>
        <w:bidi w:val="0"/>
        <w:adjustRightInd/>
        <w:snapToGrid/>
        <w:spacing w:after="0" w:afterLines="20" w:line="520" w:lineRule="exact"/>
        <w:textAlignment w:val="auto"/>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地质勘查中涉及生态环境主要法律法规条例:</w:t>
      </w:r>
    </w:p>
    <w:p>
      <w:pPr>
        <w:keepNext w:val="0"/>
        <w:keepLines w:val="0"/>
        <w:pageBreakBefore w:val="0"/>
        <w:widowControl w:val="0"/>
        <w:kinsoku/>
        <w:wordWrap/>
        <w:overflowPunct/>
        <w:topLinePunct w:val="0"/>
        <w:autoSpaceDE w:val="0"/>
        <w:autoSpaceDN w:val="0"/>
        <w:bidi w:val="0"/>
        <w:adjustRightInd/>
        <w:snapToGrid/>
        <w:spacing w:after="0" w:afterLines="0" w:line="500" w:lineRule="exact"/>
        <w:ind w:left="0" w:leftChars="0" w:firstLine="0" w:firstLineChars="0"/>
        <w:jc w:val="center"/>
        <w:textAlignment w:val="auto"/>
        <w:rPr>
          <w:rFonts w:hint="default" w:eastAsia="宋体"/>
          <w:b/>
          <w:bCs/>
          <w:color w:val="auto"/>
          <w:sz w:val="24"/>
          <w:szCs w:val="21"/>
          <w:lang w:val="en-US" w:eastAsia="zh-CN"/>
        </w:rPr>
      </w:pPr>
      <w:r>
        <w:rPr>
          <w:rFonts w:hint="eastAsia"/>
          <w:b/>
          <w:bCs/>
          <w:color w:val="auto"/>
          <w:sz w:val="24"/>
          <w:szCs w:val="21"/>
          <w:lang w:val="en-US" w:eastAsia="zh-CN"/>
        </w:rPr>
        <w:t>表5-1 法律法规及相关内容表</w:t>
      </w:r>
    </w:p>
    <w:tbl>
      <w:tblPr>
        <w:tblStyle w:val="11"/>
        <w:tblW w:w="0" w:type="auto"/>
        <w:tblInd w:w="119" w:type="dxa"/>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914"/>
        <w:gridCol w:w="6608"/>
      </w:tblGrid>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914" w:type="dxa"/>
            <w:tcBorders>
              <w:tl2br w:val="nil"/>
              <w:tr2bl w:val="nil"/>
            </w:tcBorders>
            <w:vAlign w:val="center"/>
          </w:tcPr>
          <w:p>
            <w:pPr>
              <w:pStyle w:val="17"/>
              <w:keepNext w:val="0"/>
              <w:keepLines w:val="0"/>
              <w:pageBreakBefore w:val="0"/>
              <w:widowControl w:val="0"/>
              <w:kinsoku/>
              <w:wordWrap/>
              <w:overflowPunct/>
              <w:topLinePunct w:val="0"/>
              <w:autoSpaceDE w:val="0"/>
              <w:autoSpaceDN w:val="0"/>
              <w:bidi w:val="0"/>
              <w:adjustRightInd/>
              <w:snapToGrid/>
              <w:spacing w:before="0" w:after="0" w:afterLines="0"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法律法规</w:t>
            </w:r>
          </w:p>
        </w:tc>
        <w:tc>
          <w:tcPr>
            <w:tcW w:w="6608" w:type="dxa"/>
            <w:tcBorders>
              <w:tl2br w:val="nil"/>
              <w:tr2bl w:val="nil"/>
            </w:tcBorders>
            <w:vAlign w:val="center"/>
          </w:tcPr>
          <w:p>
            <w:pPr>
              <w:pStyle w:val="17"/>
              <w:keepNext w:val="0"/>
              <w:keepLines w:val="0"/>
              <w:pageBreakBefore w:val="0"/>
              <w:widowControl w:val="0"/>
              <w:kinsoku/>
              <w:wordWrap/>
              <w:overflowPunct/>
              <w:topLinePunct w:val="0"/>
              <w:autoSpaceDE w:val="0"/>
              <w:autoSpaceDN w:val="0"/>
              <w:bidi w:val="0"/>
              <w:adjustRightInd/>
              <w:snapToGrid/>
              <w:spacing w:before="0" w:after="0" w:afterLines="0"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评论</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914" w:type="dxa"/>
            <w:tcBorders>
              <w:tl2br w:val="nil"/>
              <w:tr2bl w:val="nil"/>
            </w:tcBorders>
            <w:vAlign w:val="center"/>
          </w:tcPr>
          <w:p>
            <w:pPr>
              <w:pStyle w:val="17"/>
              <w:keepNext w:val="0"/>
              <w:keepLines w:val="0"/>
              <w:pageBreakBefore w:val="0"/>
              <w:widowControl w:val="0"/>
              <w:kinsoku/>
              <w:wordWrap/>
              <w:overflowPunct/>
              <w:topLinePunct w:val="0"/>
              <w:autoSpaceDE w:val="0"/>
              <w:autoSpaceDN w:val="0"/>
              <w:bidi w:val="0"/>
              <w:adjustRightInd/>
              <w:snapToGrid/>
              <w:spacing w:before="0" w:after="0" w:afterLines="0" w:line="280" w:lineRule="exact"/>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w w:val="95"/>
                <w:sz w:val="21"/>
                <w:szCs w:val="21"/>
                <w:highlight w:val="none"/>
              </w:rPr>
              <w:t>《</w:t>
            </w:r>
            <w:r>
              <w:rPr>
                <w:rFonts w:hint="default" w:ascii="Times New Roman" w:hAnsi="Times New Roman" w:eastAsia="宋体" w:cs="Times New Roman"/>
                <w:color w:val="auto"/>
                <w:w w:val="95"/>
                <w:sz w:val="21"/>
                <w:szCs w:val="21"/>
                <w:highlight w:val="none"/>
                <w:lang w:eastAsia="zh-CN"/>
              </w:rPr>
              <w:t>中华人民共和国</w:t>
            </w:r>
            <w:r>
              <w:rPr>
                <w:rFonts w:hint="default" w:ascii="Times New Roman" w:hAnsi="Times New Roman" w:eastAsia="宋体" w:cs="Times New Roman"/>
                <w:color w:val="auto"/>
                <w:w w:val="95"/>
                <w:sz w:val="21"/>
                <w:szCs w:val="21"/>
                <w:highlight w:val="none"/>
              </w:rPr>
              <w:t>矿产资源法</w:t>
            </w:r>
            <w:r>
              <w:rPr>
                <w:rFonts w:hint="default" w:ascii="Times New Roman" w:hAnsi="Times New Roman" w:eastAsia="宋体" w:cs="Times New Roman"/>
                <w:color w:val="auto"/>
                <w:spacing w:val="-197"/>
                <w:w w:val="95"/>
                <w:sz w:val="21"/>
                <w:szCs w:val="21"/>
                <w:highlight w:val="none"/>
              </w:rPr>
              <w:t>》</w:t>
            </w:r>
            <w:r>
              <w:rPr>
                <w:rFonts w:hint="default" w:ascii="Times New Roman" w:hAnsi="Times New Roman" w:eastAsia="宋体" w:cs="Times New Roman"/>
                <w:color w:val="auto"/>
                <w:w w:val="95"/>
                <w:sz w:val="21"/>
                <w:szCs w:val="21"/>
                <w:highlight w:val="none"/>
              </w:rPr>
              <w:t>（</w:t>
            </w:r>
            <w:r>
              <w:rPr>
                <w:rFonts w:hint="default" w:ascii="Times New Roman" w:hAnsi="Times New Roman" w:eastAsia="宋体" w:cs="Times New Roman"/>
                <w:color w:val="auto"/>
                <w:w w:val="95"/>
                <w:sz w:val="21"/>
                <w:szCs w:val="21"/>
                <w:highlight w:val="none"/>
                <w:lang w:val="en-US" w:eastAsia="zh-CN"/>
              </w:rPr>
              <w:t>202</w:t>
            </w:r>
            <w:r>
              <w:rPr>
                <w:rFonts w:hint="eastAsia" w:ascii="Times New Roman" w:hAnsi="Times New Roman" w:eastAsia="宋体" w:cs="Times New Roman"/>
                <w:color w:val="auto"/>
                <w:w w:val="95"/>
                <w:sz w:val="21"/>
                <w:szCs w:val="21"/>
                <w:highlight w:val="none"/>
                <w:lang w:val="en-US" w:eastAsia="zh-CN"/>
              </w:rPr>
              <w:t>4</w:t>
            </w:r>
            <w:r>
              <w:rPr>
                <w:rFonts w:hint="default" w:ascii="Times New Roman" w:hAnsi="Times New Roman" w:eastAsia="宋体" w:cs="Times New Roman"/>
                <w:color w:val="auto"/>
                <w:w w:val="95"/>
                <w:sz w:val="21"/>
                <w:szCs w:val="21"/>
                <w:highlight w:val="none"/>
              </w:rPr>
              <w:t>）</w:t>
            </w:r>
          </w:p>
        </w:tc>
        <w:tc>
          <w:tcPr>
            <w:tcW w:w="6608" w:type="dxa"/>
            <w:tcBorders>
              <w:tl2br w:val="nil"/>
              <w:tr2bl w:val="nil"/>
            </w:tcBorders>
            <w:vAlign w:val="center"/>
          </w:tcPr>
          <w:p>
            <w:pPr>
              <w:pStyle w:val="17"/>
              <w:keepNext w:val="0"/>
              <w:keepLines w:val="0"/>
              <w:pageBreakBefore w:val="0"/>
              <w:widowControl w:val="0"/>
              <w:kinsoku/>
              <w:wordWrap/>
              <w:overflowPunct/>
              <w:topLinePunct w:val="0"/>
              <w:autoSpaceDE w:val="0"/>
              <w:autoSpaceDN w:val="0"/>
              <w:bidi w:val="0"/>
              <w:adjustRightInd/>
              <w:snapToGrid/>
              <w:spacing w:before="0" w:after="0" w:afterLines="0" w:line="280" w:lineRule="exact"/>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此法律规定了矿产资源勘查、开采过程中的生态修复、监督管理和法律责任等。</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914" w:type="dxa"/>
            <w:tcBorders>
              <w:tl2br w:val="nil"/>
              <w:tr2bl w:val="nil"/>
            </w:tcBorders>
            <w:vAlign w:val="center"/>
          </w:tcPr>
          <w:p>
            <w:pPr>
              <w:pStyle w:val="17"/>
              <w:keepNext w:val="0"/>
              <w:keepLines w:val="0"/>
              <w:pageBreakBefore w:val="0"/>
              <w:widowControl w:val="0"/>
              <w:kinsoku/>
              <w:wordWrap/>
              <w:overflowPunct/>
              <w:topLinePunct w:val="0"/>
              <w:autoSpaceDE w:val="0"/>
              <w:autoSpaceDN w:val="0"/>
              <w:bidi w:val="0"/>
              <w:adjustRightInd/>
              <w:snapToGrid/>
              <w:spacing w:before="0" w:after="0" w:afterLines="0" w:line="280" w:lineRule="exact"/>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《中华人民共和国矿产资源法实施细则》（1994）</w:t>
            </w:r>
          </w:p>
        </w:tc>
        <w:tc>
          <w:tcPr>
            <w:tcW w:w="6608" w:type="dxa"/>
            <w:tcBorders>
              <w:tl2br w:val="nil"/>
              <w:tr2bl w:val="nil"/>
            </w:tcBorders>
            <w:vAlign w:val="center"/>
          </w:tcPr>
          <w:p>
            <w:pPr>
              <w:pStyle w:val="17"/>
              <w:keepNext w:val="0"/>
              <w:keepLines w:val="0"/>
              <w:pageBreakBefore w:val="0"/>
              <w:widowControl w:val="0"/>
              <w:kinsoku/>
              <w:wordWrap/>
              <w:overflowPunct/>
              <w:topLinePunct w:val="0"/>
              <w:autoSpaceDE w:val="0"/>
              <w:autoSpaceDN w:val="0"/>
              <w:bidi w:val="0"/>
              <w:adjustRightInd/>
              <w:snapToGrid/>
              <w:spacing w:before="0" w:after="0" w:afterLines="0" w:line="280" w:lineRule="exact"/>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pacing w:val="-7"/>
                <w:w w:val="95"/>
                <w:sz w:val="21"/>
                <w:szCs w:val="21"/>
              </w:rPr>
              <w:t>此法规细化了探矿权人综合勘查、综合评价、劳动安全、土地复垦、</w:t>
            </w:r>
            <w:r>
              <w:rPr>
                <w:rFonts w:hint="eastAsia" w:ascii="宋体" w:hAnsi="宋体" w:eastAsia="宋体" w:cs="宋体"/>
                <w:color w:val="auto"/>
                <w:spacing w:val="-7"/>
                <w:sz w:val="21"/>
                <w:szCs w:val="21"/>
              </w:rPr>
              <w:t>环境保护、封填探矿作业遗留的井（硐</w:t>
            </w:r>
            <w:r>
              <w:rPr>
                <w:rFonts w:hint="eastAsia" w:ascii="宋体" w:hAnsi="宋体" w:eastAsia="宋体" w:cs="宋体"/>
                <w:color w:val="auto"/>
                <w:spacing w:val="-104"/>
                <w:sz w:val="21"/>
                <w:szCs w:val="21"/>
              </w:rPr>
              <w:t>）</w:t>
            </w:r>
            <w:r>
              <w:rPr>
                <w:rFonts w:hint="eastAsia" w:ascii="宋体" w:hAnsi="宋体" w:eastAsia="宋体" w:cs="宋体"/>
                <w:color w:val="auto"/>
                <w:sz w:val="21"/>
                <w:szCs w:val="21"/>
              </w:rPr>
              <w:t>、损害补偿等义务。</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914"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before="0" w:after="0" w:afterLines="0" w:line="280" w:lineRule="exact"/>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《中华人民共和国固体废物污染环境防治法》</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1995</w:t>
            </w:r>
            <w:r>
              <w:rPr>
                <w:rFonts w:hint="default" w:ascii="Times New Roman" w:hAnsi="Times New Roman" w:eastAsia="宋体" w:cs="Times New Roman"/>
                <w:color w:val="auto"/>
                <w:sz w:val="21"/>
                <w:szCs w:val="21"/>
                <w:lang w:eastAsia="zh-CN"/>
              </w:rPr>
              <w:t>）</w:t>
            </w:r>
          </w:p>
        </w:tc>
        <w:tc>
          <w:tcPr>
            <w:tcW w:w="6608"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before="0" w:after="0" w:afterLines="0" w:line="280" w:lineRule="exact"/>
              <w:ind w:left="0" w:leftChars="0" w:right="0" w:rightChars="0" w:firstLine="0" w:firstLineChars="0"/>
              <w:jc w:val="both"/>
              <w:textAlignment w:val="auto"/>
              <w:rPr>
                <w:rFonts w:hint="eastAsia" w:ascii="宋体" w:hAnsi="宋体" w:eastAsia="宋体" w:cs="宋体"/>
                <w:color w:val="auto"/>
                <w:sz w:val="21"/>
                <w:szCs w:val="21"/>
                <w:lang w:val="en-US" w:eastAsia="en-US" w:bidi="ar-SA"/>
              </w:rPr>
            </w:pPr>
            <w:r>
              <w:rPr>
                <w:rFonts w:hint="eastAsia" w:ascii="宋体" w:hAnsi="宋体" w:eastAsia="宋体" w:cs="宋体"/>
                <w:color w:val="auto"/>
                <w:sz w:val="21"/>
                <w:szCs w:val="21"/>
                <w:lang w:eastAsia="zh-CN"/>
              </w:rPr>
              <w:t>此法律</w:t>
            </w:r>
            <w:r>
              <w:rPr>
                <w:rFonts w:hint="eastAsia" w:ascii="宋体" w:hAnsi="宋体" w:eastAsia="宋体" w:cs="宋体"/>
                <w:color w:val="auto"/>
                <w:sz w:val="21"/>
                <w:szCs w:val="21"/>
              </w:rPr>
              <w:t>为了保护和改善生态环境，防治固体废物污染环境，保障公众健康，维护生态安全，推进生态文明建设，促进经济社会可持续发展，制定本法</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PrEx>
        <w:trPr>
          <w:trHeight w:val="680" w:hRule="atLeast"/>
        </w:trPr>
        <w:tc>
          <w:tcPr>
            <w:tcW w:w="1914"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before="0" w:after="0" w:afterLines="0" w:line="280" w:lineRule="exact"/>
              <w:ind w:left="0" w:right="0" w:firstLine="0" w:firstLineChars="0"/>
              <w:jc w:val="center"/>
              <w:textAlignment w:val="auto"/>
              <w:rPr>
                <w:rFonts w:hint="default" w:ascii="Times New Roman" w:hAnsi="Times New Roman" w:eastAsia="宋体" w:cs="Times New Roman"/>
                <w:color w:val="auto"/>
                <w:spacing w:val="-52"/>
                <w:sz w:val="21"/>
                <w:szCs w:val="21"/>
                <w:lang w:val="en-US" w:eastAsia="en-US" w:bidi="ar-SA"/>
              </w:rPr>
            </w:pPr>
            <w:r>
              <w:rPr>
                <w:rFonts w:hint="default" w:ascii="Times New Roman" w:hAnsi="Times New Roman" w:eastAsia="宋体" w:cs="Times New Roman"/>
                <w:color w:val="auto"/>
                <w:sz w:val="21"/>
                <w:szCs w:val="21"/>
              </w:rPr>
              <w:t>《中华人民共和国水</w:t>
            </w:r>
            <w:r>
              <w:rPr>
                <w:rFonts w:hint="default" w:ascii="Times New Roman" w:hAnsi="Times New Roman" w:eastAsia="宋体" w:cs="Times New Roman"/>
                <w:color w:val="auto"/>
                <w:sz w:val="21"/>
                <w:szCs w:val="21"/>
                <w:lang w:eastAsia="zh-CN"/>
              </w:rPr>
              <w:t>土保持</w:t>
            </w:r>
            <w:r>
              <w:rPr>
                <w:rFonts w:hint="default" w:ascii="Times New Roman" w:hAnsi="Times New Roman" w:eastAsia="宋体" w:cs="Times New Roman"/>
                <w:color w:val="auto"/>
                <w:sz w:val="21"/>
                <w:szCs w:val="21"/>
              </w:rPr>
              <w:t>法》（201</w:t>
            </w:r>
            <w:r>
              <w:rPr>
                <w:rFonts w:hint="default" w:ascii="Times New Roman" w:hAnsi="Times New Roman" w:eastAsia="宋体" w:cs="Times New Roman"/>
                <w:color w:val="auto"/>
                <w:sz w:val="21"/>
                <w:szCs w:val="21"/>
                <w:lang w:val="en-US" w:eastAsia="zh-CN"/>
              </w:rPr>
              <w:t>0</w:t>
            </w:r>
            <w:r>
              <w:rPr>
                <w:rFonts w:hint="default" w:ascii="Times New Roman" w:hAnsi="Times New Roman" w:eastAsia="宋体" w:cs="Times New Roman"/>
                <w:color w:val="auto"/>
                <w:sz w:val="21"/>
                <w:szCs w:val="21"/>
              </w:rPr>
              <w:t>）</w:t>
            </w:r>
          </w:p>
        </w:tc>
        <w:tc>
          <w:tcPr>
            <w:tcW w:w="6608"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before="0" w:after="0" w:afterLines="0" w:line="280" w:lineRule="exact"/>
              <w:ind w:left="0" w:leftChars="0" w:right="0" w:rightChars="0" w:firstLine="0" w:firstLineChars="0"/>
              <w:jc w:val="both"/>
              <w:textAlignment w:val="auto"/>
              <w:rPr>
                <w:rFonts w:hint="eastAsia" w:ascii="宋体" w:hAnsi="宋体" w:eastAsia="宋体" w:cs="宋体"/>
                <w:color w:val="auto"/>
                <w:sz w:val="21"/>
                <w:szCs w:val="21"/>
                <w:lang w:val="en-US" w:eastAsia="en-US" w:bidi="ar-SA"/>
              </w:rPr>
            </w:pPr>
            <w:r>
              <w:rPr>
                <w:rFonts w:hint="eastAsia" w:ascii="宋体" w:hAnsi="宋体" w:eastAsia="宋体" w:cs="宋体"/>
                <w:color w:val="auto"/>
                <w:sz w:val="21"/>
                <w:szCs w:val="21"/>
                <w:lang w:eastAsia="zh-CN"/>
              </w:rPr>
              <w:t>此法律</w:t>
            </w:r>
            <w:r>
              <w:rPr>
                <w:rFonts w:hint="eastAsia" w:ascii="宋体" w:hAnsi="宋体" w:eastAsia="宋体" w:cs="宋体"/>
                <w:color w:val="auto"/>
                <w:sz w:val="21"/>
                <w:szCs w:val="21"/>
              </w:rPr>
              <w:t>为了预防和治理水土流失，保护和合理利用水土资源，减轻水、旱、风沙灾害，改善生态环境，</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914" w:type="dxa"/>
            <w:tcBorders>
              <w:tl2br w:val="nil"/>
              <w:tr2bl w:val="nil"/>
            </w:tcBorders>
            <w:vAlign w:val="center"/>
          </w:tcPr>
          <w:p>
            <w:pPr>
              <w:pStyle w:val="17"/>
              <w:keepNext w:val="0"/>
              <w:keepLines w:val="0"/>
              <w:pageBreakBefore w:val="0"/>
              <w:widowControl w:val="0"/>
              <w:kinsoku/>
              <w:wordWrap/>
              <w:overflowPunct/>
              <w:topLinePunct w:val="0"/>
              <w:autoSpaceDE w:val="0"/>
              <w:autoSpaceDN w:val="0"/>
              <w:bidi w:val="0"/>
              <w:adjustRightInd/>
              <w:snapToGrid/>
              <w:spacing w:before="0" w:after="0" w:afterLines="0" w:line="280" w:lineRule="exact"/>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w w:val="95"/>
                <w:sz w:val="21"/>
                <w:szCs w:val="21"/>
              </w:rPr>
              <w:t>《安全生产法</w:t>
            </w:r>
            <w:r>
              <w:rPr>
                <w:rFonts w:hint="default" w:ascii="Times New Roman" w:hAnsi="Times New Roman" w:eastAsia="宋体" w:cs="Times New Roman"/>
                <w:color w:val="auto"/>
                <w:spacing w:val="-197"/>
                <w:w w:val="95"/>
                <w:sz w:val="21"/>
                <w:szCs w:val="21"/>
              </w:rPr>
              <w:t>》</w:t>
            </w:r>
            <w:r>
              <w:rPr>
                <w:rFonts w:hint="default" w:ascii="Times New Roman" w:hAnsi="Times New Roman" w:eastAsia="宋体" w:cs="Times New Roman"/>
                <w:color w:val="auto"/>
                <w:w w:val="95"/>
                <w:sz w:val="21"/>
                <w:szCs w:val="21"/>
              </w:rPr>
              <w:t>（20</w:t>
            </w:r>
            <w:r>
              <w:rPr>
                <w:rFonts w:hint="default" w:ascii="Times New Roman" w:hAnsi="Times New Roman" w:eastAsia="宋体" w:cs="Times New Roman"/>
                <w:color w:val="auto"/>
                <w:w w:val="95"/>
                <w:sz w:val="21"/>
                <w:szCs w:val="21"/>
                <w:lang w:val="en-US" w:eastAsia="zh-CN"/>
              </w:rPr>
              <w:t>21</w:t>
            </w:r>
            <w:r>
              <w:rPr>
                <w:rFonts w:hint="default" w:ascii="Times New Roman" w:hAnsi="Times New Roman" w:eastAsia="宋体" w:cs="Times New Roman"/>
                <w:color w:val="auto"/>
                <w:w w:val="95"/>
                <w:sz w:val="21"/>
                <w:szCs w:val="21"/>
              </w:rPr>
              <w:t>）</w:t>
            </w:r>
          </w:p>
        </w:tc>
        <w:tc>
          <w:tcPr>
            <w:tcW w:w="6608" w:type="dxa"/>
            <w:tcBorders>
              <w:tl2br w:val="nil"/>
              <w:tr2bl w:val="nil"/>
            </w:tcBorders>
            <w:vAlign w:val="center"/>
          </w:tcPr>
          <w:p>
            <w:pPr>
              <w:pStyle w:val="17"/>
              <w:keepNext w:val="0"/>
              <w:keepLines w:val="0"/>
              <w:pageBreakBefore w:val="0"/>
              <w:widowControl w:val="0"/>
              <w:kinsoku/>
              <w:wordWrap/>
              <w:overflowPunct/>
              <w:topLinePunct w:val="0"/>
              <w:autoSpaceDE w:val="0"/>
              <w:autoSpaceDN w:val="0"/>
              <w:bidi w:val="0"/>
              <w:adjustRightInd/>
              <w:snapToGrid/>
              <w:spacing w:before="0" w:after="0" w:afterLines="0" w:line="280" w:lineRule="exact"/>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此法律明确了地勘项目实施单位应采取有关措施对地勘从业人员的人身安全负责。</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914"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before="0" w:after="0" w:afterLines="0" w:line="280" w:lineRule="exact"/>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w w:val="95"/>
                <w:sz w:val="21"/>
                <w:szCs w:val="21"/>
              </w:rPr>
              <w:t>《环境保护法</w:t>
            </w:r>
            <w:r>
              <w:rPr>
                <w:rFonts w:hint="default" w:ascii="Times New Roman" w:hAnsi="Times New Roman" w:eastAsia="宋体" w:cs="Times New Roman"/>
                <w:color w:val="auto"/>
                <w:spacing w:val="-197"/>
                <w:w w:val="95"/>
                <w:sz w:val="21"/>
                <w:szCs w:val="21"/>
              </w:rPr>
              <w:t>》</w:t>
            </w:r>
            <w:r>
              <w:rPr>
                <w:rFonts w:hint="default" w:ascii="Times New Roman" w:hAnsi="Times New Roman" w:eastAsia="宋体" w:cs="Times New Roman"/>
                <w:color w:val="auto"/>
                <w:w w:val="95"/>
                <w:sz w:val="21"/>
                <w:szCs w:val="21"/>
              </w:rPr>
              <w:t>（2015）</w:t>
            </w:r>
          </w:p>
        </w:tc>
        <w:tc>
          <w:tcPr>
            <w:tcW w:w="6608"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before="0" w:after="0" w:afterLines="0" w:line="280" w:lineRule="exact"/>
              <w:ind w:left="0" w:leftChars="0" w:right="0" w:rightChars="0" w:firstLine="0" w:firstLineChars="0"/>
              <w:jc w:val="both"/>
              <w:textAlignment w:val="auto"/>
              <w:rPr>
                <w:rFonts w:hint="eastAsia" w:ascii="宋体" w:hAnsi="宋体" w:eastAsia="宋体" w:cs="宋体"/>
                <w:color w:val="auto"/>
                <w:sz w:val="21"/>
                <w:szCs w:val="21"/>
                <w:lang w:val="en-US" w:eastAsia="en-US" w:bidi="ar-SA"/>
              </w:rPr>
            </w:pPr>
            <w:r>
              <w:rPr>
                <w:rFonts w:hint="eastAsia" w:ascii="宋体" w:hAnsi="宋体" w:eastAsia="宋体" w:cs="宋体"/>
                <w:color w:val="auto"/>
                <w:sz w:val="21"/>
                <w:szCs w:val="21"/>
              </w:rPr>
              <w:t>此法律规定了地勘项目单位、地勘从业人员保护环境的义务。</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914"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before="0" w:after="0" w:afterLines="0" w:line="280" w:lineRule="exact"/>
              <w:ind w:left="0" w:right="0" w:firstLine="0" w:firstLineChars="0"/>
              <w:jc w:val="center"/>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z w:val="21"/>
                <w:szCs w:val="21"/>
              </w:rPr>
              <w:t>《中华人民共和国水</w:t>
            </w:r>
            <w:r>
              <w:rPr>
                <w:rFonts w:hint="default" w:ascii="Times New Roman" w:hAnsi="Times New Roman" w:eastAsia="宋体" w:cs="Times New Roman"/>
                <w:color w:val="auto"/>
                <w:spacing w:val="-52"/>
                <w:sz w:val="21"/>
                <w:szCs w:val="21"/>
              </w:rPr>
              <w:t>法》</w:t>
            </w:r>
            <w:r>
              <w:rPr>
                <w:rFonts w:hint="default" w:ascii="Times New Roman" w:hAnsi="Times New Roman" w:eastAsia="宋体" w:cs="Times New Roman"/>
                <w:color w:val="auto"/>
                <w:sz w:val="21"/>
                <w:szCs w:val="21"/>
              </w:rPr>
              <w:t>（2016）</w:t>
            </w:r>
          </w:p>
        </w:tc>
        <w:tc>
          <w:tcPr>
            <w:tcW w:w="6608"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before="0" w:after="0" w:afterLines="0" w:line="280" w:lineRule="exact"/>
              <w:ind w:left="0" w:leftChars="0" w:right="0" w:rightChars="0" w:firstLine="0" w:firstLineChars="0"/>
              <w:jc w:val="both"/>
              <w:textAlignment w:val="auto"/>
              <w:rPr>
                <w:rFonts w:hint="eastAsia" w:ascii="宋体" w:hAnsi="宋体" w:eastAsia="宋体" w:cs="宋体"/>
                <w:color w:val="auto"/>
                <w:sz w:val="21"/>
                <w:szCs w:val="21"/>
                <w:lang w:val="en-US" w:eastAsia="en-US" w:bidi="ar-SA"/>
              </w:rPr>
            </w:pPr>
            <w:r>
              <w:rPr>
                <w:rFonts w:hint="eastAsia" w:ascii="宋体" w:hAnsi="宋体" w:eastAsia="宋体" w:cs="宋体"/>
                <w:color w:val="auto"/>
                <w:sz w:val="21"/>
                <w:szCs w:val="21"/>
              </w:rPr>
              <w:t>此法律规定了勘查人员产生的生活污水，泥浆液外泄及下渗。</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914" w:type="dxa"/>
            <w:tcBorders>
              <w:tl2br w:val="nil"/>
              <w:tr2bl w:val="nil"/>
            </w:tcBorders>
            <w:vAlign w:val="center"/>
          </w:tcPr>
          <w:p>
            <w:pPr>
              <w:pStyle w:val="17"/>
              <w:keepNext w:val="0"/>
              <w:keepLines w:val="0"/>
              <w:pageBreakBefore w:val="0"/>
              <w:widowControl w:val="0"/>
              <w:kinsoku/>
              <w:wordWrap/>
              <w:overflowPunct/>
              <w:topLinePunct w:val="0"/>
              <w:autoSpaceDE w:val="0"/>
              <w:autoSpaceDN w:val="0"/>
              <w:bidi w:val="0"/>
              <w:adjustRightInd/>
              <w:snapToGrid/>
              <w:spacing w:before="0" w:after="0" w:afterLines="0" w:line="280" w:lineRule="exact"/>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《自然保护区条例》</w:t>
            </w:r>
          </w:p>
          <w:p>
            <w:pPr>
              <w:pStyle w:val="17"/>
              <w:keepNext w:val="0"/>
              <w:keepLines w:val="0"/>
              <w:pageBreakBefore w:val="0"/>
              <w:widowControl w:val="0"/>
              <w:kinsoku/>
              <w:wordWrap/>
              <w:overflowPunct/>
              <w:topLinePunct w:val="0"/>
              <w:autoSpaceDE w:val="0"/>
              <w:autoSpaceDN w:val="0"/>
              <w:bidi w:val="0"/>
              <w:adjustRightInd/>
              <w:snapToGrid/>
              <w:spacing w:before="0" w:after="0" w:afterLines="0" w:line="280" w:lineRule="exact"/>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（2017）</w:t>
            </w:r>
          </w:p>
        </w:tc>
        <w:tc>
          <w:tcPr>
            <w:tcW w:w="6608" w:type="dxa"/>
            <w:tcBorders>
              <w:tl2br w:val="nil"/>
              <w:tr2bl w:val="nil"/>
            </w:tcBorders>
            <w:vAlign w:val="center"/>
          </w:tcPr>
          <w:p>
            <w:pPr>
              <w:pStyle w:val="17"/>
              <w:keepNext w:val="0"/>
              <w:keepLines w:val="0"/>
              <w:pageBreakBefore w:val="0"/>
              <w:widowControl w:val="0"/>
              <w:kinsoku/>
              <w:wordWrap/>
              <w:overflowPunct/>
              <w:topLinePunct w:val="0"/>
              <w:autoSpaceDE w:val="0"/>
              <w:autoSpaceDN w:val="0"/>
              <w:bidi w:val="0"/>
              <w:adjustRightInd/>
              <w:snapToGrid/>
              <w:spacing w:before="0" w:after="0" w:afterLines="0" w:line="280" w:lineRule="exact"/>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此条例明确了自然保护区内矿产资源勘查、开采活动的相关规定。</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914" w:type="dxa"/>
            <w:tcBorders>
              <w:tl2br w:val="nil"/>
              <w:tr2bl w:val="nil"/>
            </w:tcBorders>
            <w:vAlign w:val="center"/>
          </w:tcPr>
          <w:p>
            <w:pPr>
              <w:pStyle w:val="17"/>
              <w:keepNext w:val="0"/>
              <w:keepLines w:val="0"/>
              <w:pageBreakBefore w:val="0"/>
              <w:widowControl w:val="0"/>
              <w:kinsoku/>
              <w:wordWrap/>
              <w:overflowPunct/>
              <w:topLinePunct w:val="0"/>
              <w:autoSpaceDE w:val="0"/>
              <w:autoSpaceDN w:val="0"/>
              <w:bidi w:val="0"/>
              <w:adjustRightInd/>
              <w:snapToGrid/>
              <w:spacing w:before="0" w:after="0" w:afterLines="0" w:line="280" w:lineRule="exact"/>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《大气污染防治法》</w:t>
            </w:r>
          </w:p>
          <w:p>
            <w:pPr>
              <w:pStyle w:val="17"/>
              <w:keepNext w:val="0"/>
              <w:keepLines w:val="0"/>
              <w:pageBreakBefore w:val="0"/>
              <w:widowControl w:val="0"/>
              <w:kinsoku/>
              <w:wordWrap/>
              <w:overflowPunct/>
              <w:topLinePunct w:val="0"/>
              <w:autoSpaceDE w:val="0"/>
              <w:autoSpaceDN w:val="0"/>
              <w:bidi w:val="0"/>
              <w:adjustRightInd/>
              <w:snapToGrid/>
              <w:spacing w:before="0" w:after="0" w:afterLines="0" w:line="280" w:lineRule="exact"/>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（2018）</w:t>
            </w:r>
          </w:p>
        </w:tc>
        <w:tc>
          <w:tcPr>
            <w:tcW w:w="6608" w:type="dxa"/>
            <w:tcBorders>
              <w:tl2br w:val="nil"/>
              <w:tr2bl w:val="nil"/>
            </w:tcBorders>
            <w:vAlign w:val="center"/>
          </w:tcPr>
          <w:p>
            <w:pPr>
              <w:pStyle w:val="17"/>
              <w:keepNext w:val="0"/>
              <w:keepLines w:val="0"/>
              <w:pageBreakBefore w:val="0"/>
              <w:widowControl w:val="0"/>
              <w:kinsoku/>
              <w:wordWrap/>
              <w:overflowPunct/>
              <w:topLinePunct w:val="0"/>
              <w:autoSpaceDE w:val="0"/>
              <w:autoSpaceDN w:val="0"/>
              <w:bidi w:val="0"/>
              <w:adjustRightInd/>
              <w:snapToGrid/>
              <w:spacing w:before="0" w:after="0" w:afterLines="0" w:line="280" w:lineRule="exact"/>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此法律规定了勘查过程中，车辆运输过程中产生的扬尘、弃土堆场扬尘以及燃油机械废气，当符合大气污染物排放标准。</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914" w:type="dxa"/>
            <w:tcBorders>
              <w:tl2br w:val="nil"/>
              <w:tr2bl w:val="nil"/>
            </w:tcBorders>
            <w:vAlign w:val="center"/>
          </w:tcPr>
          <w:p>
            <w:pPr>
              <w:pStyle w:val="17"/>
              <w:keepNext w:val="0"/>
              <w:keepLines w:val="0"/>
              <w:pageBreakBefore w:val="0"/>
              <w:widowControl w:val="0"/>
              <w:kinsoku/>
              <w:wordWrap/>
              <w:overflowPunct/>
              <w:topLinePunct w:val="0"/>
              <w:autoSpaceDE w:val="0"/>
              <w:autoSpaceDN w:val="0"/>
              <w:bidi w:val="0"/>
              <w:adjustRightInd/>
              <w:snapToGrid/>
              <w:spacing w:before="0" w:after="0" w:afterLines="0" w:line="280" w:lineRule="exact"/>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w:t>
            </w: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HYPERLINK "http://www.baidu.com/link?url=xOSgBOiYzvJ9U8pzYjMPmKA4zezmt7dDwgrun9a8uPZY5hsOPRoLIqr7MLJYB4rCstGrMEP7BYy1KOpb3hgnf3jBGbYxuJE3_8SSo_kCnLHoIrl8sGU-gCfmTz2A3L5mzNlONN22RAwFtICkHWRYzJxCn9jqLbb6YznAa6yAFAXbCBhbUBm77KHpAB41CFt4CPw-ZMb21Jf1xqCv1EZJPhlyosvuqHkTzrVtvzxzx3O" \h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color w:val="auto"/>
                <w:spacing w:val="-2"/>
                <w:sz w:val="21"/>
                <w:szCs w:val="21"/>
              </w:rPr>
              <w:t>噪声污染防治</w:t>
            </w:r>
            <w:r>
              <w:rPr>
                <w:rFonts w:hint="default" w:ascii="Times New Roman" w:hAnsi="Times New Roman" w:eastAsia="宋体" w:cs="Times New Roman"/>
                <w:color w:val="auto"/>
                <w:spacing w:val="-2"/>
                <w:sz w:val="21"/>
                <w:szCs w:val="21"/>
              </w:rPr>
              <w:fldChar w:fldCharType="end"/>
            </w:r>
            <w:r>
              <w:rPr>
                <w:rFonts w:hint="default" w:ascii="Times New Roman" w:hAnsi="Times New Roman" w:eastAsia="宋体" w:cs="Times New Roman"/>
                <w:color w:val="auto"/>
                <w:spacing w:val="-52"/>
                <w:sz w:val="21"/>
                <w:szCs w:val="21"/>
              </w:rPr>
              <w:t>法》</w:t>
            </w:r>
            <w:r>
              <w:rPr>
                <w:rFonts w:hint="default" w:ascii="Times New Roman" w:hAnsi="Times New Roman" w:eastAsia="宋体" w:cs="Times New Roman"/>
                <w:color w:val="auto"/>
                <w:sz w:val="21"/>
                <w:szCs w:val="21"/>
              </w:rPr>
              <w:t>（2018）</w:t>
            </w:r>
          </w:p>
        </w:tc>
        <w:tc>
          <w:tcPr>
            <w:tcW w:w="6608" w:type="dxa"/>
            <w:tcBorders>
              <w:tl2br w:val="nil"/>
              <w:tr2bl w:val="nil"/>
            </w:tcBorders>
            <w:vAlign w:val="center"/>
          </w:tcPr>
          <w:p>
            <w:pPr>
              <w:pStyle w:val="17"/>
              <w:keepNext w:val="0"/>
              <w:keepLines w:val="0"/>
              <w:pageBreakBefore w:val="0"/>
              <w:widowControl w:val="0"/>
              <w:kinsoku/>
              <w:wordWrap/>
              <w:overflowPunct/>
              <w:topLinePunct w:val="0"/>
              <w:autoSpaceDE w:val="0"/>
              <w:autoSpaceDN w:val="0"/>
              <w:bidi w:val="0"/>
              <w:adjustRightInd/>
              <w:snapToGrid/>
              <w:spacing w:before="0" w:after="0" w:afterLines="0" w:line="280" w:lineRule="exact"/>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pacing w:val="-1"/>
                <w:w w:val="95"/>
                <w:sz w:val="21"/>
                <w:szCs w:val="21"/>
              </w:rPr>
              <w:t>此法律规定了勘查过程中，各机械</w:t>
            </w:r>
            <w:r>
              <w:rPr>
                <w:rFonts w:hint="eastAsia" w:ascii="宋体" w:hAnsi="宋体" w:eastAsia="宋体" w:cs="宋体"/>
                <w:color w:val="auto"/>
                <w:w w:val="95"/>
                <w:sz w:val="21"/>
                <w:szCs w:val="21"/>
              </w:rPr>
              <w:t>（钻机、发电机等</w:t>
            </w:r>
            <w:r>
              <w:rPr>
                <w:rFonts w:hint="eastAsia" w:ascii="宋体" w:hAnsi="宋体" w:eastAsia="宋体" w:cs="宋体"/>
                <w:color w:val="auto"/>
                <w:spacing w:val="-3"/>
                <w:w w:val="95"/>
                <w:sz w:val="21"/>
                <w:szCs w:val="21"/>
              </w:rPr>
              <w:t>）</w:t>
            </w:r>
            <w:r>
              <w:rPr>
                <w:rFonts w:hint="eastAsia" w:ascii="宋体" w:hAnsi="宋体" w:eastAsia="宋体" w:cs="宋体"/>
                <w:color w:val="auto"/>
                <w:w w:val="95"/>
                <w:sz w:val="21"/>
                <w:szCs w:val="21"/>
              </w:rPr>
              <w:t>及运输车辆</w:t>
            </w:r>
            <w:r>
              <w:rPr>
                <w:rFonts w:hint="eastAsia" w:ascii="宋体" w:hAnsi="宋体" w:eastAsia="宋体" w:cs="宋体"/>
                <w:color w:val="auto"/>
                <w:spacing w:val="-2"/>
                <w:w w:val="95"/>
                <w:sz w:val="21"/>
                <w:szCs w:val="21"/>
              </w:rPr>
              <w:t>等设备产生噪声，应采取噪声污染的防治措施，并达到有关质量标</w:t>
            </w:r>
            <w:r>
              <w:rPr>
                <w:rFonts w:hint="eastAsia" w:ascii="宋体" w:hAnsi="宋体" w:eastAsia="宋体" w:cs="宋体"/>
                <w:color w:val="auto"/>
                <w:sz w:val="21"/>
                <w:szCs w:val="21"/>
              </w:rPr>
              <w:t>准。</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1914" w:type="dxa"/>
            <w:tcBorders>
              <w:tl2br w:val="nil"/>
              <w:tr2bl w:val="nil"/>
            </w:tcBorders>
            <w:vAlign w:val="center"/>
          </w:tcPr>
          <w:p>
            <w:pPr>
              <w:pStyle w:val="17"/>
              <w:keepNext w:val="0"/>
              <w:keepLines w:val="0"/>
              <w:pageBreakBefore w:val="0"/>
              <w:widowControl w:val="0"/>
              <w:kinsoku/>
              <w:wordWrap/>
              <w:overflowPunct/>
              <w:topLinePunct w:val="0"/>
              <w:autoSpaceDE w:val="0"/>
              <w:autoSpaceDN w:val="0"/>
              <w:bidi w:val="0"/>
              <w:adjustRightInd/>
              <w:snapToGrid/>
              <w:spacing w:before="0" w:after="0" w:afterLines="0" w:line="280" w:lineRule="exact"/>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HYPERLINK "http://www.baidu.com/link?url=uSwX9q2-tJ6uKJIo4iWz7ox7It7aP5rMsXalaDzjloR4aVnYcihUKFTFv6OrXqP-XBruztwY-HqOl8ZUEqVqXw8o3Eh3kfniiM0y_5BppLZA-rSewSyFUgFE1Xp_PeiBgy2tsa4CLH9Mk7wdDokSum5n-c-t8E1HTjJJMB0kHIgqr5S70TJfbLQX6SC5sGZze4-LEHhQwSykMfGfBcOqxK5e3Ii2fFqzY3TWPUPuL7hT_YduhZJIrs8lKldE0jY6" \h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color w:val="auto"/>
                <w:sz w:val="21"/>
                <w:szCs w:val="21"/>
              </w:rPr>
              <w:t>中华人民共和国野</w:t>
            </w:r>
            <w:r>
              <w:rPr>
                <w:rFonts w:hint="default" w:ascii="Times New Roman" w:hAnsi="Times New Roman" w:eastAsia="宋体" w:cs="Times New Roman"/>
                <w:color w:val="auto"/>
                <w:sz w:val="21"/>
                <w:szCs w:val="21"/>
              </w:rPr>
              <w:fldChar w:fldCharType="end"/>
            </w:r>
            <w:r>
              <w:rPr>
                <w:rFonts w:hint="default" w:ascii="Times New Roman" w:hAnsi="Times New Roman" w:eastAsia="宋体" w:cs="Times New Roman"/>
                <w:color w:val="auto"/>
                <w:sz w:val="21"/>
                <w:szCs w:val="21"/>
              </w:rPr>
              <w:t xml:space="preserve"> 生动物保护法</w:t>
            </w:r>
            <w:r>
              <w:rPr>
                <w:rFonts w:hint="default" w:ascii="Times New Roman" w:hAnsi="Times New Roman" w:eastAsia="宋体" w:cs="Times New Roman"/>
                <w:color w:val="auto"/>
                <w:spacing w:val="-197"/>
                <w:sz w:val="21"/>
                <w:szCs w:val="21"/>
              </w:rPr>
              <w:t>》</w:t>
            </w:r>
            <w:r>
              <w:rPr>
                <w:rFonts w:hint="default" w:ascii="Times New Roman" w:hAnsi="Times New Roman" w:eastAsia="宋体" w:cs="Times New Roman"/>
                <w:color w:val="auto"/>
                <w:sz w:val="21"/>
                <w:szCs w:val="21"/>
              </w:rPr>
              <w:t>（2018）</w:t>
            </w:r>
          </w:p>
        </w:tc>
        <w:tc>
          <w:tcPr>
            <w:tcW w:w="6608" w:type="dxa"/>
            <w:tcBorders>
              <w:tl2br w:val="nil"/>
              <w:tr2bl w:val="nil"/>
            </w:tcBorders>
            <w:vAlign w:val="center"/>
          </w:tcPr>
          <w:p>
            <w:pPr>
              <w:pStyle w:val="17"/>
              <w:keepNext w:val="0"/>
              <w:keepLines w:val="0"/>
              <w:pageBreakBefore w:val="0"/>
              <w:widowControl w:val="0"/>
              <w:kinsoku/>
              <w:wordWrap/>
              <w:overflowPunct/>
              <w:topLinePunct w:val="0"/>
              <w:autoSpaceDE w:val="0"/>
              <w:autoSpaceDN w:val="0"/>
              <w:bidi w:val="0"/>
              <w:adjustRightInd/>
              <w:snapToGrid/>
              <w:spacing w:before="0" w:after="0" w:afterLines="0" w:line="280" w:lineRule="exact"/>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pacing w:val="-1"/>
                <w:w w:val="95"/>
                <w:sz w:val="21"/>
                <w:szCs w:val="21"/>
              </w:rPr>
              <w:t>此法律规定了勘查区内野生动物饮水点，勘查过程中因勘查机械和</w:t>
            </w:r>
            <w:r>
              <w:rPr>
                <w:rFonts w:hint="eastAsia" w:ascii="宋体" w:hAnsi="宋体" w:eastAsia="宋体" w:cs="宋体"/>
                <w:color w:val="auto"/>
                <w:spacing w:val="-2"/>
                <w:w w:val="95"/>
                <w:sz w:val="21"/>
                <w:szCs w:val="21"/>
              </w:rPr>
              <w:t>运输车辆产生的噪声会惊吓周边出来觅食的动物，特别是鸟类和一</w:t>
            </w:r>
            <w:r>
              <w:rPr>
                <w:rFonts w:hint="eastAsia" w:ascii="宋体" w:hAnsi="宋体" w:eastAsia="宋体" w:cs="宋体"/>
                <w:color w:val="auto"/>
                <w:sz w:val="21"/>
                <w:szCs w:val="21"/>
              </w:rPr>
              <w:t>些对声音较敏感的动物。</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914"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before="0" w:after="0" w:afterLines="0" w:line="280" w:lineRule="exact"/>
              <w:ind w:left="0" w:right="0" w:firstLine="0" w:firstLineChars="0"/>
              <w:jc w:val="center"/>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z w:val="21"/>
                <w:szCs w:val="21"/>
              </w:rPr>
              <w:t>《环境影响评价法》（2018）</w:t>
            </w:r>
          </w:p>
        </w:tc>
        <w:tc>
          <w:tcPr>
            <w:tcW w:w="6608"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before="0" w:after="0" w:afterLines="0" w:line="280" w:lineRule="exact"/>
              <w:ind w:left="0" w:right="0" w:firstLine="0" w:firstLineChars="0"/>
              <w:jc w:val="both"/>
              <w:textAlignment w:val="auto"/>
              <w:rPr>
                <w:rFonts w:hint="eastAsia" w:ascii="宋体" w:hAnsi="宋体" w:eastAsia="宋体" w:cs="宋体"/>
                <w:color w:val="auto"/>
                <w:sz w:val="21"/>
                <w:szCs w:val="21"/>
                <w:lang w:val="en-US" w:eastAsia="en-US" w:bidi="ar-SA"/>
              </w:rPr>
            </w:pPr>
            <w:r>
              <w:rPr>
                <w:rFonts w:hint="eastAsia" w:ascii="宋体" w:hAnsi="宋体" w:eastAsia="宋体" w:cs="宋体"/>
                <w:color w:val="auto"/>
                <w:sz w:val="21"/>
                <w:szCs w:val="21"/>
              </w:rPr>
              <w:t>此法律及其配套规定了地质勘查项目列入建设项目环境影响评价名录管理。施工前，需提交环境影响评价表。</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914"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before="0" w:after="0" w:afterLines="0" w:line="280" w:lineRule="exact"/>
              <w:ind w:left="0" w:right="0" w:firstLine="0" w:firstLineChars="0"/>
              <w:jc w:val="center"/>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z w:val="21"/>
                <w:szCs w:val="21"/>
              </w:rPr>
              <w:t>《职业病防治法》（2018）</w:t>
            </w:r>
          </w:p>
        </w:tc>
        <w:tc>
          <w:tcPr>
            <w:tcW w:w="6608" w:type="dxa"/>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before="0" w:after="0" w:afterLines="0" w:line="280" w:lineRule="exact"/>
              <w:ind w:left="0" w:right="0" w:firstLine="0" w:firstLineChars="0"/>
              <w:jc w:val="both"/>
              <w:textAlignment w:val="auto"/>
              <w:rPr>
                <w:rFonts w:hint="eastAsia" w:ascii="宋体" w:hAnsi="宋体" w:eastAsia="宋体" w:cs="宋体"/>
                <w:color w:val="auto"/>
                <w:sz w:val="21"/>
                <w:szCs w:val="21"/>
                <w:lang w:val="en-US" w:eastAsia="en-US" w:bidi="ar-SA"/>
              </w:rPr>
            </w:pPr>
            <w:r>
              <w:rPr>
                <w:rFonts w:hint="eastAsia" w:ascii="宋体" w:hAnsi="宋体" w:eastAsia="宋体" w:cs="宋体"/>
                <w:color w:val="auto"/>
                <w:sz w:val="21"/>
                <w:szCs w:val="21"/>
              </w:rPr>
              <w:t>此法律明确了地勘项目实施单位应为其工作人员提供符合卫生要求的工作场所；采取预防措施，保护地勘从业人员的健康。</w:t>
            </w:r>
          </w:p>
        </w:tc>
      </w:tr>
    </w:tbl>
    <w:p>
      <w:pPr>
        <w:keepNext w:val="0"/>
        <w:keepLines w:val="0"/>
        <w:pageBreakBefore w:val="0"/>
        <w:widowControl w:val="0"/>
        <w:kinsoku/>
        <w:wordWrap/>
        <w:overflowPunct/>
        <w:topLinePunct w:val="0"/>
        <w:autoSpaceDE w:val="0"/>
        <w:autoSpaceDN w:val="0"/>
        <w:bidi w:val="0"/>
        <w:adjustRightInd/>
        <w:snapToGrid/>
        <w:spacing w:after="0" w:afterLines="20" w:line="520" w:lineRule="exact"/>
        <w:textAlignment w:val="auto"/>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地质勘查中涉及生态环境主要国家标准：</w:t>
      </w:r>
    </w:p>
    <w:p>
      <w:pPr>
        <w:keepNext w:val="0"/>
        <w:keepLines w:val="0"/>
        <w:pageBreakBefore w:val="0"/>
        <w:widowControl w:val="0"/>
        <w:kinsoku/>
        <w:wordWrap/>
        <w:overflowPunct/>
        <w:topLinePunct w:val="0"/>
        <w:autoSpaceDE w:val="0"/>
        <w:autoSpaceDN w:val="0"/>
        <w:bidi w:val="0"/>
        <w:adjustRightInd/>
        <w:snapToGrid/>
        <w:spacing w:after="0" w:afterLines="0" w:line="500" w:lineRule="exact"/>
        <w:ind w:left="0" w:leftChars="0" w:firstLine="0" w:firstLineChars="0"/>
        <w:jc w:val="center"/>
        <w:textAlignment w:val="auto"/>
        <w:rPr>
          <w:rFonts w:hint="eastAsia" w:ascii="Times New Roman" w:hAnsi="Times New Roman" w:eastAsia="宋体"/>
          <w:b/>
          <w:bCs/>
          <w:color w:val="auto"/>
          <w:sz w:val="24"/>
          <w:szCs w:val="21"/>
          <w:lang w:val="en-US" w:eastAsia="zh-CN"/>
        </w:rPr>
      </w:pPr>
      <w:r>
        <w:rPr>
          <w:rFonts w:hint="eastAsia" w:ascii="Times New Roman" w:hAnsi="Times New Roman" w:eastAsia="宋体"/>
          <w:b/>
          <w:bCs/>
          <w:color w:val="auto"/>
          <w:sz w:val="24"/>
          <w:szCs w:val="21"/>
          <w:lang w:val="en-US" w:eastAsia="zh-CN"/>
        </w:rPr>
        <w:t>表5-2  地质勘查中涉及生态环境的主要国家标准汇总表</w:t>
      </w:r>
    </w:p>
    <w:tbl>
      <w:tblPr>
        <w:tblStyle w:val="11"/>
        <w:tblW w:w="4978" w:type="pct"/>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506"/>
        <w:gridCol w:w="7385"/>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47" w:type="pct"/>
            <w:tcBorders>
              <w:tl2br w:val="nil"/>
              <w:tr2bl w:val="nil"/>
            </w:tcBorders>
            <w:vAlign w:val="center"/>
          </w:tcPr>
          <w:p>
            <w:pPr>
              <w:pStyle w:val="17"/>
              <w:keepNext w:val="0"/>
              <w:keepLines w:val="0"/>
              <w:pageBreakBefore w:val="0"/>
              <w:widowControl w:val="0"/>
              <w:kinsoku/>
              <w:wordWrap/>
              <w:overflowPunct/>
              <w:topLinePunct w:val="0"/>
              <w:autoSpaceDE w:val="0"/>
              <w:autoSpaceDN w:val="0"/>
              <w:bidi w:val="0"/>
              <w:adjustRightInd/>
              <w:snapToGrid/>
              <w:spacing w:before="0" w:after="0" w:afterLines="0" w:line="240" w:lineRule="auto"/>
              <w:ind w:left="0" w:firstLine="0" w:firstLineChars="0"/>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序号</w:t>
            </w:r>
          </w:p>
        </w:tc>
        <w:tc>
          <w:tcPr>
            <w:tcW w:w="4152" w:type="pct"/>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before="0" w:after="0" w:afterLines="0"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lang w:val="en-US" w:eastAsia="zh-CN" w:bidi="ar-SA"/>
              </w:rPr>
            </w:pPr>
            <w:r>
              <w:rPr>
                <w:rFonts w:hint="eastAsia" w:ascii="Times New Roman" w:hAnsi="Times New Roman" w:eastAsia="宋体" w:cs="Times New Roman"/>
                <w:color w:val="auto"/>
                <w:sz w:val="24"/>
                <w:szCs w:val="24"/>
                <w:lang w:val="en-US" w:eastAsia="zh-CN" w:bidi="ar-SA"/>
              </w:rPr>
              <w:t>规范名称</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47" w:type="pct"/>
            <w:tcBorders>
              <w:tl2br w:val="nil"/>
              <w:tr2bl w:val="nil"/>
            </w:tcBorders>
            <w:vAlign w:val="center"/>
          </w:tcPr>
          <w:p>
            <w:pPr>
              <w:pStyle w:val="17"/>
              <w:keepNext w:val="0"/>
              <w:keepLines w:val="0"/>
              <w:pageBreakBefore w:val="0"/>
              <w:widowControl w:val="0"/>
              <w:kinsoku/>
              <w:wordWrap/>
              <w:overflowPunct/>
              <w:topLinePunct w:val="0"/>
              <w:autoSpaceDE w:val="0"/>
              <w:autoSpaceDN w:val="0"/>
              <w:bidi w:val="0"/>
              <w:adjustRightInd/>
              <w:snapToGrid/>
              <w:spacing w:before="0" w:after="0" w:afterLines="0" w:line="240" w:lineRule="auto"/>
              <w:ind w:left="0" w:firstLine="0" w:firstLineChars="0"/>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w:t>
            </w:r>
          </w:p>
        </w:tc>
        <w:tc>
          <w:tcPr>
            <w:tcW w:w="4152" w:type="pct"/>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before="0" w:after="0" w:afterLines="0"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GB/T</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13908</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固体矿产地质勘查规范总则</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47" w:type="pct"/>
            <w:tcBorders>
              <w:tl2br w:val="nil"/>
              <w:tr2bl w:val="nil"/>
            </w:tcBorders>
            <w:vAlign w:val="center"/>
          </w:tcPr>
          <w:p>
            <w:pPr>
              <w:pStyle w:val="17"/>
              <w:keepNext w:val="0"/>
              <w:keepLines w:val="0"/>
              <w:pageBreakBefore w:val="0"/>
              <w:widowControl w:val="0"/>
              <w:kinsoku/>
              <w:wordWrap/>
              <w:overflowPunct/>
              <w:topLinePunct w:val="0"/>
              <w:autoSpaceDE w:val="0"/>
              <w:autoSpaceDN w:val="0"/>
              <w:bidi w:val="0"/>
              <w:adjustRightInd/>
              <w:snapToGrid/>
              <w:spacing w:before="0" w:after="0" w:afterLines="0" w:line="240" w:lineRule="auto"/>
              <w:ind w:left="0" w:firstLine="0" w:firstLineChars="0"/>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w:t>
            </w:r>
          </w:p>
        </w:tc>
        <w:tc>
          <w:tcPr>
            <w:tcW w:w="4152" w:type="pct"/>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before="0" w:after="0" w:afterLines="0"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lang w:val="en-US" w:eastAsia="en-US" w:bidi="ar-SA"/>
              </w:rPr>
            </w:pPr>
            <w:r>
              <w:rPr>
                <w:rFonts w:hint="default" w:ascii="Times New Roman" w:hAnsi="Times New Roman" w:eastAsia="宋体" w:cs="Times New Roman"/>
                <w:color w:val="auto"/>
                <w:sz w:val="24"/>
                <w:szCs w:val="24"/>
              </w:rPr>
              <w:t>GB/T</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17766</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固体矿产资源/储量分类</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47" w:type="pct"/>
            <w:tcBorders>
              <w:tl2br w:val="nil"/>
              <w:tr2bl w:val="nil"/>
            </w:tcBorders>
            <w:vAlign w:val="center"/>
          </w:tcPr>
          <w:p>
            <w:pPr>
              <w:pStyle w:val="17"/>
              <w:keepNext w:val="0"/>
              <w:keepLines w:val="0"/>
              <w:pageBreakBefore w:val="0"/>
              <w:widowControl w:val="0"/>
              <w:kinsoku/>
              <w:wordWrap/>
              <w:overflowPunct/>
              <w:topLinePunct w:val="0"/>
              <w:autoSpaceDE w:val="0"/>
              <w:autoSpaceDN w:val="0"/>
              <w:bidi w:val="0"/>
              <w:adjustRightInd/>
              <w:snapToGrid/>
              <w:spacing w:before="0" w:after="0" w:afterLines="0" w:line="240" w:lineRule="auto"/>
              <w:ind w:left="0" w:firstLine="0" w:firstLineChars="0"/>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3</w:t>
            </w:r>
          </w:p>
        </w:tc>
        <w:tc>
          <w:tcPr>
            <w:tcW w:w="4152" w:type="pct"/>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before="0" w:after="0" w:afterLines="0"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lang w:val="en-US" w:eastAsia="en-US" w:bidi="ar-SA"/>
              </w:rPr>
            </w:pPr>
            <w:r>
              <w:rPr>
                <w:rFonts w:hint="default" w:ascii="Times New Roman" w:hAnsi="Times New Roman" w:eastAsia="宋体" w:cs="Times New Roman"/>
                <w:color w:val="auto"/>
                <w:sz w:val="24"/>
                <w:szCs w:val="24"/>
              </w:rPr>
              <w:t>GB/T</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33344</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固体矿产勘查工作规范</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47" w:type="pct"/>
            <w:tcBorders>
              <w:tl2br w:val="nil"/>
              <w:tr2bl w:val="nil"/>
            </w:tcBorders>
            <w:vAlign w:val="center"/>
          </w:tcPr>
          <w:p>
            <w:pPr>
              <w:pStyle w:val="17"/>
              <w:keepNext w:val="0"/>
              <w:keepLines w:val="0"/>
              <w:pageBreakBefore w:val="0"/>
              <w:widowControl w:val="0"/>
              <w:kinsoku/>
              <w:wordWrap/>
              <w:overflowPunct/>
              <w:topLinePunct w:val="0"/>
              <w:autoSpaceDE w:val="0"/>
              <w:autoSpaceDN w:val="0"/>
              <w:bidi w:val="0"/>
              <w:adjustRightInd/>
              <w:snapToGrid/>
              <w:spacing w:before="0" w:after="0" w:afterLines="0" w:line="240" w:lineRule="auto"/>
              <w:ind w:left="0" w:firstLine="0" w:firstLineChars="0"/>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4</w:t>
            </w:r>
          </w:p>
        </w:tc>
        <w:tc>
          <w:tcPr>
            <w:tcW w:w="4152" w:type="pct"/>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before="0" w:after="0" w:afterLines="0"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lang w:val="en-US" w:eastAsia="en-US" w:bidi="ar-SA"/>
              </w:rPr>
            </w:pPr>
            <w:r>
              <w:rPr>
                <w:rFonts w:hint="default" w:ascii="Times New Roman" w:hAnsi="Times New Roman" w:eastAsia="宋体" w:cs="Times New Roman"/>
                <w:color w:val="auto"/>
                <w:sz w:val="24"/>
                <w:szCs w:val="24"/>
              </w:rPr>
              <w:t>GB/T</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25283</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矿产资源综合勘查评价规范</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47" w:type="pct"/>
            <w:tcBorders>
              <w:tl2br w:val="nil"/>
              <w:tr2bl w:val="nil"/>
            </w:tcBorders>
            <w:vAlign w:val="center"/>
          </w:tcPr>
          <w:p>
            <w:pPr>
              <w:pStyle w:val="17"/>
              <w:keepNext w:val="0"/>
              <w:keepLines w:val="0"/>
              <w:pageBreakBefore w:val="0"/>
              <w:widowControl w:val="0"/>
              <w:kinsoku/>
              <w:wordWrap/>
              <w:overflowPunct/>
              <w:topLinePunct w:val="0"/>
              <w:autoSpaceDE w:val="0"/>
              <w:autoSpaceDN w:val="0"/>
              <w:bidi w:val="0"/>
              <w:adjustRightInd/>
              <w:snapToGrid/>
              <w:spacing w:before="0" w:after="0" w:afterLines="0" w:line="240" w:lineRule="auto"/>
              <w:ind w:left="0" w:firstLine="0" w:firstLineChars="0"/>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5</w:t>
            </w:r>
          </w:p>
        </w:tc>
        <w:tc>
          <w:tcPr>
            <w:tcW w:w="4152" w:type="pct"/>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before="0" w:after="0" w:afterLines="0"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lang w:val="en-US" w:eastAsia="en-US" w:bidi="ar-SA"/>
              </w:rPr>
            </w:pPr>
            <w:r>
              <w:rPr>
                <w:rFonts w:hint="default" w:ascii="Times New Roman" w:hAnsi="Times New Roman" w:eastAsia="宋体" w:cs="Times New Roman"/>
                <w:color w:val="auto"/>
                <w:sz w:val="24"/>
                <w:szCs w:val="24"/>
              </w:rPr>
              <w:t>GB/T</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8423.1</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石油天然气工业术语</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47" w:type="pct"/>
            <w:tcBorders>
              <w:tl2br w:val="nil"/>
              <w:tr2bl w:val="nil"/>
            </w:tcBorders>
            <w:vAlign w:val="center"/>
          </w:tcPr>
          <w:p>
            <w:pPr>
              <w:pStyle w:val="17"/>
              <w:keepNext w:val="0"/>
              <w:keepLines w:val="0"/>
              <w:pageBreakBefore w:val="0"/>
              <w:widowControl w:val="0"/>
              <w:kinsoku/>
              <w:wordWrap/>
              <w:overflowPunct/>
              <w:topLinePunct w:val="0"/>
              <w:autoSpaceDE w:val="0"/>
              <w:autoSpaceDN w:val="0"/>
              <w:bidi w:val="0"/>
              <w:adjustRightInd/>
              <w:snapToGrid/>
              <w:spacing w:before="0" w:after="0" w:afterLines="0" w:line="240" w:lineRule="auto"/>
              <w:ind w:left="0" w:firstLine="0" w:firstLineChars="0"/>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6</w:t>
            </w:r>
          </w:p>
        </w:tc>
        <w:tc>
          <w:tcPr>
            <w:tcW w:w="4152" w:type="pct"/>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before="0" w:after="0" w:afterLines="0"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lang w:val="en-US" w:eastAsia="en-US" w:bidi="ar-SA"/>
              </w:rPr>
            </w:pPr>
            <w:r>
              <w:rPr>
                <w:rFonts w:hint="default" w:ascii="Times New Roman" w:hAnsi="Times New Roman" w:eastAsia="宋体" w:cs="Times New Roman"/>
                <w:color w:val="auto"/>
                <w:sz w:val="24"/>
                <w:szCs w:val="24"/>
              </w:rPr>
              <w:t>GB</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3095</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环境空气质量标准</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47" w:type="pct"/>
            <w:tcBorders>
              <w:tl2br w:val="nil"/>
              <w:tr2bl w:val="nil"/>
            </w:tcBorders>
            <w:vAlign w:val="center"/>
          </w:tcPr>
          <w:p>
            <w:pPr>
              <w:pStyle w:val="17"/>
              <w:keepNext w:val="0"/>
              <w:keepLines w:val="0"/>
              <w:pageBreakBefore w:val="0"/>
              <w:widowControl w:val="0"/>
              <w:kinsoku/>
              <w:wordWrap/>
              <w:overflowPunct/>
              <w:topLinePunct w:val="0"/>
              <w:autoSpaceDE w:val="0"/>
              <w:autoSpaceDN w:val="0"/>
              <w:bidi w:val="0"/>
              <w:adjustRightInd/>
              <w:snapToGrid/>
              <w:spacing w:before="0" w:after="0" w:afterLines="0" w:line="240" w:lineRule="auto"/>
              <w:ind w:left="0" w:firstLine="0" w:firstLineChars="0"/>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7</w:t>
            </w:r>
          </w:p>
        </w:tc>
        <w:tc>
          <w:tcPr>
            <w:tcW w:w="4152" w:type="pct"/>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before="0" w:after="0" w:afterLines="0"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lang w:val="en-US" w:eastAsia="en-US" w:bidi="ar-SA"/>
              </w:rPr>
            </w:pPr>
            <w:r>
              <w:rPr>
                <w:rFonts w:hint="default" w:ascii="Times New Roman" w:hAnsi="Times New Roman" w:eastAsia="宋体" w:cs="Times New Roman"/>
                <w:color w:val="auto"/>
                <w:sz w:val="24"/>
                <w:szCs w:val="24"/>
              </w:rPr>
              <w:t>GB</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16</w:t>
            </w:r>
            <w:r>
              <w:rPr>
                <w:rFonts w:hint="default" w:ascii="Times New Roman" w:hAnsi="Times New Roman" w:eastAsia="宋体" w:cs="Times New Roman"/>
                <w:color w:val="auto"/>
                <w:sz w:val="24"/>
                <w:szCs w:val="24"/>
                <w:lang w:val="en-US" w:eastAsia="zh-CN"/>
              </w:rPr>
              <w:t xml:space="preserve">423 </w:t>
            </w:r>
            <w:r>
              <w:rPr>
                <w:rFonts w:hint="default" w:ascii="Times New Roman" w:hAnsi="Times New Roman" w:eastAsia="宋体" w:cs="Times New Roman"/>
                <w:color w:val="auto"/>
                <w:sz w:val="24"/>
                <w:szCs w:val="24"/>
              </w:rPr>
              <w:t>大气污染综合排放标准</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47" w:type="pct"/>
            <w:tcBorders>
              <w:tl2br w:val="nil"/>
              <w:tr2bl w:val="nil"/>
            </w:tcBorders>
            <w:vAlign w:val="center"/>
          </w:tcPr>
          <w:p>
            <w:pPr>
              <w:pStyle w:val="17"/>
              <w:keepNext w:val="0"/>
              <w:keepLines w:val="0"/>
              <w:pageBreakBefore w:val="0"/>
              <w:widowControl w:val="0"/>
              <w:kinsoku/>
              <w:wordWrap/>
              <w:overflowPunct/>
              <w:topLinePunct w:val="0"/>
              <w:autoSpaceDE w:val="0"/>
              <w:autoSpaceDN w:val="0"/>
              <w:bidi w:val="0"/>
              <w:adjustRightInd/>
              <w:snapToGrid/>
              <w:spacing w:before="0" w:after="0" w:afterLines="0" w:line="240" w:lineRule="auto"/>
              <w:ind w:left="0" w:firstLine="0" w:firstLineChars="0"/>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8</w:t>
            </w:r>
          </w:p>
        </w:tc>
        <w:tc>
          <w:tcPr>
            <w:tcW w:w="4152" w:type="pct"/>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before="0" w:after="0" w:afterLines="0"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lang w:val="en-US" w:eastAsia="en-US" w:bidi="ar-SA"/>
              </w:rPr>
            </w:pPr>
            <w:r>
              <w:rPr>
                <w:rFonts w:hint="default" w:ascii="Times New Roman" w:hAnsi="Times New Roman" w:eastAsia="宋体" w:cs="Times New Roman"/>
                <w:color w:val="auto"/>
                <w:sz w:val="24"/>
                <w:szCs w:val="24"/>
              </w:rPr>
              <w:t>HJ</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14</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环境空气质量功能区划分原则与技术方法</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47" w:type="pct"/>
            <w:tcBorders>
              <w:tl2br w:val="nil"/>
              <w:tr2bl w:val="nil"/>
            </w:tcBorders>
            <w:vAlign w:val="center"/>
          </w:tcPr>
          <w:p>
            <w:pPr>
              <w:pStyle w:val="17"/>
              <w:keepNext w:val="0"/>
              <w:keepLines w:val="0"/>
              <w:pageBreakBefore w:val="0"/>
              <w:widowControl w:val="0"/>
              <w:kinsoku/>
              <w:wordWrap/>
              <w:overflowPunct/>
              <w:topLinePunct w:val="0"/>
              <w:autoSpaceDE w:val="0"/>
              <w:autoSpaceDN w:val="0"/>
              <w:bidi w:val="0"/>
              <w:adjustRightInd/>
              <w:snapToGrid/>
              <w:spacing w:before="0" w:after="0" w:afterLines="0" w:line="240" w:lineRule="auto"/>
              <w:ind w:left="0" w:firstLine="0" w:firstLineChars="0"/>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9</w:t>
            </w:r>
          </w:p>
        </w:tc>
        <w:tc>
          <w:tcPr>
            <w:tcW w:w="4152" w:type="pct"/>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before="0" w:after="0" w:afterLines="0"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lang w:val="en-US" w:eastAsia="en-US" w:bidi="ar-SA"/>
              </w:rPr>
            </w:pPr>
            <w:r>
              <w:rPr>
                <w:rFonts w:hint="default" w:ascii="Times New Roman" w:hAnsi="Times New Roman" w:eastAsia="宋体" w:cs="Times New Roman"/>
                <w:color w:val="auto"/>
                <w:sz w:val="24"/>
                <w:szCs w:val="24"/>
              </w:rPr>
              <w:t>GB/T</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14848</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地下水质量标准</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47" w:type="pct"/>
            <w:tcBorders>
              <w:tl2br w:val="nil"/>
              <w:tr2bl w:val="nil"/>
            </w:tcBorders>
            <w:vAlign w:val="center"/>
          </w:tcPr>
          <w:p>
            <w:pPr>
              <w:pStyle w:val="17"/>
              <w:keepNext w:val="0"/>
              <w:keepLines w:val="0"/>
              <w:pageBreakBefore w:val="0"/>
              <w:widowControl w:val="0"/>
              <w:kinsoku/>
              <w:wordWrap/>
              <w:overflowPunct/>
              <w:topLinePunct w:val="0"/>
              <w:autoSpaceDE w:val="0"/>
              <w:autoSpaceDN w:val="0"/>
              <w:bidi w:val="0"/>
              <w:adjustRightInd/>
              <w:snapToGrid/>
              <w:spacing w:before="0" w:after="0" w:afterLines="0" w:line="240" w:lineRule="auto"/>
              <w:ind w:left="0" w:firstLine="0" w:firstLineChars="0"/>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10</w:t>
            </w:r>
          </w:p>
        </w:tc>
        <w:tc>
          <w:tcPr>
            <w:tcW w:w="4152" w:type="pct"/>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before="0" w:after="0" w:afterLines="0"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lang w:val="en-US" w:eastAsia="en-US" w:bidi="ar-SA"/>
              </w:rPr>
            </w:pPr>
            <w:r>
              <w:rPr>
                <w:rFonts w:hint="default" w:ascii="Times New Roman" w:hAnsi="Times New Roman" w:eastAsia="宋体" w:cs="Times New Roman"/>
                <w:color w:val="auto"/>
                <w:sz w:val="24"/>
                <w:szCs w:val="24"/>
              </w:rPr>
              <w:t>GB/T</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15190</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声环境功能区划分技术规范</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47" w:type="pct"/>
            <w:tcBorders>
              <w:tl2br w:val="nil"/>
              <w:tr2bl w:val="nil"/>
            </w:tcBorders>
            <w:vAlign w:val="center"/>
          </w:tcPr>
          <w:p>
            <w:pPr>
              <w:pStyle w:val="17"/>
              <w:keepNext w:val="0"/>
              <w:keepLines w:val="0"/>
              <w:pageBreakBefore w:val="0"/>
              <w:widowControl w:val="0"/>
              <w:kinsoku/>
              <w:wordWrap/>
              <w:overflowPunct/>
              <w:topLinePunct w:val="0"/>
              <w:autoSpaceDE w:val="0"/>
              <w:autoSpaceDN w:val="0"/>
              <w:bidi w:val="0"/>
              <w:adjustRightInd/>
              <w:snapToGrid/>
              <w:spacing w:before="0" w:after="0" w:afterLines="0" w:line="240" w:lineRule="auto"/>
              <w:ind w:left="0" w:firstLine="0" w:firstLineChars="0"/>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11</w:t>
            </w:r>
          </w:p>
        </w:tc>
        <w:tc>
          <w:tcPr>
            <w:tcW w:w="4152" w:type="pct"/>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before="0" w:after="0" w:afterLines="0"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lang w:val="en-US" w:eastAsia="en-US" w:bidi="ar-SA"/>
              </w:rPr>
            </w:pPr>
            <w:r>
              <w:rPr>
                <w:rFonts w:hint="default" w:ascii="Times New Roman" w:hAnsi="Times New Roman" w:eastAsia="宋体" w:cs="Times New Roman"/>
                <w:color w:val="auto"/>
                <w:sz w:val="24"/>
                <w:szCs w:val="24"/>
              </w:rPr>
              <w:t>GB</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3096</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声环境质量标准</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47" w:type="pct"/>
            <w:tcBorders>
              <w:tl2br w:val="nil"/>
              <w:tr2bl w:val="nil"/>
            </w:tcBorders>
            <w:vAlign w:val="center"/>
          </w:tcPr>
          <w:p>
            <w:pPr>
              <w:pStyle w:val="17"/>
              <w:keepNext w:val="0"/>
              <w:keepLines w:val="0"/>
              <w:pageBreakBefore w:val="0"/>
              <w:widowControl w:val="0"/>
              <w:kinsoku/>
              <w:wordWrap/>
              <w:overflowPunct/>
              <w:topLinePunct w:val="0"/>
              <w:autoSpaceDE w:val="0"/>
              <w:autoSpaceDN w:val="0"/>
              <w:bidi w:val="0"/>
              <w:adjustRightInd/>
              <w:snapToGrid/>
              <w:spacing w:before="0" w:after="0" w:afterLines="0" w:line="240" w:lineRule="auto"/>
              <w:ind w:left="0" w:firstLine="0" w:firstLineChars="0"/>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12</w:t>
            </w:r>
          </w:p>
        </w:tc>
        <w:tc>
          <w:tcPr>
            <w:tcW w:w="4152" w:type="pct"/>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before="0" w:after="0" w:afterLines="0"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lang w:val="en-US" w:eastAsia="en-US" w:bidi="ar-SA"/>
              </w:rPr>
            </w:pPr>
            <w:r>
              <w:rPr>
                <w:rFonts w:hint="default" w:ascii="Times New Roman" w:hAnsi="Times New Roman" w:eastAsia="宋体" w:cs="Times New Roman"/>
                <w:color w:val="auto"/>
                <w:sz w:val="24"/>
                <w:szCs w:val="24"/>
              </w:rPr>
              <w:t>GB</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12523</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建筑施工场界环境噪声排放标准</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47" w:type="pct"/>
            <w:tcBorders>
              <w:tl2br w:val="nil"/>
              <w:tr2bl w:val="nil"/>
            </w:tcBorders>
            <w:vAlign w:val="center"/>
          </w:tcPr>
          <w:p>
            <w:pPr>
              <w:pStyle w:val="17"/>
              <w:keepNext w:val="0"/>
              <w:keepLines w:val="0"/>
              <w:pageBreakBefore w:val="0"/>
              <w:widowControl w:val="0"/>
              <w:kinsoku/>
              <w:wordWrap/>
              <w:overflowPunct/>
              <w:topLinePunct w:val="0"/>
              <w:autoSpaceDE w:val="0"/>
              <w:autoSpaceDN w:val="0"/>
              <w:bidi w:val="0"/>
              <w:adjustRightInd/>
              <w:snapToGrid/>
              <w:spacing w:before="0" w:after="0" w:afterLines="0" w:line="240" w:lineRule="auto"/>
              <w:ind w:left="0" w:firstLine="0" w:firstLineChars="0"/>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13</w:t>
            </w:r>
          </w:p>
        </w:tc>
        <w:tc>
          <w:tcPr>
            <w:tcW w:w="4152" w:type="pct"/>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before="0" w:after="0" w:afterLines="0"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lang w:val="en-US" w:eastAsia="en-US" w:bidi="ar-SA"/>
              </w:rPr>
            </w:pPr>
            <w:r>
              <w:rPr>
                <w:rFonts w:hint="default" w:ascii="Times New Roman" w:hAnsi="Times New Roman" w:eastAsia="宋体" w:cs="Times New Roman"/>
                <w:color w:val="auto"/>
                <w:sz w:val="24"/>
                <w:szCs w:val="24"/>
              </w:rPr>
              <w:t>GB</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18599</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一般工业固体废物贮存、处置场污染控制标准</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47" w:type="pct"/>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before="0" w:after="0" w:afterLines="0" w:line="240" w:lineRule="auto"/>
              <w:ind w:left="0" w:firstLine="0" w:firstLineChars="0"/>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14</w:t>
            </w:r>
          </w:p>
        </w:tc>
        <w:tc>
          <w:tcPr>
            <w:tcW w:w="4152" w:type="pct"/>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before="0" w:after="0" w:afterLines="0"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lang w:val="en-US" w:eastAsia="en-US" w:bidi="ar-SA"/>
              </w:rPr>
            </w:pPr>
            <w:r>
              <w:rPr>
                <w:rFonts w:hint="default" w:ascii="Times New Roman" w:hAnsi="Times New Roman" w:eastAsia="宋体" w:cs="Times New Roman"/>
                <w:color w:val="auto"/>
                <w:sz w:val="24"/>
                <w:szCs w:val="24"/>
              </w:rPr>
              <w:t>GB</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3838</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地表水环境质量标准</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47" w:type="pct"/>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before="0" w:after="0" w:afterLines="0" w:line="240" w:lineRule="auto"/>
              <w:ind w:left="0" w:firstLine="0" w:firstLineChars="0"/>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15</w:t>
            </w:r>
          </w:p>
        </w:tc>
        <w:tc>
          <w:tcPr>
            <w:tcW w:w="4152" w:type="pct"/>
            <w:tcBorders>
              <w:tl2br w:val="nil"/>
              <w:tr2bl w:val="nil"/>
            </w:tcBorders>
            <w:shd w:val="clear" w:color="auto" w:fill="auto"/>
            <w:vAlign w:val="center"/>
          </w:tcPr>
          <w:p>
            <w:pPr>
              <w:pStyle w:val="17"/>
              <w:keepNext w:val="0"/>
              <w:keepLines w:val="0"/>
              <w:pageBreakBefore w:val="0"/>
              <w:widowControl w:val="0"/>
              <w:kinsoku/>
              <w:wordWrap/>
              <w:overflowPunct/>
              <w:topLinePunct w:val="0"/>
              <w:autoSpaceDE w:val="0"/>
              <w:autoSpaceDN w:val="0"/>
              <w:bidi w:val="0"/>
              <w:adjustRightInd/>
              <w:snapToGrid/>
              <w:spacing w:before="0" w:after="0" w:afterLines="0"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lang w:val="en-US" w:eastAsia="en-US" w:bidi="ar-SA"/>
              </w:rPr>
            </w:pPr>
            <w:r>
              <w:rPr>
                <w:rFonts w:hint="default" w:ascii="Times New Roman" w:hAnsi="Times New Roman" w:eastAsia="宋体" w:cs="Times New Roman"/>
                <w:color w:val="auto"/>
                <w:sz w:val="24"/>
                <w:szCs w:val="24"/>
              </w:rPr>
              <w:t>GB/T</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14848</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地下水质量标准</w:t>
            </w:r>
          </w:p>
        </w:tc>
      </w:tr>
    </w:tbl>
    <w:p>
      <w:pPr>
        <w:bidi w:val="0"/>
        <w:jc w:val="both"/>
        <w:rPr>
          <w:color w:val="auto"/>
        </w:rPr>
      </w:pPr>
      <w:r>
        <w:rPr>
          <w:color w:val="auto"/>
        </w:rPr>
        <w:t>一是与地质矿产类标准的关系，《规范》定位为通用标准，由TC93/SC1（地质矿产分委会）归口，与现有地质矿产类技术标准</w:t>
      </w:r>
      <w:r>
        <w:rPr>
          <w:rFonts w:hint="eastAsia"/>
          <w:color w:val="auto"/>
          <w:lang w:eastAsia="zh-CN"/>
        </w:rPr>
        <w:t>“</w:t>
      </w:r>
      <w:r>
        <w:rPr>
          <w:color w:val="auto"/>
        </w:rPr>
        <w:t>并行不悖</w:t>
      </w:r>
      <w:r>
        <w:rPr>
          <w:rFonts w:hint="eastAsia"/>
          <w:color w:val="auto"/>
          <w:lang w:eastAsia="zh-CN"/>
        </w:rPr>
        <w:t>”</w:t>
      </w:r>
      <w:r>
        <w:rPr>
          <w:color w:val="auto"/>
        </w:rPr>
        <w:t>。</w:t>
      </w:r>
    </w:p>
    <w:p>
      <w:pPr>
        <w:bidi w:val="0"/>
        <w:jc w:val="both"/>
        <w:rPr>
          <w:color w:val="auto"/>
        </w:rPr>
      </w:pPr>
      <w:r>
        <w:rPr>
          <w:color w:val="auto"/>
        </w:rPr>
        <w:t>二是与环境保护类标准的关系，考虑到环保类标准多数为强制性国家标准，因此《规范》要求在地质勘查工作中，严格执行水、大气、声、固废、土壤、野生动植物、自然遗迹和人文遗迹等的国家规定的环境质量标准。</w:t>
      </w:r>
    </w:p>
    <w:p>
      <w:pPr>
        <w:bidi w:val="0"/>
        <w:jc w:val="both"/>
        <w:rPr>
          <w:rFonts w:hint="eastAsia"/>
          <w:color w:val="auto"/>
          <w:lang w:eastAsia="zh-CN"/>
        </w:rPr>
      </w:pPr>
      <w:r>
        <w:rPr>
          <w:rFonts w:hint="eastAsia"/>
          <w:color w:val="auto"/>
          <w:lang w:eastAsia="zh-CN"/>
        </w:rPr>
        <w:t>总体看来，本标准条款要求严格执行《矿产资源法》（</w:t>
      </w:r>
      <w:r>
        <w:rPr>
          <w:rFonts w:hint="eastAsia"/>
          <w:color w:val="auto"/>
          <w:lang w:val="en-US" w:eastAsia="zh-CN"/>
        </w:rPr>
        <w:t>2025</w:t>
      </w:r>
      <w:r>
        <w:rPr>
          <w:rFonts w:hint="eastAsia"/>
          <w:color w:val="auto"/>
          <w:lang w:eastAsia="zh-CN"/>
        </w:rPr>
        <w:t>）《中华人民共和国矿产资源法实施细则》（1994）《安全生产法》（20</w:t>
      </w:r>
      <w:r>
        <w:rPr>
          <w:rFonts w:hint="eastAsia"/>
          <w:color w:val="auto"/>
          <w:lang w:val="en-US" w:eastAsia="zh-CN"/>
        </w:rPr>
        <w:t>21</w:t>
      </w:r>
      <w:r>
        <w:rPr>
          <w:rFonts w:hint="eastAsia"/>
          <w:color w:val="auto"/>
          <w:lang w:eastAsia="zh-CN"/>
        </w:rPr>
        <w:t>）《职业病防治法》（2018）《环境保护法》（2015）《环境影响评价法》（2018）《自然保护区条例》（2017）《大气污染防治法》（2018）《环境</w:t>
      </w:r>
      <w:r>
        <w:rPr>
          <w:rFonts w:hint="eastAsia"/>
          <w:color w:val="auto"/>
          <w:lang w:eastAsia="zh-CN"/>
        </w:rPr>
        <w:fldChar w:fldCharType="begin"/>
      </w:r>
      <w:r>
        <w:rPr>
          <w:rFonts w:hint="eastAsia"/>
          <w:color w:val="auto"/>
          <w:lang w:eastAsia="zh-CN"/>
        </w:rPr>
        <w:instrText xml:space="preserve"> HYPERLINK "http://www.baidu.com/link?url=xOSgBOiYzvJ9U8pzYjMPmKA4zezmt7dDwgrun9a8uPZY5hsOPRoLIqr7MLJYB4rCstGrMEP7BYy1KOpb3hgnf3jBGbYxuJE3_8SSo_kCnLHoIrl8sGU-gCfmTz2A3L5mzNlONN22RAwFtICkHWRYzJxCn9jqLbb6YznAa6yAFAXbCBhbUBm77KHpAB41CFt4CPw-ZMb21Jf1xqCv1EZJPhlyosvuqHkTzrVtvzxzx3O" \h </w:instrText>
      </w:r>
      <w:r>
        <w:rPr>
          <w:rFonts w:hint="eastAsia"/>
          <w:color w:val="auto"/>
          <w:lang w:eastAsia="zh-CN"/>
        </w:rPr>
        <w:fldChar w:fldCharType="separate"/>
      </w:r>
      <w:r>
        <w:rPr>
          <w:rFonts w:hint="eastAsia"/>
          <w:color w:val="auto"/>
          <w:lang w:eastAsia="zh-CN"/>
        </w:rPr>
        <w:t>噪声污染防治法</w:t>
      </w:r>
      <w:r>
        <w:rPr>
          <w:rFonts w:hint="eastAsia"/>
          <w:color w:val="auto"/>
          <w:lang w:eastAsia="zh-CN"/>
        </w:rPr>
        <w:fldChar w:fldCharType="end"/>
      </w:r>
      <w:r>
        <w:rPr>
          <w:rFonts w:hint="eastAsia"/>
          <w:color w:val="auto"/>
          <w:lang w:eastAsia="zh-CN"/>
        </w:rPr>
        <w:t>》（2018）《</w:t>
      </w:r>
      <w:r>
        <w:rPr>
          <w:rFonts w:hint="eastAsia"/>
          <w:color w:val="auto"/>
          <w:lang w:eastAsia="zh-CN"/>
        </w:rPr>
        <w:fldChar w:fldCharType="begin"/>
      </w:r>
      <w:r>
        <w:rPr>
          <w:rFonts w:hint="eastAsia"/>
          <w:color w:val="auto"/>
          <w:lang w:eastAsia="zh-CN"/>
        </w:rPr>
        <w:instrText xml:space="preserve"> HYPERLINK "http://www.baidu.com/link?url=uSwX9q2-tJ6uKJIo4iWz7ox7It7aP5rMsXalaDzjloR4aVnYcihUKFTFv6OrXqP-XBruztwY-HqOl8ZUEqVqXw8o3Eh3kfniiM0y_5BppLZA-rSewSyFUgFE1Xp_PeiBgy2tsa4CLH9Mk7wdDokSum5n-c-t8E1HTjJJMB0kHIgqr5S70TJfbLQX6SC5sGZze4-LEHhQwSykMfGfBcOqxK5e3Ii2fFqzY3TWPUPuL7hT_YduhZJIrs8lKldE0jY6" \h </w:instrText>
      </w:r>
      <w:r>
        <w:rPr>
          <w:rFonts w:hint="eastAsia"/>
          <w:color w:val="auto"/>
          <w:lang w:eastAsia="zh-CN"/>
        </w:rPr>
        <w:fldChar w:fldCharType="separate"/>
      </w:r>
      <w:r>
        <w:rPr>
          <w:rFonts w:hint="eastAsia"/>
          <w:color w:val="auto"/>
          <w:lang w:eastAsia="zh-CN"/>
        </w:rPr>
        <w:t>中华人民共和国野生动物保护法</w:t>
      </w:r>
      <w:r>
        <w:rPr>
          <w:rFonts w:hint="eastAsia"/>
          <w:color w:val="auto"/>
          <w:lang w:eastAsia="zh-CN"/>
        </w:rPr>
        <w:fldChar w:fldCharType="end"/>
      </w:r>
      <w:r>
        <w:rPr>
          <w:rFonts w:hint="eastAsia"/>
          <w:color w:val="auto"/>
          <w:lang w:eastAsia="zh-CN"/>
        </w:rPr>
        <w:t>》（2018）《中华人民共和国水法》（2016）《中华人民共和国水土保持法》（2010）《中华人民共和国固体废物污染环境防治法》（1995）等法律，并在起草过程中与《固体矿产勘查工作规范》等行业相关标准，做到了很好的衔接，为地方标准细化预留了空间，例如，开展绿色勘查工作所涉及的新技术、新手段、新方法还与现行的勘查规范不符，只作倡导，在本标准中均没有采取强制要求，并与相关的标准起草单位进行了及时沟通。可以说，本标准的条款是在有关的现行法律、法规和强制性标准的规定下，补齐地质工作环境治理中的短板，并不涉及替代或创新新的技术、方法，与行业储量、技术等规范不冲突。</w:t>
      </w:r>
    </w:p>
    <w:p>
      <w:pPr>
        <w:pStyle w:val="2"/>
        <w:bidi w:val="0"/>
        <w:rPr>
          <w:rFonts w:hint="default"/>
          <w:color w:val="auto"/>
          <w:lang w:val="en-US" w:eastAsia="zh-CN"/>
        </w:rPr>
      </w:pPr>
      <w:bookmarkStart w:id="25" w:name="（二）思维逻辑"/>
      <w:bookmarkEnd w:id="25"/>
      <w:bookmarkStart w:id="26" w:name="（三）标准的主要内容"/>
      <w:bookmarkEnd w:id="26"/>
      <w:bookmarkStart w:id="27" w:name="_Toc2342"/>
      <w:bookmarkStart w:id="28" w:name="_Toc21553"/>
      <w:r>
        <w:rPr>
          <w:rFonts w:hint="eastAsia"/>
          <w:color w:val="auto"/>
          <w:lang w:val="en-US" w:eastAsia="zh-CN"/>
        </w:rPr>
        <w:t>五、标准的主要内容</w:t>
      </w:r>
      <w:bookmarkEnd w:id="27"/>
      <w:r>
        <w:rPr>
          <w:rFonts w:hint="eastAsia"/>
          <w:color w:val="auto"/>
          <w:lang w:val="en-US" w:eastAsia="zh-CN"/>
        </w:rPr>
        <w:t>及指标</w:t>
      </w:r>
      <w:bookmarkEnd w:id="28"/>
    </w:p>
    <w:p>
      <w:pPr>
        <w:pStyle w:val="3"/>
        <w:bidi w:val="0"/>
        <w:rPr>
          <w:rFonts w:hint="default"/>
          <w:color w:val="auto"/>
          <w:lang w:val="en-US" w:eastAsia="zh-CN"/>
        </w:rPr>
      </w:pPr>
      <w:bookmarkStart w:id="29" w:name="_Toc10452"/>
      <w:r>
        <w:rPr>
          <w:rFonts w:hint="eastAsia"/>
          <w:color w:val="auto"/>
          <w:lang w:val="en-US" w:eastAsia="zh-CN"/>
        </w:rPr>
        <w:t>（一）主要内容</w:t>
      </w:r>
      <w:bookmarkEnd w:id="29"/>
    </w:p>
    <w:p>
      <w:pPr>
        <w:keepNext w:val="0"/>
        <w:keepLines w:val="0"/>
        <w:pageBreakBefore w:val="0"/>
        <w:widowControl w:val="0"/>
        <w:kinsoku/>
        <w:wordWrap/>
        <w:overflowPunct/>
        <w:topLinePunct w:val="0"/>
        <w:autoSpaceDE w:val="0"/>
        <w:autoSpaceDN w:val="0"/>
        <w:bidi w:val="0"/>
        <w:adjustRightInd/>
        <w:snapToGrid/>
        <w:spacing w:after="0" w:afterLines="20" w:line="520" w:lineRule="exact"/>
        <w:jc w:val="both"/>
        <w:textAlignment w:val="auto"/>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标准主要由前言、正文（11章）和6个附录构成：</w:t>
      </w:r>
    </w:p>
    <w:p>
      <w:pPr>
        <w:keepNext w:val="0"/>
        <w:keepLines w:val="0"/>
        <w:pageBreakBefore w:val="0"/>
        <w:widowControl w:val="0"/>
        <w:kinsoku/>
        <w:wordWrap/>
        <w:overflowPunct/>
        <w:topLinePunct w:val="0"/>
        <w:autoSpaceDE w:val="0"/>
        <w:autoSpaceDN w:val="0"/>
        <w:bidi w:val="0"/>
        <w:adjustRightInd/>
        <w:snapToGrid/>
        <w:spacing w:after="0" w:afterLines="20" w:line="520" w:lineRule="exact"/>
        <w:jc w:val="both"/>
        <w:textAlignment w:val="auto"/>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前言：说明本标准的编写规则、提出单位、归口单位、起草单位和起草人等。</w:t>
      </w:r>
    </w:p>
    <w:p>
      <w:pPr>
        <w:keepNext w:val="0"/>
        <w:keepLines w:val="0"/>
        <w:pageBreakBefore w:val="0"/>
        <w:widowControl w:val="0"/>
        <w:kinsoku/>
        <w:wordWrap/>
        <w:overflowPunct/>
        <w:topLinePunct w:val="0"/>
        <w:autoSpaceDE w:val="0"/>
        <w:autoSpaceDN w:val="0"/>
        <w:bidi w:val="0"/>
        <w:adjustRightInd/>
        <w:snapToGrid/>
        <w:spacing w:after="0" w:afterLines="20" w:line="520" w:lineRule="exact"/>
        <w:jc w:val="both"/>
        <w:textAlignment w:val="auto"/>
        <w:rPr>
          <w:rFonts w:hint="eastAsia" w:ascii="Times New Roman" w:hAnsi="Times New Roman" w:eastAsia="宋体"/>
          <w:color w:val="auto"/>
          <w:lang w:val="en-US" w:eastAsia="zh-CN"/>
        </w:rPr>
      </w:pPr>
      <w:r>
        <w:rPr>
          <w:rFonts w:hint="default" w:ascii="Times New Roman" w:hAnsi="Times New Roman" w:eastAsia="宋体"/>
          <w:color w:val="auto"/>
          <w:lang w:val="en-US" w:eastAsia="en-US"/>
        </w:rPr>
        <w:t>1.</w:t>
      </w:r>
      <w:r>
        <w:rPr>
          <w:rFonts w:hint="eastAsia" w:ascii="Times New Roman" w:hAnsi="Times New Roman" w:eastAsia="宋体"/>
          <w:color w:val="auto"/>
          <w:lang w:val="en-US" w:eastAsia="zh-CN"/>
        </w:rPr>
        <w:t>范围：明确了标准的适用范围。</w:t>
      </w:r>
    </w:p>
    <w:p>
      <w:pPr>
        <w:keepNext w:val="0"/>
        <w:keepLines w:val="0"/>
        <w:pageBreakBefore w:val="0"/>
        <w:widowControl w:val="0"/>
        <w:kinsoku/>
        <w:wordWrap/>
        <w:overflowPunct/>
        <w:topLinePunct w:val="0"/>
        <w:autoSpaceDE w:val="0"/>
        <w:autoSpaceDN w:val="0"/>
        <w:bidi w:val="0"/>
        <w:adjustRightInd/>
        <w:snapToGrid/>
        <w:spacing w:after="0" w:afterLines="20" w:line="520" w:lineRule="exact"/>
        <w:jc w:val="both"/>
        <w:textAlignment w:val="auto"/>
        <w:rPr>
          <w:rFonts w:hint="eastAsia" w:ascii="Times New Roman" w:hAnsi="Times New Roman" w:eastAsia="宋体"/>
          <w:color w:val="auto"/>
          <w:lang w:val="en-US" w:eastAsia="zh-CN"/>
        </w:rPr>
      </w:pPr>
      <w:r>
        <w:rPr>
          <w:rFonts w:hint="default" w:ascii="Times New Roman" w:hAnsi="Times New Roman" w:eastAsia="宋体"/>
          <w:color w:val="auto"/>
          <w:lang w:val="en-US" w:eastAsia="en-US"/>
        </w:rPr>
        <w:t>2.</w:t>
      </w:r>
      <w:r>
        <w:rPr>
          <w:rFonts w:hint="eastAsia" w:ascii="Times New Roman" w:hAnsi="Times New Roman" w:eastAsia="宋体"/>
          <w:color w:val="auto"/>
          <w:lang w:val="en-US" w:eastAsia="zh-CN"/>
        </w:rPr>
        <w:t>规范性引用文件：阐明了本标准引用的其他标准情况。</w:t>
      </w:r>
    </w:p>
    <w:p>
      <w:pPr>
        <w:keepNext w:val="0"/>
        <w:keepLines w:val="0"/>
        <w:pageBreakBefore w:val="0"/>
        <w:widowControl w:val="0"/>
        <w:kinsoku/>
        <w:wordWrap/>
        <w:overflowPunct/>
        <w:topLinePunct w:val="0"/>
        <w:autoSpaceDE w:val="0"/>
        <w:autoSpaceDN w:val="0"/>
        <w:bidi w:val="0"/>
        <w:adjustRightInd/>
        <w:snapToGrid/>
        <w:spacing w:after="0" w:afterLines="20" w:line="520" w:lineRule="exact"/>
        <w:jc w:val="both"/>
        <w:textAlignment w:val="auto"/>
        <w:rPr>
          <w:rFonts w:hint="eastAsia" w:ascii="Times New Roman" w:hAnsi="Times New Roman" w:eastAsia="宋体"/>
          <w:color w:val="auto"/>
          <w:lang w:val="en-US" w:eastAsia="zh-CN"/>
        </w:rPr>
      </w:pPr>
      <w:r>
        <w:rPr>
          <w:rFonts w:hint="default" w:ascii="Times New Roman" w:hAnsi="Times New Roman" w:eastAsia="宋体"/>
          <w:color w:val="auto"/>
          <w:lang w:val="en-US" w:eastAsia="en-US"/>
        </w:rPr>
        <w:t>3.</w:t>
      </w:r>
      <w:r>
        <w:rPr>
          <w:rFonts w:hint="eastAsia" w:ascii="Times New Roman" w:hAnsi="Times New Roman" w:eastAsia="宋体"/>
          <w:color w:val="auto"/>
          <w:lang w:val="en-US" w:eastAsia="zh-CN"/>
        </w:rPr>
        <w:t>术语与定义：定义了四个术语。</w:t>
      </w:r>
    </w:p>
    <w:p>
      <w:pPr>
        <w:keepNext w:val="0"/>
        <w:keepLines w:val="0"/>
        <w:pageBreakBefore w:val="0"/>
        <w:widowControl w:val="0"/>
        <w:kinsoku/>
        <w:wordWrap/>
        <w:overflowPunct/>
        <w:topLinePunct w:val="0"/>
        <w:autoSpaceDE w:val="0"/>
        <w:autoSpaceDN w:val="0"/>
        <w:bidi w:val="0"/>
        <w:adjustRightInd/>
        <w:snapToGrid/>
        <w:spacing w:after="0" w:afterLines="20" w:line="520" w:lineRule="exact"/>
        <w:jc w:val="both"/>
        <w:textAlignment w:val="auto"/>
        <w:rPr>
          <w:rFonts w:hint="eastAsia" w:ascii="Times New Roman" w:hAnsi="Times New Roman" w:eastAsia="宋体"/>
          <w:color w:val="auto"/>
          <w:lang w:val="en-US" w:eastAsia="zh-CN"/>
        </w:rPr>
      </w:pPr>
      <w:r>
        <w:rPr>
          <w:rFonts w:hint="default" w:ascii="Times New Roman" w:hAnsi="Times New Roman" w:eastAsia="宋体"/>
          <w:color w:val="auto"/>
          <w:lang w:val="en-US" w:eastAsia="en-US"/>
        </w:rPr>
        <w:t>4.</w:t>
      </w:r>
      <w:r>
        <w:rPr>
          <w:rFonts w:hint="eastAsia" w:ascii="Times New Roman" w:hAnsi="Times New Roman" w:eastAsia="宋体"/>
          <w:color w:val="auto"/>
          <w:lang w:val="en-US" w:eastAsia="zh-CN"/>
        </w:rPr>
        <w:t>总则：明确了煤层气绿色勘查的原则、要求和基本规定。</w:t>
      </w:r>
    </w:p>
    <w:p>
      <w:pPr>
        <w:keepNext w:val="0"/>
        <w:keepLines w:val="0"/>
        <w:pageBreakBefore w:val="0"/>
        <w:widowControl w:val="0"/>
        <w:kinsoku/>
        <w:wordWrap/>
        <w:overflowPunct/>
        <w:topLinePunct w:val="0"/>
        <w:autoSpaceDE w:val="0"/>
        <w:autoSpaceDN w:val="0"/>
        <w:bidi w:val="0"/>
        <w:adjustRightInd/>
        <w:snapToGrid/>
        <w:spacing w:after="0" w:afterLines="20" w:line="520" w:lineRule="exact"/>
        <w:jc w:val="both"/>
        <w:textAlignment w:val="auto"/>
        <w:rPr>
          <w:rFonts w:hint="eastAsia" w:ascii="Times New Roman" w:hAnsi="Times New Roman" w:eastAsia="宋体"/>
          <w:color w:val="auto"/>
          <w:lang w:val="en-US" w:eastAsia="zh-CN"/>
        </w:rPr>
      </w:pPr>
      <w:r>
        <w:rPr>
          <w:rFonts w:hint="default" w:ascii="Times New Roman" w:hAnsi="Times New Roman" w:eastAsia="宋体"/>
          <w:color w:val="auto"/>
          <w:lang w:val="en-US" w:eastAsia="en-US"/>
        </w:rPr>
        <w:t>5.</w:t>
      </w:r>
      <w:r>
        <w:rPr>
          <w:rFonts w:hint="eastAsia" w:ascii="Times New Roman" w:hAnsi="Times New Roman" w:eastAsia="宋体"/>
          <w:color w:val="auto"/>
          <w:lang w:val="en-US" w:eastAsia="zh-CN"/>
        </w:rPr>
        <w:t>勘查设计：明确了煤层气勘查设计阶段绿色勘查的编制依据及编制要求。</w:t>
      </w:r>
    </w:p>
    <w:p>
      <w:pPr>
        <w:keepNext w:val="0"/>
        <w:keepLines w:val="0"/>
        <w:pageBreakBefore w:val="0"/>
        <w:widowControl w:val="0"/>
        <w:kinsoku/>
        <w:wordWrap/>
        <w:overflowPunct/>
        <w:topLinePunct w:val="0"/>
        <w:autoSpaceDE w:val="0"/>
        <w:autoSpaceDN w:val="0"/>
        <w:bidi w:val="0"/>
        <w:adjustRightInd/>
        <w:snapToGrid/>
        <w:spacing w:after="0" w:afterLines="20" w:line="520" w:lineRule="exact"/>
        <w:jc w:val="both"/>
        <w:textAlignment w:val="auto"/>
        <w:rPr>
          <w:rFonts w:hint="eastAsia" w:ascii="Times New Roman" w:hAnsi="Times New Roman" w:eastAsia="宋体"/>
          <w:color w:val="auto"/>
          <w:lang w:val="en-US" w:eastAsia="zh-CN"/>
        </w:rPr>
      </w:pPr>
      <w:r>
        <w:rPr>
          <w:rFonts w:hint="default" w:ascii="Times New Roman" w:hAnsi="Times New Roman" w:eastAsia="宋体"/>
          <w:color w:val="auto"/>
          <w:lang w:val="en-US" w:eastAsia="en-US"/>
        </w:rPr>
        <w:t>6.</w:t>
      </w:r>
      <w:r>
        <w:rPr>
          <w:rFonts w:hint="eastAsia" w:ascii="Times New Roman" w:hAnsi="Times New Roman" w:eastAsia="宋体"/>
          <w:color w:val="auto"/>
          <w:lang w:val="en-US" w:eastAsia="zh-CN"/>
        </w:rPr>
        <w:t>勘查施工：规定了道路与场地、测量工程、物探工程、钻井完井工程、录井、测井、试井及现场采样解吸、射孔及压裂工程、排采工程及修井作业中对绿色勘查的具体要求。</w:t>
      </w:r>
    </w:p>
    <w:p>
      <w:pPr>
        <w:keepNext w:val="0"/>
        <w:keepLines w:val="0"/>
        <w:pageBreakBefore w:val="0"/>
        <w:widowControl w:val="0"/>
        <w:kinsoku/>
        <w:wordWrap/>
        <w:overflowPunct/>
        <w:topLinePunct w:val="0"/>
        <w:autoSpaceDE w:val="0"/>
        <w:autoSpaceDN w:val="0"/>
        <w:bidi w:val="0"/>
        <w:adjustRightInd/>
        <w:snapToGrid/>
        <w:spacing w:after="0" w:afterLines="20" w:line="520" w:lineRule="exact"/>
        <w:jc w:val="both"/>
        <w:textAlignment w:val="auto"/>
        <w:rPr>
          <w:rFonts w:hint="eastAsia" w:ascii="Times New Roman" w:hAnsi="Times New Roman" w:eastAsia="宋体"/>
          <w:color w:val="auto"/>
          <w:lang w:val="en-US" w:eastAsia="zh-CN"/>
        </w:rPr>
      </w:pPr>
      <w:r>
        <w:rPr>
          <w:rFonts w:hint="default" w:ascii="Times New Roman" w:hAnsi="Times New Roman" w:eastAsia="宋体"/>
          <w:color w:val="auto"/>
          <w:lang w:val="en-US" w:eastAsia="en-US"/>
        </w:rPr>
        <w:t>7.</w:t>
      </w:r>
      <w:r>
        <w:rPr>
          <w:rFonts w:hint="eastAsia" w:ascii="Times New Roman" w:hAnsi="Times New Roman" w:eastAsia="宋体"/>
          <w:color w:val="auto"/>
          <w:lang w:val="en-US" w:eastAsia="zh-CN"/>
        </w:rPr>
        <w:t>生态环境保护及文明施工：对大气环境、土壤与水环境、生物圈与社区环境、环境监测进行规范。</w:t>
      </w:r>
    </w:p>
    <w:p>
      <w:pPr>
        <w:keepNext w:val="0"/>
        <w:keepLines w:val="0"/>
        <w:pageBreakBefore w:val="0"/>
        <w:widowControl w:val="0"/>
        <w:kinsoku/>
        <w:wordWrap/>
        <w:overflowPunct/>
        <w:topLinePunct w:val="0"/>
        <w:autoSpaceDE w:val="0"/>
        <w:autoSpaceDN w:val="0"/>
        <w:bidi w:val="0"/>
        <w:adjustRightInd/>
        <w:snapToGrid/>
        <w:spacing w:after="0" w:afterLines="20" w:line="520" w:lineRule="exact"/>
        <w:jc w:val="both"/>
        <w:textAlignment w:val="auto"/>
        <w:rPr>
          <w:rFonts w:hint="eastAsia" w:ascii="Times New Roman" w:hAnsi="Times New Roman" w:eastAsia="宋体"/>
          <w:color w:val="auto"/>
          <w:lang w:val="en-US" w:eastAsia="zh-CN"/>
        </w:rPr>
      </w:pPr>
      <w:r>
        <w:rPr>
          <w:rFonts w:hint="default" w:ascii="Times New Roman" w:hAnsi="Times New Roman" w:eastAsia="宋体"/>
          <w:color w:val="auto"/>
          <w:lang w:val="en-US" w:eastAsia="en-US"/>
        </w:rPr>
        <w:t>8.</w:t>
      </w:r>
      <w:r>
        <w:rPr>
          <w:rFonts w:hint="eastAsia" w:ascii="Times New Roman" w:hAnsi="Times New Roman" w:eastAsia="宋体"/>
          <w:color w:val="auto"/>
          <w:lang w:val="en-US" w:eastAsia="zh-CN"/>
        </w:rPr>
        <w:t>环境恢复治理：对场地清理、场地恢复、复垦复绿等方面进行了规范。</w:t>
      </w:r>
    </w:p>
    <w:p>
      <w:pPr>
        <w:keepNext w:val="0"/>
        <w:keepLines w:val="0"/>
        <w:pageBreakBefore w:val="0"/>
        <w:widowControl w:val="0"/>
        <w:kinsoku/>
        <w:wordWrap/>
        <w:overflowPunct/>
        <w:topLinePunct w:val="0"/>
        <w:autoSpaceDE w:val="0"/>
        <w:autoSpaceDN w:val="0"/>
        <w:bidi w:val="0"/>
        <w:adjustRightInd/>
        <w:snapToGrid/>
        <w:spacing w:after="0" w:afterLines="20" w:line="520" w:lineRule="exact"/>
        <w:jc w:val="both"/>
        <w:textAlignment w:val="auto"/>
        <w:rPr>
          <w:rFonts w:hint="eastAsia" w:ascii="Times New Roman" w:hAnsi="Times New Roman" w:eastAsia="宋体"/>
          <w:color w:val="auto"/>
          <w:lang w:val="en-US" w:eastAsia="zh-CN"/>
        </w:rPr>
      </w:pPr>
      <w:r>
        <w:rPr>
          <w:rFonts w:hint="default" w:ascii="Times New Roman" w:hAnsi="Times New Roman" w:eastAsia="宋体"/>
          <w:color w:val="auto"/>
          <w:lang w:val="en-US" w:eastAsia="en-US"/>
        </w:rPr>
        <w:t>9.</w:t>
      </w:r>
      <w:r>
        <w:rPr>
          <w:rFonts w:hint="eastAsia" w:ascii="Times New Roman" w:hAnsi="Times New Roman" w:eastAsia="宋体"/>
          <w:color w:val="auto"/>
          <w:lang w:val="en-US" w:eastAsia="zh-CN"/>
        </w:rPr>
        <w:t>科技创新：对煤层气勘查的科技创新作出要求。</w:t>
      </w:r>
    </w:p>
    <w:p>
      <w:pPr>
        <w:keepNext w:val="0"/>
        <w:keepLines w:val="0"/>
        <w:pageBreakBefore w:val="0"/>
        <w:widowControl w:val="0"/>
        <w:kinsoku/>
        <w:wordWrap/>
        <w:overflowPunct/>
        <w:topLinePunct w:val="0"/>
        <w:autoSpaceDE w:val="0"/>
        <w:autoSpaceDN w:val="0"/>
        <w:bidi w:val="0"/>
        <w:adjustRightInd/>
        <w:snapToGrid/>
        <w:spacing w:after="0" w:afterLines="20" w:line="520" w:lineRule="exact"/>
        <w:jc w:val="both"/>
        <w:textAlignment w:val="auto"/>
        <w:rPr>
          <w:rFonts w:hint="eastAsia" w:ascii="Times New Roman" w:hAnsi="Times New Roman" w:eastAsia="宋体"/>
          <w:color w:val="auto"/>
          <w:lang w:val="en-US" w:eastAsia="zh-CN"/>
        </w:rPr>
      </w:pPr>
      <w:r>
        <w:rPr>
          <w:rFonts w:hint="default" w:ascii="Times New Roman" w:hAnsi="Times New Roman" w:eastAsia="宋体"/>
          <w:color w:val="auto"/>
          <w:lang w:val="en-US" w:eastAsia="en-US"/>
        </w:rPr>
        <w:t>10.</w:t>
      </w:r>
      <w:r>
        <w:rPr>
          <w:rFonts w:hint="eastAsia" w:ascii="Times New Roman" w:hAnsi="Times New Roman" w:eastAsia="宋体"/>
          <w:color w:val="auto"/>
          <w:lang w:val="en-US" w:eastAsia="zh-CN"/>
        </w:rPr>
        <w:t>和谐勘查：对勘查过程中与自然、与地方</w:t>
      </w:r>
      <w:r>
        <w:rPr>
          <w:rFonts w:hint="eastAsia"/>
          <w:color w:val="auto"/>
          <w:lang w:val="en-US" w:eastAsia="zh-CN"/>
        </w:rPr>
        <w:t>政府和居民</w:t>
      </w:r>
      <w:r>
        <w:rPr>
          <w:rFonts w:hint="eastAsia" w:ascii="Times New Roman" w:hAnsi="Times New Roman" w:eastAsia="宋体"/>
          <w:color w:val="auto"/>
          <w:lang w:val="en-US" w:eastAsia="zh-CN"/>
        </w:rPr>
        <w:t>的关系及工作人员的行为作出要求。</w:t>
      </w:r>
    </w:p>
    <w:p>
      <w:pPr>
        <w:keepNext w:val="0"/>
        <w:keepLines w:val="0"/>
        <w:pageBreakBefore w:val="0"/>
        <w:widowControl w:val="0"/>
        <w:kinsoku/>
        <w:wordWrap/>
        <w:overflowPunct/>
        <w:topLinePunct w:val="0"/>
        <w:autoSpaceDE w:val="0"/>
        <w:autoSpaceDN w:val="0"/>
        <w:bidi w:val="0"/>
        <w:adjustRightInd/>
        <w:snapToGrid/>
        <w:spacing w:after="0" w:afterLines="20" w:line="520" w:lineRule="exact"/>
        <w:jc w:val="both"/>
        <w:textAlignment w:val="auto"/>
        <w:rPr>
          <w:rFonts w:hint="eastAsia" w:ascii="Times New Roman" w:hAnsi="Times New Roman" w:eastAsia="宋体"/>
          <w:color w:val="auto"/>
          <w:lang w:val="en-US" w:eastAsia="zh-CN"/>
        </w:rPr>
      </w:pPr>
      <w:r>
        <w:rPr>
          <w:rFonts w:hint="default" w:ascii="Times New Roman" w:hAnsi="Times New Roman" w:eastAsia="宋体"/>
          <w:color w:val="auto"/>
          <w:lang w:val="en-US" w:eastAsia="en-US"/>
        </w:rPr>
        <w:t>11.</w:t>
      </w:r>
      <w:r>
        <w:rPr>
          <w:rFonts w:hint="eastAsia" w:ascii="Times New Roman" w:hAnsi="Times New Roman" w:eastAsia="宋体"/>
          <w:color w:val="auto"/>
          <w:lang w:val="en-US" w:eastAsia="zh-CN"/>
        </w:rPr>
        <w:t>检查验收及资料提交：对检查验收及资料提交作出要求。</w:t>
      </w:r>
    </w:p>
    <w:p>
      <w:pPr>
        <w:keepNext w:val="0"/>
        <w:keepLines w:val="0"/>
        <w:pageBreakBefore w:val="0"/>
        <w:widowControl w:val="0"/>
        <w:kinsoku/>
        <w:wordWrap/>
        <w:overflowPunct/>
        <w:topLinePunct w:val="0"/>
        <w:autoSpaceDE w:val="0"/>
        <w:autoSpaceDN w:val="0"/>
        <w:bidi w:val="0"/>
        <w:adjustRightInd/>
        <w:snapToGrid/>
        <w:spacing w:after="0" w:afterLines="20" w:line="520" w:lineRule="exact"/>
        <w:jc w:val="both"/>
        <w:textAlignment w:val="auto"/>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附录A：（资料性附录） 勘查环境调查表：勘查场地及环境的调查情况。</w:t>
      </w:r>
    </w:p>
    <w:p>
      <w:pPr>
        <w:keepNext w:val="0"/>
        <w:keepLines w:val="0"/>
        <w:pageBreakBefore w:val="0"/>
        <w:widowControl w:val="0"/>
        <w:kinsoku/>
        <w:wordWrap/>
        <w:overflowPunct/>
        <w:topLinePunct w:val="0"/>
        <w:autoSpaceDE w:val="0"/>
        <w:autoSpaceDN w:val="0"/>
        <w:bidi w:val="0"/>
        <w:adjustRightInd/>
        <w:snapToGrid/>
        <w:spacing w:after="0" w:afterLines="20" w:line="520" w:lineRule="exact"/>
        <w:jc w:val="both"/>
        <w:textAlignment w:val="auto"/>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附录B：（资料性附录） 地质勘查设计中的绿色勘查</w:t>
      </w:r>
      <w:r>
        <w:rPr>
          <w:rFonts w:hint="eastAsia"/>
          <w:color w:val="auto"/>
          <w:lang w:val="en-US" w:eastAsia="zh-CN"/>
        </w:rPr>
        <w:t>章节</w:t>
      </w:r>
      <w:r>
        <w:rPr>
          <w:rFonts w:hint="eastAsia" w:ascii="Times New Roman" w:hAnsi="Times New Roman" w:eastAsia="宋体"/>
          <w:color w:val="auto"/>
          <w:lang w:val="en-US" w:eastAsia="zh-CN"/>
        </w:rPr>
        <w:t>内容提纲：绿色勘查在勘查设计中的内容。</w:t>
      </w:r>
    </w:p>
    <w:p>
      <w:pPr>
        <w:keepNext w:val="0"/>
        <w:keepLines w:val="0"/>
        <w:pageBreakBefore w:val="0"/>
        <w:widowControl w:val="0"/>
        <w:kinsoku/>
        <w:wordWrap/>
        <w:overflowPunct/>
        <w:topLinePunct w:val="0"/>
        <w:autoSpaceDE w:val="0"/>
        <w:autoSpaceDN w:val="0"/>
        <w:bidi w:val="0"/>
        <w:adjustRightInd/>
        <w:snapToGrid/>
        <w:spacing w:after="0" w:afterLines="20" w:line="520" w:lineRule="exact"/>
        <w:jc w:val="both"/>
        <w:textAlignment w:val="auto"/>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附录C：（资料性附录） 钻探、压裂、排采施工登记表：绿色勘查各环节的施工登记表。</w:t>
      </w:r>
    </w:p>
    <w:p>
      <w:pPr>
        <w:keepNext w:val="0"/>
        <w:keepLines w:val="0"/>
        <w:pageBreakBefore w:val="0"/>
        <w:widowControl w:val="0"/>
        <w:kinsoku/>
        <w:wordWrap/>
        <w:overflowPunct/>
        <w:topLinePunct w:val="0"/>
        <w:autoSpaceDE w:val="0"/>
        <w:autoSpaceDN w:val="0"/>
        <w:bidi w:val="0"/>
        <w:adjustRightInd/>
        <w:snapToGrid/>
        <w:spacing w:after="0" w:afterLines="20" w:line="520" w:lineRule="exact"/>
        <w:jc w:val="both"/>
        <w:textAlignment w:val="auto"/>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附录 D：（资料性附录）环境恢复治理登记表：施工结束后环境恢复治理相关内容。</w:t>
      </w:r>
    </w:p>
    <w:p>
      <w:pPr>
        <w:keepNext w:val="0"/>
        <w:keepLines w:val="0"/>
        <w:pageBreakBefore w:val="0"/>
        <w:widowControl w:val="0"/>
        <w:kinsoku/>
        <w:wordWrap/>
        <w:overflowPunct/>
        <w:topLinePunct w:val="0"/>
        <w:autoSpaceDE w:val="0"/>
        <w:autoSpaceDN w:val="0"/>
        <w:bidi w:val="0"/>
        <w:adjustRightInd/>
        <w:snapToGrid/>
        <w:spacing w:after="0" w:afterLines="20" w:line="520" w:lineRule="exact"/>
        <w:jc w:val="both"/>
        <w:textAlignment w:val="auto"/>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附录 E：（资料性附录）绿色勘查工作检查验收表：综合验收时应考虑的绿色勘查相关内容及评价结论。</w:t>
      </w:r>
    </w:p>
    <w:p>
      <w:pPr>
        <w:keepNext w:val="0"/>
        <w:keepLines w:val="0"/>
        <w:pageBreakBefore w:val="0"/>
        <w:widowControl w:val="0"/>
        <w:kinsoku/>
        <w:wordWrap/>
        <w:overflowPunct/>
        <w:topLinePunct w:val="0"/>
        <w:autoSpaceDE w:val="0"/>
        <w:autoSpaceDN w:val="0"/>
        <w:bidi w:val="0"/>
        <w:adjustRightInd/>
        <w:snapToGrid/>
        <w:spacing w:after="0" w:afterLines="20" w:line="520" w:lineRule="exact"/>
        <w:jc w:val="both"/>
        <w:textAlignment w:val="auto"/>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附录F：（资料性附录） 绿色勘查总结报告大纲：应在勘查报告中体现的绿色勘查相关内容。</w:t>
      </w:r>
    </w:p>
    <w:p>
      <w:pPr>
        <w:pStyle w:val="3"/>
        <w:bidi w:val="0"/>
        <w:rPr>
          <w:rFonts w:hint="eastAsia"/>
          <w:color w:val="auto"/>
          <w:lang w:val="en-US" w:eastAsia="zh-CN"/>
        </w:rPr>
      </w:pPr>
      <w:bookmarkStart w:id="30" w:name="（四）确定主要内容的论据"/>
      <w:bookmarkEnd w:id="30"/>
      <w:bookmarkStart w:id="31" w:name="三、主要试验分析、综述报告、经济论证及经济效果"/>
      <w:bookmarkEnd w:id="31"/>
      <w:bookmarkStart w:id="32" w:name="_Toc12155"/>
      <w:bookmarkStart w:id="33" w:name="_Toc11445"/>
      <w:r>
        <w:rPr>
          <w:rFonts w:hint="eastAsia"/>
          <w:color w:val="auto"/>
          <w:lang w:val="en-US" w:eastAsia="zh-CN"/>
        </w:rPr>
        <w:t>（二）主要试验验证分析</w:t>
      </w:r>
      <w:bookmarkEnd w:id="32"/>
      <w:bookmarkEnd w:id="33"/>
    </w:p>
    <w:p>
      <w:pPr>
        <w:keepNext w:val="0"/>
        <w:keepLines w:val="0"/>
        <w:pageBreakBefore w:val="0"/>
        <w:widowControl w:val="0"/>
        <w:kinsoku/>
        <w:wordWrap/>
        <w:overflowPunct/>
        <w:topLinePunct w:val="0"/>
        <w:autoSpaceDE w:val="0"/>
        <w:autoSpaceDN w:val="0"/>
        <w:bidi w:val="0"/>
        <w:adjustRightInd/>
        <w:snapToGrid/>
        <w:spacing w:after="0" w:afterLines="20" w:line="520" w:lineRule="exact"/>
        <w:jc w:val="both"/>
        <w:textAlignment w:val="auto"/>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根据国内煤层气勘查经历和自治区煤炭地质局已实施的煤层气资源勘查项目试点、示范和调研成果，结合相关资料查询分析，煤层气资源勘查在下列领域可引发比较明显的生态、地质等环境问题：</w:t>
      </w:r>
    </w:p>
    <w:p>
      <w:pPr>
        <w:keepNext w:val="0"/>
        <w:keepLines w:val="0"/>
        <w:pageBreakBefore w:val="0"/>
        <w:widowControl w:val="0"/>
        <w:kinsoku/>
        <w:wordWrap/>
        <w:overflowPunct/>
        <w:topLinePunct w:val="0"/>
        <w:autoSpaceDE w:val="0"/>
        <w:autoSpaceDN w:val="0"/>
        <w:bidi w:val="0"/>
        <w:adjustRightInd/>
        <w:snapToGrid/>
        <w:spacing w:after="0" w:afterLines="20" w:line="520" w:lineRule="exact"/>
        <w:jc w:val="both"/>
        <w:textAlignment w:val="auto"/>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各类场地及道路等建设的影响：对局部生态环境的扰动破坏相对较为突出，尤其在环境敏感或生态脆弱区域，地表植被破坏往往较难恢复。因此需要对相应生态、地质等环境问题进行评估，并根据评估结论确定相应建设是否合理，能否恢复。自治区煤炭地质局在石嘴山惠农、吴忠市韦州镇等地开展煤层气勘探项目试点表明：通过在施工过程中采取有效的环保措施，将工程造成的对环境影响控制在一定程度以内，并且通过工程恢复均能收到较好效果。</w:t>
      </w:r>
    </w:p>
    <w:p>
      <w:pPr>
        <w:keepNext w:val="0"/>
        <w:keepLines w:val="0"/>
        <w:pageBreakBefore w:val="0"/>
        <w:widowControl w:val="0"/>
        <w:kinsoku/>
        <w:wordWrap/>
        <w:overflowPunct/>
        <w:topLinePunct w:val="0"/>
        <w:autoSpaceDE w:val="0"/>
        <w:autoSpaceDN w:val="0"/>
        <w:bidi w:val="0"/>
        <w:adjustRightInd/>
        <w:snapToGrid/>
        <w:spacing w:after="0" w:afterLines="20" w:line="520" w:lineRule="exact"/>
        <w:jc w:val="both"/>
        <w:textAlignment w:val="auto"/>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钻探工程对生态环境的影响：地表主要是钻井液、废水、废气、废油料、固体废弃物和生活垃圾的排放和土壤污染；地下主要是地下水扰动以及钻井液材料、处理剂对地下水的局部污染。其中，对于地表环境，试点项目采取的措施，基本能够有效避免污染，影响后也能通过工程恢复；对于地下水环境，可通过采用环保可生物降解钻井液材料及处理剂的使用得到缓解。</w:t>
      </w:r>
    </w:p>
    <w:p>
      <w:pPr>
        <w:keepNext w:val="0"/>
        <w:keepLines w:val="0"/>
        <w:pageBreakBefore w:val="0"/>
        <w:widowControl w:val="0"/>
        <w:kinsoku/>
        <w:wordWrap/>
        <w:overflowPunct/>
        <w:topLinePunct w:val="0"/>
        <w:autoSpaceDE w:val="0"/>
        <w:autoSpaceDN w:val="0"/>
        <w:bidi w:val="0"/>
        <w:adjustRightInd/>
        <w:snapToGrid/>
        <w:spacing w:after="0" w:afterLines="20" w:line="520" w:lineRule="exact"/>
        <w:jc w:val="both"/>
        <w:textAlignment w:val="auto"/>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水力压裂等储层改造工程对生态环境的影响：地表影响与钻探工程类似，采取的措施，基本能够有效避免污染，影响后也能通过工程恢复。地下主要是地下水扰动以及压裂液材料、支撑剂、处理剂对地下水的污染；对于地下水环境，可通过采用环保无污染压裂液材料及处理剂的使用得到缓解，且在压裂液返排阶段与排采阶段尽可能多的将压裂液返排至地面，能够有效避免污染。</w:t>
      </w:r>
    </w:p>
    <w:p>
      <w:pPr>
        <w:keepNext w:val="0"/>
        <w:keepLines w:val="0"/>
        <w:pageBreakBefore w:val="0"/>
        <w:widowControl w:val="0"/>
        <w:kinsoku/>
        <w:wordWrap/>
        <w:overflowPunct/>
        <w:topLinePunct w:val="0"/>
        <w:autoSpaceDE w:val="0"/>
        <w:autoSpaceDN w:val="0"/>
        <w:bidi w:val="0"/>
        <w:adjustRightInd/>
        <w:snapToGrid/>
        <w:spacing w:after="0" w:afterLines="20" w:line="520" w:lineRule="exact"/>
        <w:jc w:val="both"/>
        <w:textAlignment w:val="auto"/>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排采工程对生态环境的影响：主要为排采产出水及产出气对环境的影响。产出气，基本实现收集利用，因工程生产原因确需排空的可采取焚烧处理。排采产出水，排出地面后进行集中污水处理后，可作为市政绿化和降尘用水使用，基本能够有效避免污染。</w:t>
      </w:r>
    </w:p>
    <w:p>
      <w:pPr>
        <w:pStyle w:val="3"/>
        <w:bidi w:val="0"/>
        <w:rPr>
          <w:rFonts w:hint="eastAsia"/>
          <w:color w:val="auto"/>
          <w:lang w:val="en-US" w:eastAsia="en-US"/>
        </w:rPr>
      </w:pPr>
      <w:bookmarkStart w:id="34" w:name="_Toc9315"/>
      <w:bookmarkStart w:id="35" w:name="_Toc26297"/>
      <w:r>
        <w:rPr>
          <w:rFonts w:hint="eastAsia"/>
          <w:color w:val="auto"/>
          <w:lang w:val="en-US" w:eastAsia="en-US"/>
        </w:rPr>
        <w:t>（</w:t>
      </w:r>
      <w:r>
        <w:rPr>
          <w:rFonts w:hint="eastAsia"/>
          <w:color w:val="auto"/>
          <w:lang w:val="en-US" w:eastAsia="zh-CN"/>
        </w:rPr>
        <w:t>三</w:t>
      </w:r>
      <w:r>
        <w:rPr>
          <w:rFonts w:hint="eastAsia"/>
          <w:color w:val="auto"/>
          <w:lang w:val="en-US" w:eastAsia="en-US"/>
        </w:rPr>
        <w:t>）技术经济论证及预期的经济效果</w:t>
      </w:r>
      <w:bookmarkEnd w:id="34"/>
      <w:bookmarkEnd w:id="35"/>
    </w:p>
    <w:p>
      <w:pPr>
        <w:keepNext w:val="0"/>
        <w:keepLines w:val="0"/>
        <w:pageBreakBefore w:val="0"/>
        <w:widowControl w:val="0"/>
        <w:kinsoku/>
        <w:wordWrap/>
        <w:overflowPunct/>
        <w:topLinePunct w:val="0"/>
        <w:autoSpaceDE w:val="0"/>
        <w:autoSpaceDN w:val="0"/>
        <w:bidi w:val="0"/>
        <w:adjustRightInd/>
        <w:snapToGrid/>
        <w:spacing w:after="0" w:afterLines="20" w:line="520" w:lineRule="exact"/>
        <w:jc w:val="both"/>
        <w:textAlignment w:val="auto"/>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在技术方面，根据试点情况，煤层气绿色勘查的一些技术方法基本成熟，可全面推广使用；设备的智能化、模块化、地下水扰动的恢复等问题需</w:t>
      </w:r>
      <w:r>
        <w:rPr>
          <w:rFonts w:hint="eastAsia"/>
          <w:color w:val="auto"/>
          <w:lang w:val="en-US" w:eastAsia="zh-CN"/>
        </w:rPr>
        <w:t>持续研究</w:t>
      </w:r>
      <w:r>
        <w:rPr>
          <w:rFonts w:hint="eastAsia" w:ascii="Times New Roman" w:hAnsi="Times New Roman" w:eastAsia="宋体"/>
          <w:color w:val="auto"/>
          <w:lang w:val="en-US" w:eastAsia="zh-CN"/>
        </w:rPr>
        <w:t>探索。</w:t>
      </w:r>
      <w:bookmarkStart w:id="58" w:name="_GoBack"/>
      <w:bookmarkEnd w:id="58"/>
    </w:p>
    <w:p>
      <w:pPr>
        <w:keepNext w:val="0"/>
        <w:keepLines w:val="0"/>
        <w:pageBreakBefore w:val="0"/>
        <w:widowControl w:val="0"/>
        <w:kinsoku/>
        <w:wordWrap/>
        <w:overflowPunct/>
        <w:topLinePunct w:val="0"/>
        <w:autoSpaceDE w:val="0"/>
        <w:autoSpaceDN w:val="0"/>
        <w:bidi w:val="0"/>
        <w:adjustRightInd/>
        <w:snapToGrid/>
        <w:spacing w:after="0" w:afterLines="20" w:line="520" w:lineRule="exact"/>
        <w:jc w:val="both"/>
        <w:textAlignment w:val="auto"/>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在经济方面，标准的实施，虽在一般情况下会导致投入有所增加，但却有效降低地质勘查活动对生态环境的影响和扰动，环保效益明显，减少了后期生态修复成本，综合效果好。通过本标准的制定和贯彻执行，促进新时期地质领域的生态文明建设和地质行业绿色环保勘查可持续发展。</w:t>
      </w:r>
    </w:p>
    <w:p>
      <w:pPr>
        <w:pStyle w:val="2"/>
        <w:bidi w:val="0"/>
        <w:jc w:val="both"/>
        <w:rPr>
          <w:color w:val="auto"/>
        </w:rPr>
      </w:pPr>
      <w:bookmarkStart w:id="36" w:name="_Toc14359"/>
      <w:bookmarkStart w:id="37" w:name="_Toc22870"/>
      <w:r>
        <w:rPr>
          <w:rFonts w:hint="eastAsia"/>
          <w:color w:val="auto"/>
          <w:lang w:val="en-US" w:eastAsia="zh-CN"/>
        </w:rPr>
        <w:t>六</w:t>
      </w:r>
      <w:r>
        <w:rPr>
          <w:color w:val="auto"/>
        </w:rPr>
        <w:t>、重大分歧意见的处理经过和依据</w:t>
      </w:r>
      <w:bookmarkEnd w:id="36"/>
      <w:bookmarkEnd w:id="37"/>
    </w:p>
    <w:p>
      <w:pPr>
        <w:keepNext w:val="0"/>
        <w:keepLines w:val="0"/>
        <w:pageBreakBefore w:val="0"/>
        <w:widowControl w:val="0"/>
        <w:kinsoku/>
        <w:wordWrap/>
        <w:overflowPunct/>
        <w:topLinePunct w:val="0"/>
        <w:autoSpaceDE w:val="0"/>
        <w:autoSpaceDN w:val="0"/>
        <w:bidi w:val="0"/>
        <w:adjustRightInd/>
        <w:snapToGrid/>
        <w:spacing w:after="0" w:afterLines="20" w:line="520" w:lineRule="exact"/>
        <w:jc w:val="both"/>
        <w:textAlignment w:val="auto"/>
        <w:rPr>
          <w:rFonts w:hint="default" w:ascii="Times New Roman" w:hAnsi="Times New Roman" w:eastAsia="宋体"/>
          <w:color w:val="auto"/>
          <w:lang w:val="en-US" w:eastAsia="zh-CN"/>
        </w:rPr>
      </w:pPr>
      <w:bookmarkStart w:id="38" w:name="七、标准作为强制性标准或推荐性标准的建议"/>
      <w:bookmarkEnd w:id="38"/>
      <w:r>
        <w:rPr>
          <w:rFonts w:hint="eastAsia" w:ascii="Times New Roman" w:hAnsi="Times New Roman" w:eastAsia="宋体"/>
          <w:color w:val="auto"/>
          <w:lang w:val="en-US" w:eastAsia="zh-CN"/>
        </w:rPr>
        <w:t>《规范》在编制过程中，</w:t>
      </w:r>
      <w:r>
        <w:rPr>
          <w:rFonts w:hint="eastAsia"/>
          <w:color w:val="auto"/>
        </w:rPr>
        <w:t>无重大分歧意见</w:t>
      </w:r>
      <w:r>
        <w:rPr>
          <w:rFonts w:hint="eastAsia"/>
          <w:color w:val="auto"/>
          <w:lang w:eastAsia="zh-CN"/>
        </w:rPr>
        <w:t>，</w:t>
      </w:r>
      <w:r>
        <w:rPr>
          <w:rFonts w:hint="eastAsia"/>
          <w:color w:val="auto"/>
          <w:lang w:val="en-US" w:eastAsia="zh-CN"/>
        </w:rPr>
        <w:t>对于一些有争议的内容，主要通过查阅煤层气专业国标、科技文献和咨询区内外资深专家进行反复讨论，以论据充分和实践可行性较强者为最终参考采纳意见。</w:t>
      </w:r>
    </w:p>
    <w:p>
      <w:pPr>
        <w:pStyle w:val="2"/>
        <w:bidi w:val="0"/>
        <w:rPr>
          <w:color w:val="auto"/>
        </w:rPr>
      </w:pPr>
      <w:bookmarkStart w:id="39" w:name="四、采用国际标准和国外先进标准的程度及与国际、国外同类标准水平的对比"/>
      <w:bookmarkEnd w:id="39"/>
      <w:bookmarkStart w:id="40" w:name="_Toc13493"/>
      <w:bookmarkStart w:id="41" w:name="_Toc17042"/>
      <w:bookmarkStart w:id="42" w:name="_Toc2336"/>
      <w:r>
        <w:rPr>
          <w:rFonts w:hint="eastAsia"/>
          <w:color w:val="auto"/>
          <w:lang w:val="en-US" w:eastAsia="zh-CN"/>
        </w:rPr>
        <w:t>七</w:t>
      </w:r>
      <w:r>
        <w:rPr>
          <w:color w:val="auto"/>
        </w:rPr>
        <w:t>、</w:t>
      </w:r>
      <w:r>
        <w:rPr>
          <w:rFonts w:hint="eastAsia"/>
          <w:color w:val="auto"/>
          <w:lang w:val="en-US" w:eastAsia="zh-CN"/>
        </w:rPr>
        <w:t>落实标准的</w:t>
      </w:r>
      <w:r>
        <w:rPr>
          <w:color w:val="auto"/>
        </w:rPr>
        <w:t>措施建议</w:t>
      </w:r>
      <w:bookmarkEnd w:id="40"/>
      <w:bookmarkEnd w:id="41"/>
    </w:p>
    <w:p>
      <w:pPr>
        <w:pStyle w:val="3"/>
        <w:bidi w:val="0"/>
        <w:rPr>
          <w:rFonts w:hint="eastAsia"/>
          <w:color w:val="auto"/>
          <w:lang w:val="en-US" w:eastAsia="zh-CN"/>
        </w:rPr>
      </w:pPr>
      <w:bookmarkStart w:id="43" w:name="_Toc2404"/>
      <w:r>
        <w:rPr>
          <w:rFonts w:hint="eastAsia"/>
          <w:color w:val="auto"/>
          <w:lang w:val="en-US" w:eastAsia="zh-CN"/>
        </w:rPr>
        <w:t>（一）技术措施</w:t>
      </w:r>
      <w:bookmarkEnd w:id="43"/>
    </w:p>
    <w:p>
      <w:pPr>
        <w:bidi w:val="0"/>
        <w:jc w:val="both"/>
        <w:rPr>
          <w:rFonts w:hint="default"/>
          <w:color w:val="auto"/>
          <w:lang w:val="en-US" w:eastAsia="zh-CN"/>
        </w:rPr>
      </w:pPr>
      <w:r>
        <w:rPr>
          <w:rFonts w:hint="eastAsia"/>
          <w:color w:val="auto"/>
          <w:lang w:val="en-US" w:eastAsia="zh-CN"/>
        </w:rPr>
        <w:t>作为地方首次制定的标准，从业人员不仅要熟悉煤层气勘查行业的主要技术规范，还要求有一定的实践经验，自立项申请阶段开始，要熟悉掌握本标准的主要内容，对一些关键指标的理解和落实要到位。</w:t>
      </w:r>
    </w:p>
    <w:p>
      <w:pPr>
        <w:pStyle w:val="3"/>
        <w:bidi w:val="0"/>
        <w:jc w:val="both"/>
        <w:rPr>
          <w:rFonts w:hint="eastAsia"/>
          <w:color w:val="auto"/>
          <w:lang w:val="en-US" w:eastAsia="zh-CN"/>
        </w:rPr>
      </w:pPr>
      <w:bookmarkStart w:id="44" w:name="_Toc5794"/>
      <w:r>
        <w:rPr>
          <w:rFonts w:hint="eastAsia"/>
          <w:color w:val="auto"/>
          <w:lang w:val="en-US" w:eastAsia="zh-CN"/>
        </w:rPr>
        <w:t>（二）管理措施</w:t>
      </w:r>
      <w:bookmarkEnd w:id="44"/>
    </w:p>
    <w:p>
      <w:pPr>
        <w:bidi w:val="0"/>
        <w:jc w:val="both"/>
        <w:rPr>
          <w:rFonts w:hint="default"/>
          <w:color w:val="auto"/>
          <w:lang w:val="en-US" w:eastAsia="zh-CN"/>
        </w:rPr>
      </w:pPr>
      <w:r>
        <w:rPr>
          <w:rFonts w:hint="eastAsia"/>
          <w:color w:val="auto"/>
          <w:lang w:val="en-US" w:eastAsia="zh-CN"/>
        </w:rPr>
        <w:t>组织相关</w:t>
      </w:r>
      <w:r>
        <w:rPr>
          <w:rFonts w:hint="eastAsia"/>
          <w:color w:val="auto"/>
          <w:lang w:val="en-US" w:eastAsia="zh-CN"/>
        </w:rPr>
        <w:t>煤层气实施单位</w:t>
      </w:r>
      <w:r>
        <w:rPr>
          <w:rFonts w:hint="eastAsia"/>
          <w:color w:val="auto"/>
          <w:lang w:val="en-US" w:eastAsia="zh-CN"/>
        </w:rPr>
        <w:t>学习本标准，并进行讨论，如对本标准有异议或者建议，可以以书面形式提交，便于日后标准的修订。指定人员对本标准的执行情况进行监督，确保标准的贯彻落实。对本标准的实践效果进行跟踪和记录。</w:t>
      </w:r>
    </w:p>
    <w:p>
      <w:pPr>
        <w:pStyle w:val="3"/>
        <w:bidi w:val="0"/>
        <w:jc w:val="both"/>
        <w:rPr>
          <w:rFonts w:hint="default"/>
          <w:color w:val="auto"/>
          <w:lang w:val="en-US" w:eastAsia="zh-CN"/>
        </w:rPr>
      </w:pPr>
      <w:bookmarkStart w:id="45" w:name="_Toc19957"/>
      <w:r>
        <w:rPr>
          <w:rFonts w:hint="eastAsia"/>
          <w:color w:val="auto"/>
          <w:lang w:val="en-US" w:eastAsia="zh-CN"/>
        </w:rPr>
        <w:t>（三）宣贯措施</w:t>
      </w:r>
      <w:bookmarkEnd w:id="45"/>
    </w:p>
    <w:p>
      <w:pPr>
        <w:bidi w:val="0"/>
        <w:jc w:val="both"/>
        <w:rPr>
          <w:color w:val="auto"/>
        </w:rPr>
      </w:pPr>
      <w:r>
        <w:rPr>
          <w:color w:val="auto"/>
        </w:rPr>
        <w:t>建议标准发布后，</w:t>
      </w:r>
      <w:r>
        <w:rPr>
          <w:color w:val="auto"/>
          <w:lang w:val="en-US" w:eastAsia="zh-CN"/>
        </w:rPr>
        <w:t>适时发布贯标通知，</w:t>
      </w:r>
      <w:r>
        <w:rPr>
          <w:color w:val="auto"/>
        </w:rPr>
        <w:t>并委托起草单位组织培训，增进对标准的认识和理解，切实推动该</w:t>
      </w:r>
      <w:r>
        <w:rPr>
          <w:rFonts w:hint="eastAsia"/>
          <w:color w:val="auto"/>
          <w:lang w:val="en-US" w:eastAsia="zh-CN"/>
        </w:rPr>
        <w:t>项</w:t>
      </w:r>
      <w:r>
        <w:rPr>
          <w:color w:val="auto"/>
        </w:rPr>
        <w:t>标准的</w:t>
      </w:r>
      <w:r>
        <w:rPr>
          <w:rFonts w:hint="eastAsia"/>
          <w:color w:val="auto"/>
          <w:lang w:val="en-US" w:eastAsia="zh-CN"/>
        </w:rPr>
        <w:t>宣传</w:t>
      </w:r>
      <w:r>
        <w:rPr>
          <w:color w:val="auto"/>
        </w:rPr>
        <w:t>贯彻实施。</w:t>
      </w:r>
    </w:p>
    <w:p>
      <w:pPr>
        <w:pStyle w:val="3"/>
        <w:bidi w:val="0"/>
        <w:rPr>
          <w:rFonts w:hint="eastAsia"/>
          <w:color w:val="auto"/>
          <w:lang w:val="en-US" w:eastAsia="zh-CN"/>
        </w:rPr>
      </w:pPr>
      <w:bookmarkStart w:id="46" w:name="_Toc4166"/>
      <w:bookmarkStart w:id="47" w:name="_Toc18437"/>
      <w:r>
        <w:rPr>
          <w:rFonts w:hint="eastAsia"/>
          <w:color w:val="auto"/>
          <w:lang w:val="en-US" w:eastAsia="zh-CN"/>
        </w:rPr>
        <w:t>（四）推荐性标准的建议</w:t>
      </w:r>
      <w:bookmarkEnd w:id="46"/>
      <w:bookmarkEnd w:id="47"/>
    </w:p>
    <w:p>
      <w:pPr>
        <w:bidi w:val="0"/>
        <w:rPr>
          <w:color w:val="auto"/>
        </w:rPr>
      </w:pPr>
      <w:r>
        <w:rPr>
          <w:color w:val="auto"/>
        </w:rPr>
        <w:t>建议本标准作为推荐性标准。</w:t>
      </w:r>
    </w:p>
    <w:p>
      <w:pPr>
        <w:pStyle w:val="3"/>
        <w:bidi w:val="0"/>
        <w:rPr>
          <w:rFonts w:hint="eastAsia"/>
          <w:color w:val="auto"/>
          <w:lang w:val="en-US" w:eastAsia="zh-CN"/>
        </w:rPr>
      </w:pPr>
      <w:bookmarkStart w:id="48" w:name="八、贯彻标准的要求和措施建议"/>
      <w:bookmarkEnd w:id="48"/>
      <w:bookmarkStart w:id="49" w:name="九、废止现行有关标准的建议"/>
      <w:bookmarkEnd w:id="49"/>
      <w:bookmarkStart w:id="50" w:name="_Toc27994"/>
      <w:bookmarkStart w:id="51" w:name="_Toc557"/>
      <w:r>
        <w:rPr>
          <w:rFonts w:hint="eastAsia"/>
          <w:color w:val="auto"/>
          <w:lang w:val="en-US" w:eastAsia="zh-CN"/>
        </w:rPr>
        <w:t>（五）废止现行有关标准的建议</w:t>
      </w:r>
      <w:bookmarkEnd w:id="50"/>
      <w:bookmarkEnd w:id="51"/>
    </w:p>
    <w:p>
      <w:pPr>
        <w:bidi w:val="0"/>
        <w:rPr>
          <w:rFonts w:hint="eastAsia"/>
          <w:color w:val="auto"/>
          <w:lang w:eastAsia="zh-CN"/>
        </w:rPr>
      </w:pPr>
      <w:r>
        <w:rPr>
          <w:rFonts w:hint="eastAsia"/>
          <w:color w:val="auto"/>
        </w:rPr>
        <w:t>无</w:t>
      </w:r>
      <w:r>
        <w:rPr>
          <w:rFonts w:hint="eastAsia"/>
          <w:color w:val="auto"/>
          <w:lang w:eastAsia="zh-CN"/>
        </w:rPr>
        <w:t>。</w:t>
      </w:r>
    </w:p>
    <w:p>
      <w:pPr>
        <w:pStyle w:val="2"/>
        <w:bidi w:val="0"/>
        <w:rPr>
          <w:color w:val="auto"/>
        </w:rPr>
      </w:pPr>
      <w:bookmarkStart w:id="52" w:name="_Toc343"/>
      <w:r>
        <w:rPr>
          <w:rFonts w:hint="eastAsia"/>
          <w:color w:val="auto"/>
          <w:lang w:val="en-US" w:eastAsia="zh-CN"/>
        </w:rPr>
        <w:t>八</w:t>
      </w:r>
      <w:r>
        <w:rPr>
          <w:color w:val="auto"/>
        </w:rPr>
        <w:t>、</w:t>
      </w:r>
      <w:bookmarkEnd w:id="42"/>
      <w:r>
        <w:rPr>
          <w:rFonts w:hint="eastAsia"/>
          <w:color w:val="auto"/>
        </w:rPr>
        <w:t>知识产权说明</w:t>
      </w:r>
      <w:bookmarkEnd w:id="52"/>
    </w:p>
    <w:p>
      <w:pPr>
        <w:keepNext w:val="0"/>
        <w:keepLines w:val="0"/>
        <w:pageBreakBefore w:val="0"/>
        <w:widowControl w:val="0"/>
        <w:kinsoku/>
        <w:wordWrap/>
        <w:overflowPunct/>
        <w:topLinePunct w:val="0"/>
        <w:autoSpaceDE w:val="0"/>
        <w:autoSpaceDN w:val="0"/>
        <w:bidi w:val="0"/>
        <w:adjustRightInd/>
        <w:snapToGrid/>
        <w:spacing w:after="0" w:afterLines="20" w:line="520" w:lineRule="exact"/>
        <w:jc w:val="both"/>
        <w:textAlignment w:val="auto"/>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本标准的主要参考国家、行业和地方公开发布的各项标准，部分内容是编写组根据宁夏实际情况和已有经验成果提出。编写单位暂未取得与标准相关的技术专利权，对标准的知识产权不做要求，任何单位和个人均可无偿使用该标准。</w:t>
      </w:r>
    </w:p>
    <w:p>
      <w:pPr>
        <w:pStyle w:val="2"/>
        <w:bidi w:val="0"/>
        <w:rPr>
          <w:color w:val="auto"/>
        </w:rPr>
      </w:pPr>
      <w:bookmarkStart w:id="53" w:name="六、重大分歧意见的处理经过和依据"/>
      <w:bookmarkEnd w:id="53"/>
      <w:bookmarkStart w:id="54" w:name="五、与有关的现行法律、法规和强制性标准的关系"/>
      <w:bookmarkEnd w:id="54"/>
      <w:bookmarkStart w:id="55" w:name="十、其他予以说明事项"/>
      <w:bookmarkEnd w:id="55"/>
      <w:bookmarkStart w:id="56" w:name="_Toc4463"/>
      <w:bookmarkStart w:id="57" w:name="_Toc18147"/>
      <w:r>
        <w:rPr>
          <w:rFonts w:hint="eastAsia"/>
          <w:color w:val="auto"/>
          <w:lang w:val="en-US" w:eastAsia="zh-CN"/>
        </w:rPr>
        <w:t>九</w:t>
      </w:r>
      <w:r>
        <w:rPr>
          <w:color w:val="auto"/>
        </w:rPr>
        <w:t>、其他予以说明事项</w:t>
      </w:r>
      <w:bookmarkEnd w:id="56"/>
      <w:bookmarkEnd w:id="57"/>
    </w:p>
    <w:p>
      <w:pPr>
        <w:bidi w:val="0"/>
        <w:rPr>
          <w:rFonts w:hint="eastAsia"/>
          <w:color w:val="auto"/>
          <w:lang w:eastAsia="zh-CN"/>
        </w:rPr>
      </w:pPr>
      <w:r>
        <w:rPr>
          <w:rFonts w:hint="eastAsia"/>
          <w:color w:val="auto"/>
        </w:rPr>
        <w:t>无</w:t>
      </w:r>
      <w:r>
        <w:rPr>
          <w:rFonts w:hint="eastAsia"/>
          <w:color w:val="auto"/>
          <w:lang w:eastAsia="zh-CN"/>
        </w:rPr>
        <w:t>。</w:t>
      </w:r>
    </w:p>
    <w:sectPr>
      <w:footerReference r:id="rId6" w:type="default"/>
      <w:pgSz w:w="11910" w:h="16840"/>
      <w:pgMar w:top="1500" w:right="1400" w:bottom="1380" w:left="1580" w:header="0" w:footer="1116" w:gutter="0"/>
      <w:pgBorders>
        <w:top w:val="none" w:sz="0" w:space="0"/>
        <w:left w:val="none" w:sz="0" w:space="0"/>
        <w:bottom w:val="none" w:sz="0" w:space="0"/>
        <w:right w:val="none" w:sz="0" w:space="0"/>
      </w:pgBorders>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2405" cy="1397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pPr>
                            <w:spacing w:before="0" w:line="203" w:lineRule="exact"/>
                            <w:ind w:left="6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1" o:spid="_x0000_s1026" o:spt="202" type="#_x0000_t202" style="position:absolute;left:0pt;margin-top:0pt;height:11pt;width:15.15pt;mso-position-horizontal:center;mso-position-horizontal-relative:margin;z-index:251659264;mso-width-relative:page;mso-height-relative:page;" filled="f" stroked="f" coordsize="21600,21600" o:gfxdata="UEsDBAoAAAAAAIdO4kAAAAAAAAAAAAAAAAAEAAAAZHJzL1BLAwQUAAAACACHTuJADB6EDtQAAAAD&#10;AQAADwAAAGRycy9kb3ducmV2LnhtbE2PzU7DMBCE70i8g7VIvVG7qVRByKZCFZwqIdJw4OjE28Rq&#10;vE5j94e3x3CBy0qjGc18W6yvbhBnmoL1jLCYKxDErTeWO4SP+vX+AUSImo0ePBPCFwVYl7c3hc6N&#10;v3BF513sRCrhkGuEPsYxlzK0PTkd5n4kTt7eT07HJKdOmklfUrkbZKbUSjptOS30eqRNT+1hd3II&#10;z59cvdjjW/Ne7Stb14+Kt6sD4uxuoZ5ARLrGvzD84Cd0KBNT409sghgQ0iPx9yZvqZYgGoQsUyDL&#10;Qv5nL78BUEsDBBQAAAAIAIdO4kDRvl12uQEAAHEDAAAOAAAAZHJzL2Uyb0RvYy54bWytU0uOEzEQ&#10;3SNxB8t74k74TiudkVA0CAkB0sABHLc7bck/VTnpzgXgBqzYsOdcOceUnXQGhs0s2LjL5fKr9165&#10;l9ejs2yvAU3wDZ/PKs60V6E1ftvwr19unr3hDJP0rbTB64YfNPLr1dMnyyHWehH6YFsNjEA81kNs&#10;eJ9SrIVA1WsncRai9nTYBXAy0Ra2ogU5ELqzYlFVr8QQoI0QlEak7Pp0yM+I8BjA0HVG6XVQO6d9&#10;OqGCtjKRJOxNRL4qbLtOq/Sp61AnZhtOSlNZqQnFm7yK1VLWW5CxN+pMQT6GwgNNThpPTS9Qa5kk&#10;24H5B8oZBQFDl2YqOHESUhwhFfPqgTe3vYy6aCGrMV5Mx/8Hqz7uPwMzbcMXnHnpaODHH9+PP38f&#10;f31j82zPELGmqttIdWl8G0Z6NFMeKZlVjx24/CU9jM7J3MPFXD0mpvKlq8WL6iVnio7mz69eV8V8&#10;cX85AqZ3OjiWg4YDza5YKvcfMBERKp1Kci8fboy1ZX7W/5WgwpwRmfmJYY7SuBnPcjahPZAa+96T&#10;k/lVTAFMwWYKdhHMtic6RXOBpEkUMudXk0f95740vv9TVn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MHoQO1AAAAAMBAAAPAAAAAAAAAAEAIAAAACIAAABkcnMvZG93bnJldi54bWxQSwECFAAUAAAA&#10;CACHTuJA0b5ddrkBAABxAwAADgAAAAAAAAABACAAAAAjAQAAZHJzL2Uyb0RvYy54bWxQSwUGAAAA&#10;AAYABgBZAQAATgUAAAAA&#10;">
              <v:fill on="f" focussize="0,0"/>
              <v:stroke on="f"/>
              <v:imagedata o:title=""/>
              <o:lock v:ext="edit" aspectratio="f"/>
              <v:textbox inset="0mm,0mm,0mm,0mm">
                <w:txbxContent>
                  <w:p>
                    <w:pPr>
                      <w:spacing w:before="0" w:line="203" w:lineRule="exact"/>
                      <w:ind w:left="6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560"/>
      </w:pPr>
      <w:r>
        <w:separator/>
      </w:r>
    </w:p>
  </w:footnote>
  <w:footnote w:type="continuationSeparator" w:id="1">
    <w:p>
      <w:pPr>
        <w:spacing w:before="0" w:after="0"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96442E"/>
    <w:multiLevelType w:val="singleLevel"/>
    <w:tmpl w:val="7E96442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10325"/>
    <w:rsid w:val="024535A0"/>
    <w:rsid w:val="04272E41"/>
    <w:rsid w:val="04A3117E"/>
    <w:rsid w:val="06D475E3"/>
    <w:rsid w:val="07996868"/>
    <w:rsid w:val="07C179DA"/>
    <w:rsid w:val="08BC1872"/>
    <w:rsid w:val="09AA4D5C"/>
    <w:rsid w:val="0AED3B3A"/>
    <w:rsid w:val="0B105144"/>
    <w:rsid w:val="0B634FAF"/>
    <w:rsid w:val="0BE9503C"/>
    <w:rsid w:val="0C2F083A"/>
    <w:rsid w:val="0C71444A"/>
    <w:rsid w:val="0CF17153"/>
    <w:rsid w:val="0DA3225C"/>
    <w:rsid w:val="0DBB0E02"/>
    <w:rsid w:val="0DBD4932"/>
    <w:rsid w:val="0EB74154"/>
    <w:rsid w:val="0F3B1FB3"/>
    <w:rsid w:val="0FD618C7"/>
    <w:rsid w:val="105473AB"/>
    <w:rsid w:val="10B35CCB"/>
    <w:rsid w:val="11333413"/>
    <w:rsid w:val="122D2087"/>
    <w:rsid w:val="123930E0"/>
    <w:rsid w:val="12CF75E2"/>
    <w:rsid w:val="1337355C"/>
    <w:rsid w:val="15CB7CB4"/>
    <w:rsid w:val="180259BD"/>
    <w:rsid w:val="18AD72EA"/>
    <w:rsid w:val="18FB3E86"/>
    <w:rsid w:val="19947DB1"/>
    <w:rsid w:val="1A106AC8"/>
    <w:rsid w:val="1B334486"/>
    <w:rsid w:val="1C2A0B68"/>
    <w:rsid w:val="1CBF77DA"/>
    <w:rsid w:val="1D324638"/>
    <w:rsid w:val="1D49578C"/>
    <w:rsid w:val="1D504B80"/>
    <w:rsid w:val="1E983168"/>
    <w:rsid w:val="221D5073"/>
    <w:rsid w:val="22E3105F"/>
    <w:rsid w:val="240E18D3"/>
    <w:rsid w:val="24681644"/>
    <w:rsid w:val="247A1A0A"/>
    <w:rsid w:val="254D730D"/>
    <w:rsid w:val="25F144A8"/>
    <w:rsid w:val="26F95517"/>
    <w:rsid w:val="280C2441"/>
    <w:rsid w:val="288C7AEB"/>
    <w:rsid w:val="2C7274A3"/>
    <w:rsid w:val="2CDB53F0"/>
    <w:rsid w:val="2D975432"/>
    <w:rsid w:val="2DA84860"/>
    <w:rsid w:val="2E4F0571"/>
    <w:rsid w:val="2E5A27DE"/>
    <w:rsid w:val="2F0879EB"/>
    <w:rsid w:val="2FF92B7A"/>
    <w:rsid w:val="31595300"/>
    <w:rsid w:val="32286111"/>
    <w:rsid w:val="3263251C"/>
    <w:rsid w:val="338F5177"/>
    <w:rsid w:val="34563F5E"/>
    <w:rsid w:val="34667EFA"/>
    <w:rsid w:val="36746DF1"/>
    <w:rsid w:val="36DF0319"/>
    <w:rsid w:val="38D12372"/>
    <w:rsid w:val="3A8A6F07"/>
    <w:rsid w:val="3B4E09C3"/>
    <w:rsid w:val="3BE44ED7"/>
    <w:rsid w:val="3C3E12BE"/>
    <w:rsid w:val="3D006692"/>
    <w:rsid w:val="404C21F4"/>
    <w:rsid w:val="41344FB2"/>
    <w:rsid w:val="421D3616"/>
    <w:rsid w:val="4279500A"/>
    <w:rsid w:val="469F4899"/>
    <w:rsid w:val="47EA14BF"/>
    <w:rsid w:val="4A301C0E"/>
    <w:rsid w:val="4A6B5305"/>
    <w:rsid w:val="4AA3640E"/>
    <w:rsid w:val="4B201A81"/>
    <w:rsid w:val="4BC008BB"/>
    <w:rsid w:val="4C624E34"/>
    <w:rsid w:val="4DC66910"/>
    <w:rsid w:val="4DDD3C5A"/>
    <w:rsid w:val="4E113992"/>
    <w:rsid w:val="4E431AAB"/>
    <w:rsid w:val="4FE23614"/>
    <w:rsid w:val="51404C2B"/>
    <w:rsid w:val="515A2105"/>
    <w:rsid w:val="52012856"/>
    <w:rsid w:val="52295E9D"/>
    <w:rsid w:val="52B0193D"/>
    <w:rsid w:val="539655A9"/>
    <w:rsid w:val="578F06BB"/>
    <w:rsid w:val="59060FA2"/>
    <w:rsid w:val="590900A2"/>
    <w:rsid w:val="59097425"/>
    <w:rsid w:val="59682F71"/>
    <w:rsid w:val="59E9587E"/>
    <w:rsid w:val="59F50AA6"/>
    <w:rsid w:val="5B9A09F9"/>
    <w:rsid w:val="5BCD6DC3"/>
    <w:rsid w:val="5CA500A9"/>
    <w:rsid w:val="5DE118F1"/>
    <w:rsid w:val="5F1D65AC"/>
    <w:rsid w:val="60BC4C41"/>
    <w:rsid w:val="61045C75"/>
    <w:rsid w:val="619F24E6"/>
    <w:rsid w:val="62526277"/>
    <w:rsid w:val="63AF3C04"/>
    <w:rsid w:val="647052D5"/>
    <w:rsid w:val="65A11831"/>
    <w:rsid w:val="6613093C"/>
    <w:rsid w:val="67F23AD3"/>
    <w:rsid w:val="69434E61"/>
    <w:rsid w:val="69713647"/>
    <w:rsid w:val="6B61483C"/>
    <w:rsid w:val="6E10063B"/>
    <w:rsid w:val="6F1B6265"/>
    <w:rsid w:val="6F2B3C90"/>
    <w:rsid w:val="73CD30F8"/>
    <w:rsid w:val="7496678D"/>
    <w:rsid w:val="74CE7B09"/>
    <w:rsid w:val="757B72C8"/>
    <w:rsid w:val="765A3BDC"/>
    <w:rsid w:val="784C6084"/>
    <w:rsid w:val="78F24E45"/>
    <w:rsid w:val="7B8843D5"/>
    <w:rsid w:val="7C387899"/>
    <w:rsid w:val="7C3B6FF7"/>
    <w:rsid w:val="7CA73F46"/>
    <w:rsid w:val="7D7369FB"/>
    <w:rsid w:val="7E6F0CAC"/>
    <w:rsid w:val="7EAB4635"/>
    <w:rsid w:val="7EF015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50" w:afterLines="50" w:line="560" w:lineRule="exact"/>
      <w:ind w:left="0" w:right="0" w:firstLine="880" w:firstLineChars="200"/>
      <w:jc w:val="left"/>
    </w:pPr>
    <w:rPr>
      <w:rFonts w:ascii="Times New Roman" w:hAnsi="Times New Roman" w:eastAsia="宋体" w:cs="仿宋"/>
      <w:sz w:val="28"/>
      <w:szCs w:val="22"/>
      <w:lang w:val="en-US" w:eastAsia="en-US" w:bidi="ar-SA"/>
    </w:rPr>
  </w:style>
  <w:style w:type="paragraph" w:styleId="2">
    <w:name w:val="heading 1"/>
    <w:basedOn w:val="1"/>
    <w:next w:val="1"/>
    <w:qFormat/>
    <w:uiPriority w:val="1"/>
    <w:pPr>
      <w:spacing w:after="50" w:afterLines="50"/>
      <w:ind w:left="0"/>
      <w:outlineLvl w:val="0"/>
    </w:pPr>
    <w:rPr>
      <w:rFonts w:ascii="Times New Roman" w:hAnsi="Times New Roman" w:eastAsia="宋体" w:cs="黑体"/>
      <w:b/>
      <w:bCs/>
      <w:sz w:val="32"/>
      <w:szCs w:val="32"/>
    </w:rPr>
  </w:style>
  <w:style w:type="paragraph" w:styleId="3">
    <w:name w:val="heading 2"/>
    <w:basedOn w:val="1"/>
    <w:next w:val="1"/>
    <w:qFormat/>
    <w:uiPriority w:val="1"/>
    <w:pPr>
      <w:spacing w:after="50" w:afterLines="50"/>
      <w:ind w:left="0"/>
      <w:outlineLvl w:val="1"/>
    </w:pPr>
    <w:rPr>
      <w:rFonts w:ascii="Times New Roman" w:hAnsi="Times New Roman" w:eastAsia="宋体" w:cs="Microsoft JhengHei"/>
      <w:b/>
      <w:bCs/>
      <w:sz w:val="30"/>
      <w:szCs w:val="30"/>
    </w:rPr>
  </w:style>
  <w:style w:type="paragraph" w:styleId="4">
    <w:name w:val="heading 3"/>
    <w:basedOn w:val="1"/>
    <w:next w:val="1"/>
    <w:qFormat/>
    <w:uiPriority w:val="1"/>
    <w:pPr>
      <w:spacing w:line="357" w:lineRule="exact"/>
      <w:ind w:left="1062" w:hanging="284"/>
      <w:outlineLvl w:val="3"/>
    </w:pPr>
    <w:rPr>
      <w:rFonts w:ascii="仿宋" w:hAnsi="仿宋" w:eastAsia="仿宋" w:cs="仿宋"/>
      <w:b/>
      <w:bCs/>
      <w:sz w:val="28"/>
      <w:szCs w:val="28"/>
    </w:rPr>
  </w:style>
  <w:style w:type="character" w:default="1" w:styleId="13">
    <w:name w:val="Default Paragraph Font"/>
    <w:semiHidden/>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220"/>
    </w:pPr>
    <w:rPr>
      <w:rFonts w:ascii="仿宋" w:hAnsi="仿宋" w:eastAsia="仿宋" w:cs="仿宋"/>
      <w:sz w:val="28"/>
      <w:szCs w:val="28"/>
    </w:rPr>
  </w:style>
  <w:style w:type="paragraph" w:styleId="6">
    <w:name w:val="toc 3"/>
    <w:basedOn w:val="1"/>
    <w:next w:val="1"/>
    <w:qFormat/>
    <w:uiPriority w:val="1"/>
    <w:pPr>
      <w:spacing w:before="265"/>
      <w:ind w:left="640"/>
    </w:pPr>
    <w:rPr>
      <w:rFonts w:ascii="宋体" w:hAnsi="宋体" w:eastAsia="宋体" w:cs="宋体"/>
      <w:sz w:val="28"/>
      <w:szCs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1"/>
    <w:pPr>
      <w:spacing w:before="265"/>
      <w:ind w:left="1112" w:right="397" w:hanging="893"/>
    </w:pPr>
    <w:rPr>
      <w:rFonts w:ascii="宋体" w:hAnsi="宋体" w:eastAsia="宋体" w:cs="宋体"/>
      <w:sz w:val="28"/>
      <w:szCs w:val="28"/>
    </w:rPr>
  </w:style>
  <w:style w:type="paragraph" w:styleId="10">
    <w:name w:val="toc 2"/>
    <w:basedOn w:val="1"/>
    <w:next w:val="1"/>
    <w:qFormat/>
    <w:uiPriority w:val="1"/>
    <w:pPr>
      <w:spacing w:before="265"/>
      <w:ind w:left="224"/>
    </w:pPr>
    <w:rPr>
      <w:rFonts w:ascii="宋体" w:hAnsi="宋体" w:eastAsia="宋体" w:cs="宋体"/>
      <w:sz w:val="28"/>
      <w:szCs w:val="2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ind w:left="220" w:firstLine="559"/>
    </w:pPr>
    <w:rPr>
      <w:rFonts w:ascii="仿宋" w:hAnsi="仿宋" w:eastAsia="仿宋" w:cs="仿宋"/>
    </w:rPr>
  </w:style>
  <w:style w:type="paragraph" w:customStyle="1" w:styleId="17">
    <w:name w:val="Table Paragraph"/>
    <w:basedOn w:val="1"/>
    <w:qFormat/>
    <w:uiPriority w:val="1"/>
    <w:rPr>
      <w:rFonts w:ascii="仿宋" w:hAnsi="仿宋" w:eastAsia="仿宋" w:cs="仿宋"/>
    </w:rPr>
  </w:style>
  <w:style w:type="paragraph" w:customStyle="1" w:styleId="18">
    <w:name w:val="WPSOffice手动目录 2"/>
    <w:qFormat/>
    <w:uiPriority w:val="0"/>
    <w:pPr>
      <w:ind w:leftChars="200"/>
    </w:pPr>
    <w:rPr>
      <w:rFonts w:ascii="Times New Roman" w:hAnsi="Times New Roman" w:eastAsia="宋体" w:cs="Times New Roman"/>
      <w:sz w:val="20"/>
      <w:szCs w:val="20"/>
    </w:rPr>
  </w:style>
  <w:style w:type="paragraph" w:customStyle="1" w:styleId="19">
    <w:name w:val="WPSOffice手动目录 3"/>
    <w:qFormat/>
    <w:uiPriority w:val="0"/>
    <w:pPr>
      <w:ind w:leftChars="400"/>
    </w:pPr>
    <w:rPr>
      <w:rFonts w:ascii="Times New Roman" w:hAnsi="Times New Roman" w:eastAsia="宋体" w:cs="Times New Roman"/>
      <w:sz w:val="20"/>
      <w:szCs w:val="20"/>
    </w:rPr>
  </w:style>
  <w:style w:type="paragraph" w:customStyle="1" w:styleId="20">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7374</Words>
  <Characters>7818</Characters>
  <TotalTime>16</TotalTime>
  <ScaleCrop>false</ScaleCrop>
  <LinksUpToDate>false</LinksUpToDate>
  <CharactersWithSpaces>8824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2024-01-10T07:19:00Z</dcterms:created>
  <dc:creator>马骋</dc:creator>
  <cp:lastModifiedBy>HP</cp:lastModifiedBy>
  <dcterms:modified xsi:type="dcterms:W3CDTF">2025-02-13T08:19:22Z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2021-01-05T00:00:00Z</vt:filetime>
  </property>
  <property fmtid="{D5CDD505-2E9C-101B-9397-08002B2CF9AE}" pid="3" name="Creator">
    <vt:lpwstr>WPS 文字</vt:lpwstr>
  </property>
  <property fmtid="{D5CDD505-2E9C-101B-9397-08002B2CF9AE}" pid="4" name="LastSaved">
    <vt:filetime>2024-01-10T00:00:00Z</vt:filetime>
  </property>
  <property fmtid="{D5CDD505-2E9C-101B-9397-08002B2CF9AE}" pid="5" name="KSOProductBuildVer">
    <vt:lpwstr>2052-11.8.2.10229</vt:lpwstr>
  </property>
  <property fmtid="{D5CDD505-2E9C-101B-9397-08002B2CF9AE}" pid="6" name="KSOTemplateDocerSaveRecord">
    <vt:lpwstr>eyJoZGlkIjoiMzZkMzM1ZWU0Mjc5YTVhNjYyMjY2ZDVmNWE5MzY1NDUiLCJ1c2VySWQiOiI0NjMwNTIxNjUifQ==</vt:lpwstr>
  </property>
  <property fmtid="{D5CDD505-2E9C-101B-9397-08002B2CF9AE}" pid="7" name="ICV">
    <vt:lpwstr>E3468BE76DA945079D75D737AA16702E_13</vt:lpwstr>
  </property>
</Properties>
</file>