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rPr>
          <w:rFonts w:hint="eastAsia" w:ascii="宋体" w:hAnsi="宋体" w:eastAsia="黑体"/>
          <w:b/>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snapToGrid w:val="0"/>
        <w:ind w:right="64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b w:val="0"/>
          <w:bCs w:val="0"/>
          <w:color w:val="auto"/>
          <w:kern w:val="0"/>
          <w:sz w:val="44"/>
          <w:szCs w:val="44"/>
          <w:highlight w:val="none"/>
          <w:lang w:eastAsia="zh-CN"/>
        </w:rPr>
        <w:t>宁夏回族自治区自然资源领域行政处罚裁量基准（土地类）</w:t>
      </w:r>
      <w:r>
        <w:rPr>
          <w:rFonts w:hint="eastAsia" w:ascii="方正小标宋简体" w:hAnsi="方正小标宋简体" w:eastAsia="方正小标宋简体" w:cs="方正小标宋简体"/>
          <w:b w:val="0"/>
          <w:bCs w:val="0"/>
          <w:color w:val="auto"/>
          <w:kern w:val="0"/>
          <w:sz w:val="32"/>
          <w:szCs w:val="32"/>
          <w:highlight w:val="none"/>
          <w:lang w:eastAsia="zh-CN"/>
        </w:rPr>
        <w:t>（征求意见稿）</w:t>
      </w:r>
    </w:p>
    <w:tbl>
      <w:tblPr>
        <w:tblStyle w:val="16"/>
        <w:tblW w:w="15034"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02"/>
        <w:gridCol w:w="5347"/>
        <w:gridCol w:w="4339"/>
        <w:gridCol w:w="3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713" w:type="dxa"/>
            <w:noWrap w:val="0"/>
            <w:vAlign w:val="center"/>
          </w:tcPr>
          <w:p>
            <w:pPr>
              <w:widowControl/>
              <w:spacing w:line="240" w:lineRule="exact"/>
              <w:jc w:val="center"/>
              <w:rPr>
                <w:rFonts w:hint="eastAsia" w:ascii="楷体_GB2312" w:hAnsi="宋体" w:eastAsia="楷体_GB2312" w:cs="宋体"/>
                <w:b w:val="0"/>
                <w:bCs/>
                <w:color w:val="auto"/>
                <w:kern w:val="0"/>
                <w:szCs w:val="21"/>
                <w:highlight w:val="none"/>
              </w:rPr>
            </w:pPr>
            <w:r>
              <w:rPr>
                <w:rFonts w:hint="default" w:ascii="楷体_GB2312" w:hAnsi="宋体" w:eastAsia="楷体_GB2312" w:cs="宋体"/>
                <w:b/>
                <w:bCs w:val="0"/>
                <w:color w:val="auto"/>
                <w:kern w:val="0"/>
                <w:szCs w:val="21"/>
                <w:highlight w:val="none"/>
              </w:rPr>
              <w:t>序号</w:t>
            </w:r>
          </w:p>
        </w:tc>
        <w:tc>
          <w:tcPr>
            <w:tcW w:w="1202" w:type="dxa"/>
            <w:noWrap w:val="0"/>
            <w:vAlign w:val="center"/>
          </w:tcPr>
          <w:p>
            <w:pPr>
              <w:widowControl/>
              <w:spacing w:line="240" w:lineRule="exact"/>
              <w:ind w:left="210" w:hanging="210" w:hangingChars="100"/>
              <w:jc w:val="both"/>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违法违</w:t>
            </w:r>
            <w:r>
              <w:rPr>
                <w:rFonts w:hint="eastAsia" w:ascii="楷体_GB2312" w:hAnsi="宋体" w:eastAsia="楷体_GB2312" w:cs="宋体"/>
                <w:b/>
                <w:color w:val="auto"/>
                <w:kern w:val="0"/>
                <w:szCs w:val="21"/>
                <w:highlight w:val="none"/>
                <w:lang w:eastAsia="zh-CN"/>
              </w:rPr>
              <w:t>规</w:t>
            </w:r>
            <w:r>
              <w:rPr>
                <w:rFonts w:hint="default" w:ascii="楷体_GB2312" w:hAnsi="宋体" w:eastAsia="楷体_GB2312" w:cs="宋体"/>
                <w:b/>
                <w:color w:val="auto"/>
                <w:kern w:val="0"/>
                <w:szCs w:val="21"/>
                <w:highlight w:val="none"/>
              </w:rPr>
              <w:t>行</w:t>
            </w:r>
            <w:r>
              <w:rPr>
                <w:rFonts w:hint="eastAsia" w:ascii="楷体_GB2312" w:hAnsi="宋体" w:eastAsia="楷体_GB2312" w:cs="宋体"/>
                <w:b/>
                <w:color w:val="auto"/>
                <w:kern w:val="0"/>
                <w:szCs w:val="21"/>
                <w:highlight w:val="none"/>
                <w:lang w:val="en-US" w:eastAsia="zh-CN"/>
              </w:rPr>
              <w:t xml:space="preserve"> </w:t>
            </w:r>
            <w:r>
              <w:rPr>
                <w:rFonts w:hint="default" w:ascii="楷体_GB2312" w:hAnsi="宋体" w:eastAsia="楷体_GB2312" w:cs="宋体"/>
                <w:b/>
                <w:color w:val="auto"/>
                <w:kern w:val="0"/>
                <w:szCs w:val="21"/>
                <w:highlight w:val="none"/>
              </w:rPr>
              <w:t>为</w:t>
            </w:r>
          </w:p>
        </w:tc>
        <w:tc>
          <w:tcPr>
            <w:tcW w:w="5347"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处罚依据</w:t>
            </w:r>
          </w:p>
        </w:tc>
        <w:tc>
          <w:tcPr>
            <w:tcW w:w="4339"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违法违规情节</w:t>
            </w:r>
          </w:p>
        </w:tc>
        <w:tc>
          <w:tcPr>
            <w:tcW w:w="3433"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w:t>
            </w:r>
          </w:p>
        </w:tc>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对买卖或者其他形式非法转让土地的行政处罚</w:t>
            </w: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【法律】《中华人民共和国土地管理法》（2019年修正）</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第七十四条  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【行政法规】《中华人民共和国土地管理法实施条例》（国务院令第743号）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default"/>
                <w:color w:val="auto"/>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第五十四条  依照《土地管理法》第七十四条的规定处以罚款的，罚款额为违法所得的10%以上50%以下。</w:t>
            </w:r>
          </w:p>
        </w:tc>
        <w:tc>
          <w:tcPr>
            <w:tcW w:w="4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非法转让土地所有权：</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1.非法转让永久基本农田不足5亩，或者非法转让永久基本农田以外的耕地不足10亩，或者其他土地不足50亩，没收非法所得；</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2.非法转让永久基本农田5亩以上不足10亩，或者非法转让永久基本农田以外的耕地10亩以上不足30亩，或者其他土地50亩以上不足100亩，没收非法所得；</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3.非法转让永久基本农田10亩以上，或者永久基本农田以外的耕地30亩以上，或者其他土地100亩以上，没收非法所得。</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1.处非法所得10％至35％罚款；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2.处非法所得35％至40％罚款；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3.处非法所得40%至50%罚款。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p>
        </w:tc>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【法律】《中华人民共和国土地管理法》（2019年修正）</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第八十二条  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【行政法规】《中华人民共和国土地管理法实施条例》（国务院令第743号）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default"/>
                <w:color w:val="auto"/>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第六十条　依照《土地管理法》第八十二条的规定处以罚款的，罚款额为违法所得的10%以上30%以下。</w:t>
            </w:r>
          </w:p>
        </w:tc>
        <w:tc>
          <w:tcPr>
            <w:tcW w:w="4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非法转让或者出租农民集体所有土地用于非农业建设：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1.非法转让或者出租农民集体所有土地10亩以下用于非农业建设的，没收非法所得；</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2.非法转让或者出租农民集体所有土地10亩以上 30 亩以下用于非农业建设的，没收非法所得；</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3.非法转让或者出租农民集体所有土地30亩以上用于非农业建设的，没收非法所得。</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1.处非法所得10％至15％罚款；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2.处非法所得15％至20％罚款；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3.处非法所得20%至30%罚款。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p>
        </w:tc>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【政府规章】《宁夏回族自治区城镇国有土地使用权出让和转让办法》(2021年8月20日《自治区人民政府关于废止和修改部分政府规章的决定》第五次修正)</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第五十六条  违反本办法第二十九条、</w:t>
            </w:r>
            <w:r>
              <w:rPr>
                <w:rFonts w:hint="default" w:ascii="方正仿宋_GBK" w:hAnsi="方正仿宋_GBK" w:eastAsia="方正仿宋_GBK" w:cs="方正仿宋_GBK"/>
                <w:bCs/>
                <w:color w:val="auto"/>
                <w:sz w:val="21"/>
                <w:szCs w:val="21"/>
                <w:highlight w:val="none"/>
                <w:lang w:val="en-US" w:eastAsia="zh-CN"/>
              </w:rPr>
              <w:t>第四十九条、第五十条第一款规定，未经批准擅自转让土地使用权的，由县级以上人民政府自然资源主管部门没收非法所得，并根据情节处以非法所得30%至50%的罚款。</w:t>
            </w:r>
          </w:p>
        </w:tc>
        <w:tc>
          <w:tcPr>
            <w:tcW w:w="4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非法转让国有土地使用权：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1.擅自转让城镇国有土地不足50亩的，没收非法所得；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2.擅自转让城镇国有土地50亩以上不足 100 亩的，没收非法所得；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3.擅自转让城镇国有土地100亩以上的，没收非法所得。</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1.处非法所得30%至35%罚款；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2.处非法所得 35%至 40%罚款；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3.处非法所得 40%至 50%罚款。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2</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对占用耕地建窑、建坟或者擅自在耕地上建房、挖砂、采石、采矿、取土等，破坏种植条件行为的处罚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Cs w:val="21"/>
                <w:highlight w:val="none"/>
                <w:lang w:val="en-US" w:eastAsia="zh-CN"/>
              </w:rPr>
            </w:pP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【法律】《中华人民共和国土地管理法》（2019年修正）</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【行政法规】《中华人民共和国土地管理法实施条例》（国务院令第743号）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color w:val="auto"/>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第五十五条  依照《土地管理法》第七十五条的规定处以罚款的，罚款额为耕地开垦费的5倍以上10倍以下；破坏黑土地等优质耕地的，从重处罚。</w:t>
            </w:r>
          </w:p>
        </w:tc>
        <w:tc>
          <w:tcPr>
            <w:tcW w:w="4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1.破坏永久基本农田，毁坏种植条件1亩以下，或者永久基本农田以外的耕地5亩以下，且无法恢复种植条件的；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2.破坏永久基本农田，毁坏种植条件1亩以上不足2亩的，或者永久基本农田以外耕地5亩以上不足10亩，且无法恢复种植条件的；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3.破坏永久基本农田，毁坏种植条件2亩以上，或者永久基本农田以外耕地10亩以上，且无法恢复种植条件的。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kern w:val="2"/>
                <w:sz w:val="21"/>
                <w:szCs w:val="21"/>
                <w:highlight w:val="none"/>
                <w:lang w:val="en-US" w:eastAsia="zh-CN" w:bidi="ar-SA"/>
              </w:rPr>
            </w:pP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1.处耕地开垦费5倍至6.5倍罚款；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2.处耕地开垦费6.5倍至8倍罚款；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kern w:val="2"/>
                <w:sz w:val="21"/>
                <w:szCs w:val="21"/>
                <w:highlight w:val="none"/>
                <w:lang w:val="en-US" w:eastAsia="zh-CN" w:bidi="ar-SA"/>
              </w:rPr>
            </w:pPr>
            <w:r>
              <w:rPr>
                <w:rFonts w:hint="eastAsia" w:ascii="方正仿宋_GBK" w:hAnsi="方正仿宋_GBK" w:eastAsia="方正仿宋_GBK" w:cs="方正仿宋_GBK"/>
                <w:bCs/>
                <w:color w:val="auto"/>
                <w:sz w:val="21"/>
                <w:szCs w:val="21"/>
                <w:highlight w:val="none"/>
                <w:lang w:val="en-US" w:eastAsia="zh-CN"/>
              </w:rPr>
              <w:t>3.处耕地开垦费8倍至10倍罚款。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val="0"/>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3</w:t>
            </w:r>
          </w:p>
        </w:tc>
        <w:tc>
          <w:tcPr>
            <w:tcW w:w="1202" w:type="dxa"/>
            <w:noWrap w:val="0"/>
            <w:vAlign w:val="top"/>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firstLine="0" w:firstLineChars="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firstLine="0" w:firstLineChars="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对占用永久基本农田发展林果业或者挖塘养鱼的处罚</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firstLine="0" w:firstLineChars="0"/>
              <w:jc w:val="center"/>
              <w:textAlignment w:val="auto"/>
              <w:rPr>
                <w:rFonts w:hint="eastAsia" w:ascii="方正仿宋_GBK" w:hAnsi="方正仿宋_GBK" w:eastAsia="方正仿宋_GBK" w:cs="方正仿宋_GBK"/>
                <w:color w:val="auto"/>
                <w:szCs w:val="21"/>
                <w:highlight w:val="none"/>
                <w:lang w:val="en-US" w:eastAsia="zh-CN"/>
              </w:rPr>
            </w:pP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 xml:space="preserve">    【行政法规】《中华人民共和国土地管理法实施条例》（国务院令第743号）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第五十一条  违反《土地管理法》第三十七条的规定，非法占用永久基本农田发展林果业或者挖塘养鱼的，由县级以上人民政府自然资源主管部门责令限期改正；逾期不改正的，按占用面积处耕地开垦费2倍以上5倍以下的罚款；破坏种植条件的，依照《土地管理法》第七十五条的规定处罚。</w:t>
            </w:r>
          </w:p>
        </w:tc>
        <w:tc>
          <w:tcPr>
            <w:tcW w:w="433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1.占用面积5亩以下，不破坏种植条件的；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2.占用面积5亩至10亩，不破坏种植条件的；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3.占用面积10亩以上，不破坏种植条件的；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4.破坏种植条件面积1亩以下；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5.破坏种植条件面积1亩至2亩；</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6.破坏种植条件2亩以上。</w:t>
            </w:r>
          </w:p>
        </w:tc>
        <w:tc>
          <w:tcPr>
            <w:tcW w:w="343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1.处耕地开垦费2至3倍罚款；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2.处耕地开垦费3至4倍罚款；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3.处耕地开垦费4至5倍罚款。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4.处耕地开垦费5倍至6.5倍罚款；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5.处耕地开垦费6.5倍至8倍罚款；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6.处耕地开垦费8至10倍罚款。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4</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对拒不履行土地复垦义务的处罚</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p>
        </w:tc>
        <w:tc>
          <w:tcPr>
            <w:tcW w:w="5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【法律】《中华人民共和国土地管理法》（2019年修正）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color w:val="auto"/>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第七十六条  违反本法规定，拒不履行土地复垦义务的，由县级以上人民政府自然资源主管部门责令限期改正；逾期不改正的，责令缴纳复垦费，专项用于土地复垦，可以处以罚款。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【行政法规】《中华人民共和国土地管理法实施条例》（国务院令第743号）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第五十六条  依照《土地管理法》第七十六条的规定处以罚款的，罚款额为土地复垦费的2倍以上5倍以下。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tc>
        <w:tc>
          <w:tcPr>
            <w:tcW w:w="4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1.拒不复垦的土地为农用地的；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2.拒不复垦的土地为一般耕地的；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kern w:val="2"/>
                <w:sz w:val="21"/>
                <w:szCs w:val="21"/>
                <w:highlight w:val="none"/>
                <w:lang w:val="en-US" w:eastAsia="zh-CN" w:bidi="ar-SA"/>
              </w:rPr>
            </w:pPr>
            <w:r>
              <w:rPr>
                <w:rFonts w:hint="eastAsia" w:ascii="方正仿宋_GBK" w:hAnsi="方正仿宋_GBK" w:eastAsia="方正仿宋_GBK" w:cs="方正仿宋_GBK"/>
                <w:bCs/>
                <w:color w:val="auto"/>
                <w:sz w:val="21"/>
                <w:szCs w:val="21"/>
                <w:highlight w:val="none"/>
                <w:lang w:val="en-US" w:eastAsia="zh-CN"/>
              </w:rPr>
              <w:t>3.拒不复垦的土地为基本农田的。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1.处土地复垦费标准2倍至3倍罚款；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2.处土地复垦费标准3倍至4倍罚款；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kern w:val="2"/>
                <w:sz w:val="21"/>
                <w:szCs w:val="21"/>
                <w:highlight w:val="none"/>
                <w:lang w:val="en-US" w:eastAsia="zh-CN" w:bidi="ar-SA"/>
              </w:rPr>
            </w:pPr>
            <w:r>
              <w:rPr>
                <w:rFonts w:hint="eastAsia" w:ascii="方正仿宋_GBK" w:hAnsi="方正仿宋_GBK" w:eastAsia="方正仿宋_GBK" w:cs="方正仿宋_GBK"/>
                <w:bCs/>
                <w:color w:val="auto"/>
                <w:sz w:val="21"/>
                <w:szCs w:val="21"/>
                <w:highlight w:val="none"/>
                <w:lang w:val="en-US" w:eastAsia="zh-CN"/>
              </w:rPr>
              <w:t>3.处土地复垦费标准4倍至5倍罚款。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5</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对在临时使用的土地上修建永久性建筑物、构筑物的处罚</w:t>
            </w:r>
          </w:p>
          <w:p>
            <w:pPr>
              <w:pStyle w:val="2"/>
              <w:ind w:left="0" w:leftChars="0" w:firstLine="0" w:firstLineChars="0"/>
              <w:rPr>
                <w:rFonts w:hint="eastAsia"/>
                <w:color w:val="auto"/>
                <w:highlight w:val="none"/>
                <w:lang w:val="en-US" w:eastAsia="zh-CN"/>
              </w:rPr>
            </w:pP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【法律】《中华人民共和国土地管理法》（2019年修正）</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第五十七条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临时使用土地的使用者应当按照临时使用土地合同约定的用途使用土地，并不得修建永久性建筑物。</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临时使用土地期限一般不超过二年。</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【行政法规】《中华人民共和国土地管理法实施条例》（国务院令第743号）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第五十二条  违反《土地管理法》第五十七条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tc>
        <w:tc>
          <w:tcPr>
            <w:tcW w:w="4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1.占用土地为农用地以外的其他土地的；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2.占用土地为农用地的；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3.占用土地为一般耕地的；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4.占用地为永久基本农田的。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1.处土地复垦费5至6.5倍罚款；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2.处土地复垦费6.5至7.5倍罚款；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3.处土地复垦费7.5至8.5倍罚款；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4.处土地复垦费8.5至10倍罚款。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6</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对未按照规定补充编制土地复垦方案的处罚</w:t>
            </w: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【行政法规】《土地复垦条例》（2011 年国务院令第 592 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第三十七条 本条例施行前已经办理建设用地手续或者领取采矿许可证，本条例施行后继续从事生产建设活动造成土地损毁的土地复垦义务人未按照规定补充编制土地复垦方案的，由县级以上地方人民政府国土资源主管部门责令限期改正；逾期不改正的，处 10 万元以上 20万元以下的罚款。</w:t>
            </w:r>
          </w:p>
        </w:tc>
        <w:tc>
          <w:tcPr>
            <w:tcW w:w="4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1.造成农用地损毁的；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2.造成耕地、林地损毁的。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1.处10万至15万元罚款；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2.处15万至20万元罚款。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7</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对未按规定将复垦费用列入生产成本或建设项目总投资的处罚</w:t>
            </w: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【行政法规】《土地复垦条例》（2011 年国务院令第 592 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第三十八条  土地复垦义务人未按照规定将土地复垦费用列入生产成本或者建设项目总投资的，由县级以上地方人民政府国土资源主管部门责令限期改正；逾期不改正的，处10万元以上50万元以下的罚款。</w:t>
            </w:r>
          </w:p>
        </w:tc>
        <w:tc>
          <w:tcPr>
            <w:tcW w:w="4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1.复垦土地为农用地的；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2.复垦土地为一般耕地的；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3.复垦土地为永久基本农田的。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1.处10万至20万元罚款；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2.处20万至30万元罚款；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3.处30万至50万元罚款。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8</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对不依法缴纳土地复垦费的处罚</w:t>
            </w: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【行政法规】《土地复垦条例》（2011 年国务院令第 592 号）</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第四十二条 土地复垦义务人依照本条例规定应当缴纳土地复垦费而不缴纳的，由县级以上地方人民政府国土资源主管部门责令限期缴纳；逾期不缴纳的，处应缴纳土地复垦费1倍以上2倍以下的罚款，土地复垦义务人为矿山企业的，由颁发采矿许可证的机关吊销采矿许可证。</w:t>
            </w:r>
          </w:p>
        </w:tc>
        <w:tc>
          <w:tcPr>
            <w:tcW w:w="4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1.拒绝缴纳农用地复垦费的；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2.拒绝缴纳一般耕地复垦费的；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3.拒绝缴纳永久基本农田复垦费的。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1.处土地复垦费1倍的罚款；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2.处土地复垦费1倍至1.5 倍的罚款；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3.处土地复垦费1.5倍至2倍的罚款。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9</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对未按照规定报告土地损毁情况、土地复垦费用使用情况或土地复垦工程实施情况的处罚</w:t>
            </w: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【行政法规】《土地复垦条例》（2011 年国务院令第 592 号）</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第四十一条 土地复垦义务人未按照规定报告土地损毁情况、土地复垦费用使用情况或者土地复垦工程实施情况的，由县级以上地方人民政府国土资源主管部门责令限期改正；逾期不改正的，处 2 万元以上 5 万元以下的罚款。</w:t>
            </w:r>
          </w:p>
        </w:tc>
        <w:tc>
          <w:tcPr>
            <w:tcW w:w="4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1.未按规定报告农用地相关情况的；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2.未按规定报告一般耕地相关情况的；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3.未按规定报告永久基本农田相关情况的。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1.处2万至3万元的罚款；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2.处3万至4万元的罚款；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3.处4万至5万元的罚款。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10</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对土地复垦义务人拒绝、阻碍监督检查或在接受监督检查时弄虚作假的处罚</w:t>
            </w: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【行政法规】《土地复垦条例》（2011 年国务院令第 592 号）</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第四十三条第一款  土地复垦义务人拒绝、阻碍国土资源主管部门监督检查，或者在接受监督检查时弄虚作假的，由国土资源主管部门责令改正，处 2万元以上 5 万元以下的罚款；有关责任人员构成违反治安管理行为的，由公安机关依法予以治安管理处罚；有关责任人员构成犯罪的，依法追究刑事责任。</w:t>
            </w:r>
          </w:p>
        </w:tc>
        <w:tc>
          <w:tcPr>
            <w:tcW w:w="4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1.经责令改正，已改正的；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2.经责令改正，逾期未改正的。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1.处2万至3万元罚款；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2.处3万至5万元罚款。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11</w:t>
            </w:r>
          </w:p>
        </w:tc>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对非法占地的处罚</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color w:val="auto"/>
                <w:highlight w:val="none"/>
                <w:lang w:val="en-US" w:eastAsia="zh-CN"/>
              </w:rPr>
            </w:pPr>
          </w:p>
        </w:tc>
        <w:tc>
          <w:tcPr>
            <w:tcW w:w="534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【法律】《中华人民共和国土地管理法》（2019年修正）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超过批准的数量占用土地，多占的土地以非法占用土地论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【行政法规】《中华人民共和国土地管理法实施条例》（国务院令第743号）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第五十七条  依照《土地管理法》第七十七条的规定处以罚款的，罚款额为非法占用土地每平方米100元以上1000元以下。违反本条例规定，在国土空间规划确定的禁止开垦的范围内从事土地开发活动的，由县级以上人民政府自然资源主管部门责令限期改正，并依照《土地管理法》第七十七条的规定处罚。</w:t>
            </w:r>
          </w:p>
        </w:tc>
        <w:tc>
          <w:tcPr>
            <w:tcW w:w="4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1.占用其他土地50亩以下的；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2.占用其他土地50亩以上不足75亩的；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3占用其他土地75亩以上不足100亩的；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4.占用其他土地100亩以上不足250亩的；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5.占用其他土地250亩以上不足400亩的；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6.占用其他土地400亩以上不足500亩的；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7.占用其他土地500亩以上的；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Cs/>
                <w:i w:val="0"/>
                <w:iCs w:val="0"/>
                <w:color w:val="auto"/>
                <w:kern w:val="2"/>
                <w:sz w:val="21"/>
                <w:szCs w:val="21"/>
                <w:highlight w:val="none"/>
                <w:lang w:val="en-US" w:eastAsia="zh-CN" w:bidi="ar-SA"/>
              </w:rPr>
            </w:pPr>
            <w:r>
              <w:rPr>
                <w:rFonts w:hint="eastAsia" w:ascii="方正仿宋_GBK" w:hAnsi="方正仿宋_GBK" w:eastAsia="方正仿宋_GBK" w:cs="方正仿宋_GBK"/>
                <w:b/>
                <w:bCs w:val="0"/>
                <w:i w:val="0"/>
                <w:iCs w:val="0"/>
                <w:color w:val="auto"/>
                <w:sz w:val="21"/>
                <w:szCs w:val="21"/>
                <w:highlight w:val="none"/>
                <w:lang w:val="en-US" w:eastAsia="zh-CN"/>
              </w:rPr>
              <w:t>8.生态红线批准后发生违法占地行为的。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1.处每平方米100至150元罚款；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2.处每平方米150至200元罚款；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3.处每平方米200至250元罚款；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4.处每平方米250至300元罚款；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5处每平方米300至350元罚款；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6.处每平方米350至400元罚款；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7.处每平方米400至500元罚款；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Cs/>
                <w:i w:val="0"/>
                <w:iCs w:val="0"/>
                <w:color w:val="auto"/>
                <w:kern w:val="2"/>
                <w:sz w:val="21"/>
                <w:szCs w:val="21"/>
                <w:highlight w:val="none"/>
                <w:lang w:val="en-US" w:eastAsia="zh-CN" w:bidi="ar-SA"/>
              </w:rPr>
            </w:pPr>
            <w:r>
              <w:rPr>
                <w:rFonts w:hint="eastAsia" w:ascii="方正仿宋_GBK" w:hAnsi="方正仿宋_GBK" w:eastAsia="方正仿宋_GBK" w:cs="方正仿宋_GBK"/>
                <w:b/>
                <w:bCs w:val="0"/>
                <w:i w:val="0"/>
                <w:iCs w:val="0"/>
                <w:color w:val="auto"/>
                <w:sz w:val="21"/>
                <w:szCs w:val="21"/>
                <w:highlight w:val="none"/>
                <w:lang w:val="en-US" w:eastAsia="zh-CN"/>
              </w:rPr>
              <w:t>8.处每平方米 950至1000元罚款。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p>
        </w:tc>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p>
        </w:tc>
        <w:tc>
          <w:tcPr>
            <w:tcW w:w="53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p>
        </w:tc>
        <w:tc>
          <w:tcPr>
            <w:tcW w:w="4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1.占用一般耕地、林地5亩以下的；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2.占用一般耕地、林地5亩以上不足10亩的；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 xml:space="preserve">3.占用一般耕地、林地10亩以上不足20亩的；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4.占用一般耕地、林地20亩以上不足25亩的；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5.占用一般耕地、林地25亩以上不足30亩；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6.占用一般耕地、林地30亩以上不足40亩的；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7.占用一般耕地、林地40亩以上不足50亩的；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8.占用一般耕地、林地50亩以上的；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kern w:val="2"/>
                <w:sz w:val="21"/>
                <w:szCs w:val="21"/>
                <w:highlight w:val="none"/>
                <w:lang w:val="en-US" w:eastAsia="zh-CN" w:bidi="ar-SA"/>
              </w:rPr>
            </w:pPr>
            <w:r>
              <w:rPr>
                <w:rFonts w:hint="eastAsia" w:ascii="方正仿宋_GBK" w:hAnsi="方正仿宋_GBK" w:eastAsia="方正仿宋_GBK" w:cs="方正仿宋_GBK"/>
                <w:b/>
                <w:bCs w:val="0"/>
                <w:i w:val="0"/>
                <w:iCs w:val="0"/>
                <w:color w:val="auto"/>
                <w:sz w:val="21"/>
                <w:szCs w:val="21"/>
                <w:highlight w:val="none"/>
                <w:lang w:val="en-US" w:eastAsia="zh-CN"/>
              </w:rPr>
              <w:t>9.生态红线批准后发生违法占地行为的。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1.处每平方米400至450元罚款；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2.处每平方米450至500元罚款；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3.处每平方米500至550元罚款；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4.处每平方米550至600元罚款；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 xml:space="preserve">5.处每平方米600至650元罚款；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6.处每平方米650至700元罚款；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7.处每平方米700至750元罚款；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8.处每平方米750至800元罚款；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
                <w:bCs w:val="0"/>
                <w:i w:val="0"/>
                <w:iCs w:val="0"/>
                <w:color w:val="auto"/>
                <w:kern w:val="2"/>
                <w:sz w:val="21"/>
                <w:szCs w:val="21"/>
                <w:highlight w:val="none"/>
                <w:lang w:val="en-US" w:eastAsia="zh-CN" w:bidi="ar-SA"/>
              </w:rPr>
            </w:pPr>
            <w:r>
              <w:rPr>
                <w:rFonts w:hint="eastAsia" w:ascii="方正仿宋_GBK" w:hAnsi="方正仿宋_GBK" w:eastAsia="方正仿宋_GBK" w:cs="方正仿宋_GBK"/>
                <w:b/>
                <w:bCs w:val="0"/>
                <w:i w:val="0"/>
                <w:iCs w:val="0"/>
                <w:color w:val="auto"/>
                <w:sz w:val="21"/>
                <w:szCs w:val="21"/>
                <w:highlight w:val="none"/>
                <w:lang w:val="en-US" w:eastAsia="zh-CN"/>
              </w:rPr>
              <w:t>9.处每平方米 950至1000元罚款。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p>
        </w:tc>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p>
        </w:tc>
        <w:tc>
          <w:tcPr>
            <w:tcW w:w="53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p>
        </w:tc>
        <w:tc>
          <w:tcPr>
            <w:tcW w:w="4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1.占用永久基本农田1亩以下的；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2.占用永久基本农田1亩以上不足2亩的；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3.占用永久基本农田2亩以上不足3亩的；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color w:val="auto"/>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4.占用永久基本农田3亩以上不足5亩的；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5.占用永久基本农田5亩以上不足8亩以下的；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6占用永久基本农田8亩以上不足10亩以下的；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7.占用永久基本农田10亩以上的；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Cs/>
                <w:i w:val="0"/>
                <w:iCs w:val="0"/>
                <w:color w:val="auto"/>
                <w:kern w:val="2"/>
                <w:sz w:val="21"/>
                <w:szCs w:val="21"/>
                <w:highlight w:val="none"/>
                <w:lang w:val="en-US" w:eastAsia="zh-CN" w:bidi="ar-SA"/>
              </w:rPr>
            </w:pPr>
            <w:r>
              <w:rPr>
                <w:rFonts w:hint="eastAsia" w:ascii="方正仿宋_GBK" w:hAnsi="方正仿宋_GBK" w:eastAsia="方正仿宋_GBK" w:cs="方正仿宋_GBK"/>
                <w:b/>
                <w:bCs w:val="0"/>
                <w:i w:val="0"/>
                <w:iCs w:val="0"/>
                <w:color w:val="auto"/>
                <w:sz w:val="21"/>
                <w:szCs w:val="21"/>
                <w:highlight w:val="none"/>
                <w:lang w:val="en-US" w:eastAsia="zh-CN"/>
              </w:rPr>
              <w:t>8.生态红线批准后发生违法占地行为的。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1.处每平方米600至650元罚款；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2.处每平方米650至700元罚款；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3处每平方米700至750元罚款；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4.处每平方米750至800元罚款；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5.处每平方米800至850元罚款；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6.处每平方米850至900元罚款；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kern w:val="2"/>
                <w:sz w:val="21"/>
                <w:szCs w:val="21"/>
                <w:highlight w:val="none"/>
                <w:lang w:val="en-US" w:eastAsia="zh-CN" w:bidi="ar-SA"/>
              </w:rPr>
            </w:pPr>
            <w:r>
              <w:rPr>
                <w:rFonts w:hint="eastAsia" w:ascii="方正仿宋_GBK" w:hAnsi="方正仿宋_GBK" w:eastAsia="方正仿宋_GBK" w:cs="方正仿宋_GBK"/>
                <w:bCs/>
                <w:i w:val="0"/>
                <w:iCs w:val="0"/>
                <w:color w:val="auto"/>
                <w:sz w:val="21"/>
                <w:szCs w:val="21"/>
                <w:highlight w:val="none"/>
                <w:lang w:val="en-US" w:eastAsia="zh-CN"/>
              </w:rPr>
              <w:t>7.处每平方米900至1000元罚款；</w:t>
            </w:r>
            <w:r>
              <w:rPr>
                <w:rFonts w:hint="eastAsia" w:ascii="方正仿宋_GBK" w:hAnsi="方正仿宋_GBK" w:eastAsia="方正仿宋_GBK" w:cs="方正仿宋_GBK"/>
                <w:b/>
                <w:bCs w:val="0"/>
                <w:i w:val="0"/>
                <w:iCs w:val="0"/>
                <w:color w:val="auto"/>
                <w:sz w:val="21"/>
                <w:szCs w:val="21"/>
                <w:highlight w:val="none"/>
                <w:lang w:val="en-US" w:eastAsia="zh-CN"/>
              </w:rPr>
              <w:t>8.处每平方米 950至1000元罚款。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12</w:t>
            </w:r>
          </w:p>
        </w:tc>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对拒不交回土地行为的处罚</w:t>
            </w:r>
          </w:p>
          <w:p>
            <w:pPr>
              <w:pStyle w:val="5"/>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color w:val="auto"/>
                <w:highlight w:val="none"/>
                <w:lang w:val="en-US" w:eastAsia="zh-CN"/>
              </w:rPr>
            </w:pPr>
          </w:p>
        </w:tc>
        <w:tc>
          <w:tcPr>
            <w:tcW w:w="53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【法律】《中华人民共和国土地管理法》（2019年修正）</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第八十一条  依法收回国有土地使用权当事人拒不交出土地的，临时使用土地期满拒不归还的，或者不按照批准的用途使用国有土地的，由县级以上人民政府自然资源主管部门责令交还土地，处以罚款。</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【行政法规】《中华人民共和国土地管理法实施条例》（国务院令第743号）</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第五十九条  依照《土地管理法》第八十一条的规定处以罚款的，罚款额为非法占用土地每平方米100元以上500元以下。</w:t>
            </w:r>
          </w:p>
        </w:tc>
        <w:tc>
          <w:tcPr>
            <w:tcW w:w="4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1.占用其他土地50亩以下的；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2.占用其他土地50亩以上不足100的；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3.占用其他土地100亩以上不足200亩的；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4.占用其他土地200亩以上不足300亩的；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5.占用其他土地300亩以上不足400亩的；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6.占用其他土地400亩以上不足500亩的；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kern w:val="2"/>
                <w:sz w:val="21"/>
                <w:szCs w:val="21"/>
                <w:highlight w:val="none"/>
                <w:lang w:val="en-US" w:eastAsia="zh-CN" w:bidi="ar-SA"/>
              </w:rPr>
            </w:pPr>
            <w:r>
              <w:rPr>
                <w:rFonts w:hint="eastAsia" w:ascii="方正仿宋_GBK" w:hAnsi="方正仿宋_GBK" w:eastAsia="方正仿宋_GBK" w:cs="方正仿宋_GBK"/>
                <w:bCs/>
                <w:i w:val="0"/>
                <w:iCs w:val="0"/>
                <w:color w:val="auto"/>
                <w:sz w:val="21"/>
                <w:szCs w:val="21"/>
                <w:highlight w:val="none"/>
                <w:lang w:val="en-US" w:eastAsia="zh-CN"/>
              </w:rPr>
              <w:t>7.占用其他土地500亩以上的。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1.处每平方米100至150元罚款；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2.处每平方米150至200元罚款；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3.处每平方米200至250元罚款；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4.处每平方米250至300元罚款；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5.处每平方米300至350元罚款；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6.处每平方米350至400元罚款；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kern w:val="2"/>
                <w:sz w:val="21"/>
                <w:szCs w:val="21"/>
                <w:highlight w:val="none"/>
                <w:lang w:val="en-US" w:eastAsia="zh-CN" w:bidi="ar-SA"/>
              </w:rPr>
            </w:pPr>
            <w:r>
              <w:rPr>
                <w:rFonts w:hint="eastAsia" w:ascii="方正仿宋_GBK" w:hAnsi="方正仿宋_GBK" w:eastAsia="方正仿宋_GBK" w:cs="方正仿宋_GBK"/>
                <w:bCs/>
                <w:i w:val="0"/>
                <w:iCs w:val="0"/>
                <w:color w:val="auto"/>
                <w:sz w:val="21"/>
                <w:szCs w:val="21"/>
                <w:highlight w:val="none"/>
                <w:lang w:val="en-US" w:eastAsia="zh-CN"/>
              </w:rPr>
              <w:t>7.处每平方米400至500元罚款。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p>
        </w:tc>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p>
        </w:tc>
        <w:tc>
          <w:tcPr>
            <w:tcW w:w="53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p>
        </w:tc>
        <w:tc>
          <w:tcPr>
            <w:tcW w:w="4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1.占用一般耕地、林地10亩以下的；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 xml:space="preserve">2.占用一般耕地、林地10亩以上不足20亩的；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3.占用一般耕地、林地20亩以上不足30亩的；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4.占用一般耕地、林地30亩以上不足40亩的；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5.占用一般耕地、林地40亩以上不足50亩的；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6.占用一般耕地、林地50亩以上的。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kern w:val="2"/>
                <w:sz w:val="21"/>
                <w:szCs w:val="21"/>
                <w:highlight w:val="none"/>
                <w:lang w:val="en-US" w:eastAsia="zh-CN" w:bidi="ar-SA"/>
              </w:rPr>
            </w:pP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1.处每平方米200至250元罚款；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2.处每平方米250至300元罚款；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3.处每平方米300至350元罚款；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 xml:space="preserve">4.处每平方米350至400元罚款；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5.处每平方米400至450元罚款；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kern w:val="2"/>
                <w:sz w:val="21"/>
                <w:szCs w:val="21"/>
                <w:highlight w:val="none"/>
                <w:lang w:val="en-US" w:eastAsia="zh-CN" w:bidi="ar-SA"/>
              </w:rPr>
            </w:pPr>
            <w:r>
              <w:rPr>
                <w:rFonts w:hint="eastAsia" w:ascii="方正仿宋_GBK" w:hAnsi="方正仿宋_GBK" w:eastAsia="方正仿宋_GBK" w:cs="方正仿宋_GBK"/>
                <w:bCs/>
                <w:i w:val="0"/>
                <w:iCs w:val="0"/>
                <w:color w:val="auto"/>
                <w:sz w:val="21"/>
                <w:szCs w:val="21"/>
                <w:highlight w:val="none"/>
                <w:lang w:val="en-US" w:eastAsia="zh-CN"/>
              </w:rPr>
              <w:t>6.处每平方米450至500元罚款。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szCs w:val="21"/>
                <w:highlight w:val="none"/>
                <w:lang w:val="en-US" w:eastAsia="zh-CN"/>
              </w:rPr>
            </w:pPr>
          </w:p>
        </w:tc>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p>
        </w:tc>
        <w:tc>
          <w:tcPr>
            <w:tcW w:w="53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p>
        </w:tc>
        <w:tc>
          <w:tcPr>
            <w:tcW w:w="4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1.占用永久基本农田2亩以下的；</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2.占用永久基本农田2亩以上不足3亩的；</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eastAsia"/>
                <w:color w:val="auto"/>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3.占用永久基本农田3亩以上不足5亩的；</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4.占用永久基本农田5亩以上不足8亩以下的；</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5.占用永久基本农田8亩以上不足10亩以下的；</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Cs/>
                <w:i w:val="0"/>
                <w:iCs w:val="0"/>
                <w:color w:val="auto"/>
                <w:kern w:val="2"/>
                <w:sz w:val="21"/>
                <w:szCs w:val="21"/>
                <w:highlight w:val="none"/>
                <w:lang w:val="en-US" w:eastAsia="zh-CN" w:bidi="ar-SA"/>
              </w:rPr>
            </w:pPr>
            <w:r>
              <w:rPr>
                <w:rFonts w:hint="eastAsia" w:ascii="方正仿宋_GBK" w:hAnsi="方正仿宋_GBK" w:eastAsia="方正仿宋_GBK" w:cs="方正仿宋_GBK"/>
                <w:bCs/>
                <w:i w:val="0"/>
                <w:iCs w:val="0"/>
                <w:color w:val="auto"/>
                <w:sz w:val="21"/>
                <w:szCs w:val="21"/>
                <w:highlight w:val="none"/>
                <w:lang w:val="en-US" w:eastAsia="zh-CN"/>
              </w:rPr>
              <w:t>6.占用永久基本农田10亩以上的。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1.处每平方米200至250元罚款；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2.处每平方米250至300元罚款；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3.处每平方米300至350元罚款；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 xml:space="preserve">4.处每平方米350至400元罚款；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sz w:val="21"/>
                <w:szCs w:val="21"/>
                <w:highlight w:val="none"/>
                <w:lang w:val="en-US" w:eastAsia="zh-CN"/>
              </w:rPr>
            </w:pPr>
            <w:r>
              <w:rPr>
                <w:rFonts w:hint="eastAsia" w:ascii="方正仿宋_GBK" w:hAnsi="方正仿宋_GBK" w:eastAsia="方正仿宋_GBK" w:cs="方正仿宋_GBK"/>
                <w:bCs/>
                <w:i w:val="0"/>
                <w:iCs w:val="0"/>
                <w:color w:val="auto"/>
                <w:sz w:val="21"/>
                <w:szCs w:val="21"/>
                <w:highlight w:val="none"/>
                <w:lang w:val="en-US" w:eastAsia="zh-CN"/>
              </w:rPr>
              <w:t>5.处每平方米400至450元罚款；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i w:val="0"/>
                <w:iCs w:val="0"/>
                <w:color w:val="auto"/>
                <w:kern w:val="2"/>
                <w:sz w:val="21"/>
                <w:szCs w:val="21"/>
                <w:highlight w:val="none"/>
                <w:lang w:val="en-US" w:eastAsia="zh-CN" w:bidi="ar-SA"/>
              </w:rPr>
            </w:pPr>
            <w:r>
              <w:rPr>
                <w:rFonts w:hint="eastAsia" w:ascii="方正仿宋_GBK" w:hAnsi="方正仿宋_GBK" w:eastAsia="方正仿宋_GBK" w:cs="方正仿宋_GBK"/>
                <w:bCs/>
                <w:i w:val="0"/>
                <w:iCs w:val="0"/>
                <w:color w:val="auto"/>
                <w:sz w:val="21"/>
                <w:szCs w:val="21"/>
                <w:highlight w:val="none"/>
                <w:lang w:val="en-US" w:eastAsia="zh-CN"/>
              </w:rPr>
              <w:t>6.处每平方米450至500元罚款。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13</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对拒绝或者阻挠土地调查人员依法进行调查等行为的处罚</w:t>
            </w: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【行政法规】《土地调查条例》（2018 年国务院令第 698 号修正）</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第三十二条  接受调查的单位和个人有下列行为之一的，由县级以上人民政府国土资源主管部门责令限期改正，可以处5万元以下的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(一)拒绝或者阻挠土地调查人员依法进行调查的；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(二)提供虚假调查资料的；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(三)拒绝提供调查资料的；</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(四)转移、隐匿、篡改、毁弃原始记录、土地登记簿等相关资料的。</w:t>
            </w:r>
          </w:p>
        </w:tc>
        <w:tc>
          <w:tcPr>
            <w:tcW w:w="4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1.经责令改正，已改正的；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2.经责令改正，逾期改正的；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3.经责令改正，逾期未改正的。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1.处1万元以下罚款；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2.处1至3万元罚款；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2.处3至5万元罚款。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kern w:val="2"/>
                <w:sz w:val="21"/>
                <w:szCs w:val="21"/>
                <w:highlight w:val="none"/>
                <w:lang w:val="en-US" w:eastAsia="zh-CN" w:bidi="ar-SA"/>
              </w:rPr>
            </w:pPr>
            <w:r>
              <w:rPr>
                <w:rFonts w:hint="eastAsia" w:ascii="方正仿宋_GBK" w:hAnsi="方正仿宋_GBK" w:eastAsia="方正仿宋_GBK" w:cs="方正仿宋_GBK"/>
                <w:b w:val="0"/>
                <w:bCs/>
                <w:color w:val="auto"/>
                <w:szCs w:val="21"/>
                <w:highlight w:val="none"/>
                <w:lang w:val="en-US" w:eastAsia="zh-CN"/>
              </w:rPr>
              <w:t>14</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对不按照批准用途使用国有土地的处罚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【法律】《中华人民共和国土地管理法》（2019年修正）</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第八十一条  依法收回国有土地使用权当事人拒不交出土地的，临时使用土地期满拒不归还的，或者不按照批准的用途使用国有土地的，由县级以上人民政府自然资源主管部门责令交还土地，处以罚款。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【行政法规】《中华人民共和国土地管理法实施条例》（国务院令第743号）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kern w:val="2"/>
                <w:sz w:val="21"/>
                <w:szCs w:val="21"/>
                <w:highlight w:val="none"/>
                <w:lang w:val="en-US" w:eastAsia="zh-CN" w:bidi="ar-SA"/>
              </w:rPr>
            </w:pPr>
            <w:r>
              <w:rPr>
                <w:rFonts w:hint="eastAsia" w:ascii="方正仿宋_GBK" w:hAnsi="方正仿宋_GBK" w:eastAsia="方正仿宋_GBK" w:cs="方正仿宋_GBK"/>
                <w:bCs/>
                <w:color w:val="auto"/>
                <w:sz w:val="21"/>
                <w:szCs w:val="21"/>
                <w:highlight w:val="none"/>
                <w:lang w:val="en-US" w:eastAsia="zh-CN"/>
              </w:rPr>
              <w:t>第五十九条  依照《土地管理法》第八十一条的规定处以罚款的，罚款额为非法占用土地每平方米100元以上500元以下。</w:t>
            </w:r>
          </w:p>
        </w:tc>
        <w:tc>
          <w:tcPr>
            <w:tcW w:w="4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Cs/>
                <w:color w:val="auto"/>
                <w:sz w:val="21"/>
                <w:szCs w:val="21"/>
                <w:highlight w:val="none"/>
                <w:lang w:val="en-US" w:eastAsia="zh-CN"/>
              </w:rPr>
            </w:pPr>
            <w:r>
              <w:rPr>
                <w:rFonts w:hint="default" w:ascii="方正仿宋_GBK" w:hAnsi="方正仿宋_GBK" w:eastAsia="方正仿宋_GBK" w:cs="方正仿宋_GBK"/>
                <w:bCs/>
                <w:color w:val="auto"/>
                <w:sz w:val="21"/>
                <w:szCs w:val="21"/>
                <w:highlight w:val="none"/>
                <w:lang w:val="en-US" w:eastAsia="zh-CN"/>
              </w:rPr>
              <w:t>1.不按照批准的用途使用国有土地，占原批准使用面积 20%以下的；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Cs/>
                <w:color w:val="auto"/>
                <w:sz w:val="21"/>
                <w:szCs w:val="21"/>
                <w:highlight w:val="none"/>
                <w:lang w:val="en-US" w:eastAsia="zh-CN"/>
              </w:rPr>
            </w:pPr>
            <w:r>
              <w:rPr>
                <w:rFonts w:hint="default" w:ascii="方正仿宋_GBK" w:hAnsi="方正仿宋_GBK" w:eastAsia="方正仿宋_GBK" w:cs="方正仿宋_GBK"/>
                <w:bCs/>
                <w:color w:val="auto"/>
                <w:sz w:val="21"/>
                <w:szCs w:val="21"/>
                <w:highlight w:val="none"/>
                <w:lang w:val="en-US" w:eastAsia="zh-CN"/>
              </w:rPr>
              <w:t>2.不按照批准的用途使用国有土地，占原批准使用面积 20%以上 50%以下的；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Cs/>
                <w:color w:val="auto"/>
                <w:sz w:val="21"/>
                <w:szCs w:val="21"/>
                <w:highlight w:val="none"/>
                <w:lang w:val="en-US" w:eastAsia="zh-CN"/>
              </w:rPr>
            </w:pPr>
            <w:r>
              <w:rPr>
                <w:rFonts w:hint="default" w:ascii="方正仿宋_GBK" w:hAnsi="方正仿宋_GBK" w:eastAsia="方正仿宋_GBK" w:cs="方正仿宋_GBK"/>
                <w:bCs/>
                <w:color w:val="auto"/>
                <w:sz w:val="21"/>
                <w:szCs w:val="21"/>
                <w:highlight w:val="none"/>
                <w:lang w:val="en-US" w:eastAsia="zh-CN"/>
              </w:rPr>
              <w:t>3.不按照批准的用途使用国有土地，</w:t>
            </w:r>
            <w:r>
              <w:rPr>
                <w:rFonts w:hint="eastAsia" w:ascii="方正仿宋_GBK" w:hAnsi="方正仿宋_GBK" w:eastAsia="方正仿宋_GBK" w:cs="方正仿宋_GBK"/>
                <w:bCs/>
                <w:color w:val="auto"/>
                <w:sz w:val="21"/>
                <w:szCs w:val="21"/>
                <w:highlight w:val="none"/>
                <w:lang w:val="en-US" w:eastAsia="zh-CN"/>
              </w:rPr>
              <w:t xml:space="preserve"> </w:t>
            </w:r>
            <w:r>
              <w:rPr>
                <w:rFonts w:hint="default" w:ascii="方正仿宋_GBK" w:hAnsi="方正仿宋_GBK" w:eastAsia="方正仿宋_GBK" w:cs="方正仿宋_GBK"/>
                <w:bCs/>
                <w:color w:val="auto"/>
                <w:sz w:val="21"/>
                <w:szCs w:val="21"/>
                <w:highlight w:val="none"/>
                <w:lang w:val="en-US" w:eastAsia="zh-CN"/>
              </w:rPr>
              <w:t>占原批准使用面积 50%以上 80%以下的；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kern w:val="2"/>
                <w:sz w:val="21"/>
                <w:szCs w:val="21"/>
                <w:highlight w:val="none"/>
                <w:lang w:val="en-US" w:eastAsia="zh-CN" w:bidi="ar-SA"/>
              </w:rPr>
            </w:pPr>
            <w:r>
              <w:rPr>
                <w:rFonts w:hint="default" w:ascii="方正仿宋_GBK" w:hAnsi="方正仿宋_GBK" w:eastAsia="方正仿宋_GBK" w:cs="方正仿宋_GBK"/>
                <w:bCs/>
                <w:color w:val="auto"/>
                <w:sz w:val="21"/>
                <w:szCs w:val="21"/>
                <w:highlight w:val="none"/>
                <w:lang w:val="en-US" w:eastAsia="zh-CN"/>
              </w:rPr>
              <w:t>4.不按照批准的用途使用国有土地，占原批准使用面积 80%以上。</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1.处每平方米100至200元罚款；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2.处每平方米200至300元罚款；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3.处每平方米300至400元罚款；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kern w:val="2"/>
                <w:sz w:val="21"/>
                <w:szCs w:val="21"/>
                <w:highlight w:val="none"/>
                <w:lang w:val="en-US" w:eastAsia="zh-CN" w:bidi="ar-SA"/>
              </w:rPr>
            </w:pPr>
            <w:r>
              <w:rPr>
                <w:rFonts w:hint="eastAsia" w:ascii="方正仿宋_GBK" w:hAnsi="方正仿宋_GBK" w:eastAsia="方正仿宋_GBK" w:cs="方正仿宋_GBK"/>
                <w:bCs/>
                <w:color w:val="auto"/>
                <w:sz w:val="21"/>
                <w:szCs w:val="21"/>
                <w:highlight w:val="none"/>
                <w:lang w:val="en-US" w:eastAsia="zh-CN"/>
              </w:rPr>
              <w:t>4.处每平方米400至500元罚款。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val="0"/>
                <w:bCs/>
                <w:color w:val="auto"/>
                <w:kern w:val="2"/>
                <w:sz w:val="21"/>
                <w:szCs w:val="21"/>
                <w:highlight w:val="none"/>
                <w:lang w:val="en-US" w:eastAsia="zh-CN" w:bidi="ar-SA"/>
              </w:rPr>
            </w:pPr>
            <w:r>
              <w:rPr>
                <w:rFonts w:hint="eastAsia" w:ascii="方正仿宋_GBK" w:hAnsi="方正仿宋_GBK" w:eastAsia="方正仿宋_GBK" w:cs="方正仿宋_GBK"/>
                <w:b w:val="0"/>
                <w:bCs/>
                <w:color w:val="auto"/>
                <w:szCs w:val="21"/>
                <w:highlight w:val="none"/>
                <w:lang w:val="en-US" w:eastAsia="zh-CN"/>
              </w:rPr>
              <w:t>15</w:t>
            </w:r>
          </w:p>
        </w:tc>
        <w:tc>
          <w:tcPr>
            <w:tcW w:w="12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szCs w:val="21"/>
                <w:highlight w:val="none"/>
                <w:lang w:val="en-US" w:eastAsia="zh-CN"/>
              </w:rPr>
              <w:t>对违反规定转让房地产土地使用权的处罚</w:t>
            </w:r>
          </w:p>
        </w:tc>
        <w:tc>
          <w:tcPr>
            <w:tcW w:w="5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【法律】《中华人民共和国城市房地产管理法》（2019年修正）</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第三十九条 以出让方式取得土地使用权的，转让房地产时，应当符合下列条件：</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（一）按照出让合同约定已经支付全部土地使用权出让金，并取得土地使用权证书；</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二）按照出让合同约定进行投资开发，属于房屋建设工程的，完成开发投资总额的百分之二十五以上，属于成片开发土地的，形成工业用地或者其他建设用地条件。转让房地产时房屋已经建成的，还应当持有房屋所有权证书。</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第四十条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第六十六条 违反本法第三十九条第一款的规定转让土地使用权的，由县级以上人民政府土地管理部门没收违法所得，可以并处罚款。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第六十七条 违反本法第四十条第一款的规定转让房地产的，由县级以上人民政府土地管理部门责令缴纳土地使用权出让金，没收违法所得，可以并处罚款。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【行政法规】《城市房地产开发经营管理条例》（国务院令第248号）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第十九条  转让房地产开发项目，应当符合《中华人民共和国城市房地产管理法》第三十九条、第四十条规定的条件。</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Cs/>
                <w:color w:val="auto"/>
                <w:kern w:val="2"/>
                <w:sz w:val="21"/>
                <w:szCs w:val="21"/>
                <w:highlight w:val="none"/>
                <w:lang w:val="en-US" w:eastAsia="zh-CN" w:bidi="ar-SA"/>
              </w:rPr>
            </w:pPr>
            <w:r>
              <w:rPr>
                <w:rFonts w:hint="eastAsia" w:ascii="方正仿宋_GBK" w:hAnsi="方正仿宋_GBK" w:eastAsia="方正仿宋_GBK" w:cs="方正仿宋_GBK"/>
                <w:bCs/>
                <w:color w:val="auto"/>
                <w:sz w:val="21"/>
                <w:szCs w:val="21"/>
                <w:highlight w:val="none"/>
                <w:lang w:val="en-US" w:eastAsia="zh-CN"/>
              </w:rPr>
              <w:t>第三十五条  违反本条例规定，擅自转让房地产开发项目的，由县级以上人民政府负责土地管理工作的部门责令停止违法行为，没收违法所得，可以并处违法所得5倍以下的罚款。</w:t>
            </w:r>
          </w:p>
        </w:tc>
        <w:tc>
          <w:tcPr>
            <w:tcW w:w="4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1.拒不停止违法行为，擅自转让房地产开发项目违法所得1000万元以下的；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2.拒不停止违法行为，擅自转让房地产开发项目违法所得1000万元以上5000万元以下的；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Cs/>
                <w:color w:val="auto"/>
                <w:kern w:val="2"/>
                <w:sz w:val="21"/>
                <w:szCs w:val="21"/>
                <w:highlight w:val="none"/>
                <w:lang w:val="en-US" w:eastAsia="zh-CN" w:bidi="ar-SA"/>
              </w:rPr>
            </w:pPr>
            <w:r>
              <w:rPr>
                <w:rFonts w:hint="eastAsia" w:ascii="方正仿宋_GBK" w:hAnsi="方正仿宋_GBK" w:eastAsia="方正仿宋_GBK" w:cs="方正仿宋_GBK"/>
                <w:bCs/>
                <w:color w:val="auto"/>
                <w:sz w:val="21"/>
                <w:szCs w:val="21"/>
                <w:highlight w:val="none"/>
                <w:lang w:val="en-US" w:eastAsia="zh-CN"/>
              </w:rPr>
              <w:t>3.拒不停止违法行为，擅自转让房地产开发项目违法所得5000万元以上的。</w:t>
            </w:r>
          </w:p>
        </w:tc>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1.处违法所得1倍以下罚款；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2.处违法所得1倍至3倍罚款；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Cs/>
                <w:color w:val="auto"/>
                <w:kern w:val="2"/>
                <w:sz w:val="21"/>
                <w:szCs w:val="21"/>
                <w:highlight w:val="none"/>
                <w:lang w:val="en-US" w:eastAsia="zh-CN" w:bidi="ar-SA"/>
              </w:rPr>
            </w:pPr>
            <w:r>
              <w:rPr>
                <w:rFonts w:hint="eastAsia" w:ascii="方正仿宋_GBK" w:hAnsi="方正仿宋_GBK" w:eastAsia="方正仿宋_GBK" w:cs="方正仿宋_GBK"/>
                <w:bCs/>
                <w:color w:val="auto"/>
                <w:sz w:val="21"/>
                <w:szCs w:val="21"/>
                <w:highlight w:val="none"/>
                <w:lang w:val="en-US" w:eastAsia="zh-CN"/>
              </w:rPr>
              <w:t>3.处违法所得3倍至5倍罚款。</w:t>
            </w: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21"/>
          <w:szCs w:val="21"/>
          <w:highlight w:val="none"/>
          <w:lang w:eastAsia="zh-CN"/>
        </w:rPr>
      </w:pPr>
      <w:r>
        <w:rPr>
          <w:rFonts w:hint="eastAsia"/>
          <w:color w:val="auto"/>
          <w:sz w:val="21"/>
          <w:szCs w:val="21"/>
          <w:highlight w:val="none"/>
          <w:lang w:eastAsia="zh-CN"/>
        </w:rPr>
        <w:t>注：处罚裁量基准仅对具有裁量空间的部分予以细化明确，对限期拆除、没收违法所得、没收建筑物、退还土地等不具有裁量空间或法律法规制定中已降低裁量空间的条款未纳入此次梳理公布。</w:t>
      </w:r>
    </w:p>
    <w:p>
      <w:pPr>
        <w:spacing w:line="400" w:lineRule="exact"/>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5"/>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5"/>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ind w:left="0" w:leftChars="0" w:firstLine="0" w:firstLineChars="0"/>
        <w:rPr>
          <w:rFonts w:hint="eastAsia"/>
        </w:rPr>
      </w:pPr>
    </w:p>
    <w:p>
      <w:pPr>
        <w:spacing w:line="400" w:lineRule="exact"/>
        <w:rPr>
          <w:rFonts w:hint="default" w:ascii="宋体" w:hAnsi="宋体" w:eastAsia="黑体"/>
          <w:b/>
          <w:color w:val="auto"/>
          <w:sz w:val="44"/>
          <w:szCs w:val="44"/>
          <w:highlight w:val="none"/>
          <w:lang w:val="en" w:eastAsia="zh-CN"/>
        </w:rPr>
      </w:pPr>
      <w:r>
        <w:rPr>
          <w:rFonts w:hint="eastAsia" w:ascii="黑体" w:hAnsi="黑体" w:eastAsia="黑体" w:cs="黑体"/>
          <w:color w:val="auto"/>
          <w:sz w:val="32"/>
          <w:szCs w:val="32"/>
          <w:highlight w:val="none"/>
        </w:rPr>
        <w:t>附件</w:t>
      </w:r>
      <w:r>
        <w:rPr>
          <w:rFonts w:hint="default" w:ascii="黑体" w:hAnsi="黑体" w:eastAsia="黑体" w:cs="黑体"/>
          <w:color w:val="auto"/>
          <w:sz w:val="32"/>
          <w:szCs w:val="32"/>
          <w:highlight w:val="none"/>
          <w:lang w:val="en" w:eastAsia="zh-CN"/>
        </w:rPr>
        <w:t>2</w:t>
      </w:r>
    </w:p>
    <w:p>
      <w:pPr>
        <w:snapToGrid w:val="0"/>
        <w:ind w:right="640"/>
        <w:jc w:val="center"/>
        <w:rPr>
          <w:rFonts w:hint="eastAsia" w:ascii="方正小标宋简体" w:hAnsi="方正小标宋简体" w:eastAsia="方正小标宋简体" w:cs="方正小标宋简体"/>
          <w:b w:val="0"/>
          <w:bCs w:val="0"/>
          <w:color w:val="auto"/>
          <w:kern w:val="0"/>
          <w:sz w:val="32"/>
          <w:szCs w:val="32"/>
          <w:highlight w:val="none"/>
          <w:lang w:eastAsia="zh-CN"/>
        </w:rPr>
      </w:pPr>
      <w:r>
        <w:rPr>
          <w:rFonts w:hint="eastAsia" w:ascii="方正小标宋简体" w:hAnsi="方正小标宋简体" w:eastAsia="方正小标宋简体" w:cs="方正小标宋简体"/>
          <w:b w:val="0"/>
          <w:bCs w:val="0"/>
          <w:color w:val="auto"/>
          <w:kern w:val="0"/>
          <w:sz w:val="44"/>
          <w:szCs w:val="44"/>
          <w:highlight w:val="none"/>
          <w:lang w:eastAsia="zh-CN"/>
        </w:rPr>
        <w:t>宁夏回族自治区自然资源领域行政处罚裁量基准（</w:t>
      </w:r>
      <w:r>
        <w:rPr>
          <w:rFonts w:hint="eastAsia" w:ascii="方正小标宋_GBK" w:hAnsi="宋体" w:eastAsia="方正小标宋_GBK"/>
          <w:color w:val="auto"/>
          <w:sz w:val="44"/>
          <w:szCs w:val="44"/>
          <w:highlight w:val="none"/>
          <w:lang w:eastAsia="zh-CN"/>
        </w:rPr>
        <w:t>矿产</w:t>
      </w:r>
      <w:r>
        <w:rPr>
          <w:rFonts w:hint="eastAsia" w:ascii="方正小标宋简体" w:hAnsi="方正小标宋简体" w:eastAsia="方正小标宋简体" w:cs="方正小标宋简体"/>
          <w:b w:val="0"/>
          <w:bCs w:val="0"/>
          <w:color w:val="auto"/>
          <w:kern w:val="0"/>
          <w:sz w:val="44"/>
          <w:szCs w:val="44"/>
          <w:highlight w:val="none"/>
          <w:lang w:eastAsia="zh-CN"/>
        </w:rPr>
        <w:t>类）</w:t>
      </w:r>
      <w:r>
        <w:rPr>
          <w:rFonts w:hint="eastAsia" w:ascii="方正小标宋简体" w:hAnsi="方正小标宋简体" w:eastAsia="方正小标宋简体" w:cs="方正小标宋简体"/>
          <w:b w:val="0"/>
          <w:bCs w:val="0"/>
          <w:color w:val="auto"/>
          <w:kern w:val="0"/>
          <w:sz w:val="32"/>
          <w:szCs w:val="32"/>
          <w:highlight w:val="none"/>
          <w:lang w:eastAsia="zh-CN"/>
        </w:rPr>
        <w:t>（征求意见稿）</w:t>
      </w:r>
    </w:p>
    <w:p>
      <w:pPr>
        <w:pStyle w:val="2"/>
        <w:rPr>
          <w:rFonts w:hint="eastAsia"/>
          <w:color w:val="auto"/>
          <w:highlight w:val="none"/>
          <w:lang w:eastAsia="zh-CN"/>
        </w:rPr>
      </w:pPr>
    </w:p>
    <w:tbl>
      <w:tblPr>
        <w:tblStyle w:val="16"/>
        <w:tblW w:w="14757"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70"/>
        <w:gridCol w:w="5517"/>
        <w:gridCol w:w="3650"/>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675"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序号</w:t>
            </w:r>
          </w:p>
        </w:tc>
        <w:tc>
          <w:tcPr>
            <w:tcW w:w="1170" w:type="dxa"/>
            <w:noWrap w:val="0"/>
            <w:vAlign w:val="center"/>
          </w:tcPr>
          <w:p>
            <w:pPr>
              <w:widowControl/>
              <w:spacing w:line="240" w:lineRule="exact"/>
              <w:jc w:val="center"/>
              <w:rPr>
                <w:rFonts w:hint="default"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违法违规</w:t>
            </w:r>
          </w:p>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行</w:t>
            </w:r>
            <w:r>
              <w:rPr>
                <w:rFonts w:hint="eastAsia" w:ascii="楷体_GB2312" w:hAnsi="宋体" w:eastAsia="楷体_GB2312" w:cs="宋体"/>
                <w:b/>
                <w:color w:val="auto"/>
                <w:kern w:val="0"/>
                <w:szCs w:val="21"/>
                <w:highlight w:val="none"/>
                <w:lang w:val="en-US" w:eastAsia="zh-CN"/>
              </w:rPr>
              <w:t xml:space="preserve">   </w:t>
            </w:r>
            <w:r>
              <w:rPr>
                <w:rFonts w:hint="default" w:ascii="楷体_GB2312" w:hAnsi="宋体" w:eastAsia="楷体_GB2312" w:cs="宋体"/>
                <w:b/>
                <w:color w:val="auto"/>
                <w:kern w:val="0"/>
                <w:szCs w:val="21"/>
                <w:highlight w:val="none"/>
              </w:rPr>
              <w:t>为</w:t>
            </w:r>
          </w:p>
        </w:tc>
        <w:tc>
          <w:tcPr>
            <w:tcW w:w="5517"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处罚依据</w:t>
            </w:r>
          </w:p>
        </w:tc>
        <w:tc>
          <w:tcPr>
            <w:tcW w:w="3650"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违法违规情节</w:t>
            </w:r>
          </w:p>
        </w:tc>
        <w:tc>
          <w:tcPr>
            <w:tcW w:w="3745"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dstrike w:val="0"/>
                <w:color w:val="auto"/>
                <w:szCs w:val="21"/>
                <w:highlight w:val="none"/>
                <w:lang w:val="en-US" w:eastAsia="zh-CN"/>
              </w:rPr>
            </w:pPr>
            <w:r>
              <w:rPr>
                <w:rFonts w:hint="eastAsia" w:ascii="方正仿宋_GBK" w:hAnsi="方正仿宋_GBK" w:eastAsia="方正仿宋_GBK" w:cs="方正仿宋_GBK"/>
                <w:b/>
                <w:bCs/>
                <w:strike w:val="0"/>
                <w:dstrike w:val="0"/>
                <w:color w:val="auto"/>
                <w:szCs w:val="21"/>
                <w:highlight w:val="none"/>
                <w:lang w:val="en-US" w:eastAsia="zh-CN"/>
              </w:rPr>
              <w:t>1</w:t>
            </w:r>
          </w:p>
        </w:tc>
        <w:tc>
          <w:tcPr>
            <w:tcW w:w="11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dstrike w:val="0"/>
                <w:color w:val="auto"/>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未取得探矿权勘查矿产资源、超出探矿权登记的勘查区域勘查矿产资源的行政处罚</w:t>
            </w:r>
          </w:p>
        </w:tc>
        <w:tc>
          <w:tcPr>
            <w:tcW w:w="55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【法律】《中华人民共和国矿产资源法》（2024年修订）</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第六十三条 违反本法规定，未取得探矿权勘查矿产资源的，由县级以上人民政府自然资源主管部门责令停止违法行为，没收违法所得以及直接用于违法勘查的工具、设备，并处十万元以上一百万元以下罚款；拒不停止违法行为的，可以责令停业整顿。</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strike/>
                <w:dstrike w:val="0"/>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超出探矿权登记的勘查区域勘查矿产资源的，依照前款规定处罚；拒不停止违法行为，情节严重的，原矿业权出让部门可以吊销其勘查许可证。</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违法勘查非战略性矿产资源的：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80" w:lineRule="exact"/>
              <w:ind w:left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1.违法勘查范围不足0.5平方公里；</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2.</w:t>
            </w:r>
            <w:r>
              <w:rPr>
                <w:rFonts w:hint="eastAsia" w:ascii="方正仿宋_GBK" w:hAnsi="方正仿宋_GBK" w:eastAsia="方正仿宋_GBK" w:cs="方正仿宋_GBK"/>
                <w:b/>
                <w:bCs/>
                <w:strike w:val="0"/>
                <w:dstrike w:val="0"/>
                <w:color w:val="auto"/>
                <w:sz w:val="21"/>
                <w:szCs w:val="21"/>
                <w:highlight w:val="none"/>
                <w:lang w:val="en-US" w:eastAsia="zh-CN"/>
              </w:rPr>
              <w:t>违法勘查范围0.5-1平方公里；</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3.</w:t>
            </w:r>
            <w:r>
              <w:rPr>
                <w:rFonts w:hint="eastAsia" w:ascii="方正仿宋_GBK" w:hAnsi="方正仿宋_GBK" w:eastAsia="方正仿宋_GBK" w:cs="方正仿宋_GBK"/>
                <w:b/>
                <w:bCs/>
                <w:strike w:val="0"/>
                <w:dstrike w:val="0"/>
                <w:color w:val="auto"/>
                <w:sz w:val="21"/>
                <w:szCs w:val="21"/>
                <w:highlight w:val="none"/>
                <w:lang w:val="en-US" w:eastAsia="zh-CN"/>
              </w:rPr>
              <w:t>违法勘查范围1-1.5平方公里；</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4.</w:t>
            </w:r>
            <w:r>
              <w:rPr>
                <w:rFonts w:hint="eastAsia" w:ascii="方正仿宋_GBK" w:hAnsi="方正仿宋_GBK" w:eastAsia="方正仿宋_GBK" w:cs="方正仿宋_GBK"/>
                <w:b/>
                <w:bCs/>
                <w:strike w:val="0"/>
                <w:dstrike w:val="0"/>
                <w:color w:val="auto"/>
                <w:sz w:val="21"/>
                <w:szCs w:val="21"/>
                <w:highlight w:val="none"/>
                <w:lang w:val="en-US" w:eastAsia="zh-CN"/>
              </w:rPr>
              <w:t>违法勘查范围1.5-2平方公里；</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5.</w:t>
            </w:r>
            <w:r>
              <w:rPr>
                <w:rFonts w:hint="eastAsia" w:ascii="方正仿宋_GBK" w:hAnsi="方正仿宋_GBK" w:eastAsia="方正仿宋_GBK" w:cs="方正仿宋_GBK"/>
                <w:b/>
                <w:bCs/>
                <w:strike w:val="0"/>
                <w:dstrike w:val="0"/>
                <w:color w:val="auto"/>
                <w:sz w:val="21"/>
                <w:szCs w:val="21"/>
                <w:highlight w:val="none"/>
                <w:lang w:val="en-US" w:eastAsia="zh-CN"/>
              </w:rPr>
              <w:t>违法勘查范围2-2.5平方公里；</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6.</w:t>
            </w:r>
            <w:r>
              <w:rPr>
                <w:rFonts w:hint="eastAsia" w:ascii="方正仿宋_GBK" w:hAnsi="方正仿宋_GBK" w:eastAsia="方正仿宋_GBK" w:cs="方正仿宋_GBK"/>
                <w:b/>
                <w:bCs/>
                <w:strike w:val="0"/>
                <w:dstrike w:val="0"/>
                <w:color w:val="auto"/>
                <w:sz w:val="21"/>
                <w:szCs w:val="21"/>
                <w:highlight w:val="none"/>
                <w:lang w:val="en-US" w:eastAsia="zh-CN"/>
              </w:rPr>
              <w:t>违法勘查范围2.5-3平方公里；</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b/>
                <w:bCs/>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7.</w:t>
            </w:r>
            <w:r>
              <w:rPr>
                <w:rFonts w:hint="eastAsia" w:ascii="方正仿宋_GBK" w:hAnsi="方正仿宋_GBK" w:eastAsia="方正仿宋_GBK" w:cs="方正仿宋_GBK"/>
                <w:b/>
                <w:bCs/>
                <w:strike w:val="0"/>
                <w:dstrike w:val="0"/>
                <w:color w:val="auto"/>
                <w:sz w:val="21"/>
                <w:szCs w:val="21"/>
                <w:highlight w:val="none"/>
                <w:lang w:val="en-US" w:eastAsia="zh-CN"/>
              </w:rPr>
              <w:t>违法勘查范围3平方公里以上；</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1.处10万元以上15万元以下罚款；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2.处15万元以上20万元以下罚款；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3.处20万元以上25万元以下罚款；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4.处25万元以上30万元以下罚款；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5.处30万元以上35万元以下罚款；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6.处35万元以上40万元以下罚款；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b/>
                <w:bCs/>
                <w:strike/>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7.处40万元以上50万元以下罚款；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val="0"/>
                <w:dstrike w:val="0"/>
                <w:color w:val="auto"/>
                <w:szCs w:val="21"/>
                <w:highlight w:val="none"/>
                <w:lang w:val="en-US" w:eastAsia="zh-CN"/>
              </w:rPr>
            </w:pPr>
          </w:p>
        </w:tc>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dstrike w:val="0"/>
                <w:color w:val="auto"/>
                <w:kern w:val="2"/>
                <w:sz w:val="21"/>
                <w:szCs w:val="21"/>
                <w:highlight w:val="none"/>
                <w:lang w:val="en-US" w:eastAsia="zh-CN" w:bidi="ar-SA"/>
              </w:rPr>
            </w:pPr>
          </w:p>
        </w:tc>
        <w:tc>
          <w:tcPr>
            <w:tcW w:w="55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strike/>
                <w:dstrike w:val="0"/>
                <w:color w:val="auto"/>
                <w:kern w:val="2"/>
                <w:sz w:val="21"/>
                <w:szCs w:val="21"/>
                <w:highlight w:val="none"/>
                <w:lang w:val="en-US" w:eastAsia="zh-CN" w:bidi="ar-SA"/>
              </w:rPr>
            </w:pP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违法勘查战略性矿产资源的：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80" w:lineRule="exact"/>
              <w:ind w:left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1.违法勘查范围不足0.5平方公里；</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2.</w:t>
            </w:r>
            <w:r>
              <w:rPr>
                <w:rFonts w:hint="eastAsia" w:ascii="方正仿宋_GBK" w:hAnsi="方正仿宋_GBK" w:eastAsia="方正仿宋_GBK" w:cs="方正仿宋_GBK"/>
                <w:b/>
                <w:bCs/>
                <w:strike w:val="0"/>
                <w:dstrike w:val="0"/>
                <w:color w:val="auto"/>
                <w:sz w:val="21"/>
                <w:szCs w:val="21"/>
                <w:highlight w:val="none"/>
                <w:lang w:val="en-US" w:eastAsia="zh-CN"/>
              </w:rPr>
              <w:t>违法勘查范围0.5-1平方公里；</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3.</w:t>
            </w:r>
            <w:r>
              <w:rPr>
                <w:rFonts w:hint="eastAsia" w:ascii="方正仿宋_GBK" w:hAnsi="方正仿宋_GBK" w:eastAsia="方正仿宋_GBK" w:cs="方正仿宋_GBK"/>
                <w:b/>
                <w:bCs/>
                <w:strike w:val="0"/>
                <w:dstrike w:val="0"/>
                <w:color w:val="auto"/>
                <w:sz w:val="21"/>
                <w:szCs w:val="21"/>
                <w:highlight w:val="none"/>
                <w:lang w:val="en-US" w:eastAsia="zh-CN"/>
              </w:rPr>
              <w:t>违法勘查范围1-1.5平方公里；</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4.</w:t>
            </w:r>
            <w:r>
              <w:rPr>
                <w:rFonts w:hint="eastAsia" w:ascii="方正仿宋_GBK" w:hAnsi="方正仿宋_GBK" w:eastAsia="方正仿宋_GBK" w:cs="方正仿宋_GBK"/>
                <w:b/>
                <w:bCs/>
                <w:strike w:val="0"/>
                <w:dstrike w:val="0"/>
                <w:color w:val="auto"/>
                <w:sz w:val="21"/>
                <w:szCs w:val="21"/>
                <w:highlight w:val="none"/>
                <w:lang w:val="en-US" w:eastAsia="zh-CN"/>
              </w:rPr>
              <w:t>违法勘查范围1.5-2平方公里；</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5.</w:t>
            </w:r>
            <w:r>
              <w:rPr>
                <w:rFonts w:hint="eastAsia" w:ascii="方正仿宋_GBK" w:hAnsi="方正仿宋_GBK" w:eastAsia="方正仿宋_GBK" w:cs="方正仿宋_GBK"/>
                <w:b/>
                <w:bCs/>
                <w:strike w:val="0"/>
                <w:dstrike w:val="0"/>
                <w:color w:val="auto"/>
                <w:sz w:val="21"/>
                <w:szCs w:val="21"/>
                <w:highlight w:val="none"/>
                <w:lang w:val="en-US" w:eastAsia="zh-CN"/>
              </w:rPr>
              <w:t>违法勘查范围2-2.5平方公里；</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6.</w:t>
            </w:r>
            <w:r>
              <w:rPr>
                <w:rFonts w:hint="eastAsia" w:ascii="方正仿宋_GBK" w:hAnsi="方正仿宋_GBK" w:eastAsia="方正仿宋_GBK" w:cs="方正仿宋_GBK"/>
                <w:b/>
                <w:bCs/>
                <w:strike w:val="0"/>
                <w:dstrike w:val="0"/>
                <w:color w:val="auto"/>
                <w:sz w:val="21"/>
                <w:szCs w:val="21"/>
                <w:highlight w:val="none"/>
                <w:lang w:val="en-US" w:eastAsia="zh-CN"/>
              </w:rPr>
              <w:t>违法勘查范围2.5-3平方公里；</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Times New Roman" w:hAnsi="Times New Roman" w:eastAsia="宋体" w:cs="Times New Roman"/>
                <w:b/>
                <w:bCs/>
                <w:kern w:val="2"/>
                <w:sz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7.</w:t>
            </w:r>
            <w:r>
              <w:rPr>
                <w:rFonts w:hint="eastAsia" w:ascii="方正仿宋_GBK" w:hAnsi="方正仿宋_GBK" w:eastAsia="方正仿宋_GBK" w:cs="方正仿宋_GBK"/>
                <w:b/>
                <w:bCs/>
                <w:strike w:val="0"/>
                <w:dstrike w:val="0"/>
                <w:color w:val="auto"/>
                <w:sz w:val="21"/>
                <w:szCs w:val="21"/>
                <w:highlight w:val="none"/>
                <w:lang w:val="en-US" w:eastAsia="zh-CN"/>
              </w:rPr>
              <w:t>违法勘查范围3平方公里以上；</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1.处50万元以上55万元以下罚款；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2.处55万元以上60万元以下罚款；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3.处60万元以上65万元以下罚款；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4.处65万元以上70万元以下罚款；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5.处70万元以上75万元以下罚款；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6.处75万元以上80万元以下罚款；</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sz w:val="21"/>
                <w:szCs w:val="21"/>
                <w:highlight w:val="none"/>
                <w:lang w:val="en-US" w:eastAsia="zh-CN"/>
              </w:rPr>
              <w:t>7.处80万元以上100万元以下罚款；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val="0"/>
                <w:dstrike w:val="0"/>
                <w:color w:val="auto"/>
                <w:szCs w:val="21"/>
                <w:highlight w:val="none"/>
                <w:lang w:val="en-US" w:eastAsia="zh-CN"/>
              </w:rPr>
            </w:pPr>
            <w:r>
              <w:rPr>
                <w:rFonts w:hint="eastAsia" w:ascii="方正仿宋_GBK" w:hAnsi="方正仿宋_GBK" w:eastAsia="方正仿宋_GBK" w:cs="方正仿宋_GBK"/>
                <w:b/>
                <w:bCs/>
                <w:strike w:val="0"/>
                <w:dstrike w:val="0"/>
                <w:color w:val="auto"/>
                <w:szCs w:val="21"/>
                <w:highlight w:val="none"/>
                <w:lang w:val="en-US" w:eastAsia="zh-CN"/>
              </w:rPr>
              <w:t>2</w:t>
            </w:r>
          </w:p>
        </w:tc>
        <w:tc>
          <w:tcPr>
            <w:tcW w:w="11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kern w:val="2"/>
                <w:sz w:val="21"/>
                <w:szCs w:val="21"/>
                <w:highlight w:val="none"/>
                <w:lang w:val="en-US" w:eastAsia="zh-CN" w:bidi="ar-SA"/>
              </w:rPr>
            </w:pPr>
            <w:r>
              <w:rPr>
                <w:rFonts w:hint="eastAsia" w:ascii="方正仿宋_GBK" w:hAnsi="方正仿宋_GBK" w:eastAsia="方正仿宋_GBK" w:cs="方正仿宋_GBK"/>
                <w:b/>
                <w:bCs/>
                <w:color w:val="auto"/>
                <w:sz w:val="21"/>
                <w:szCs w:val="21"/>
                <w:highlight w:val="none"/>
                <w:lang w:val="en-US" w:eastAsia="zh-CN"/>
              </w:rPr>
              <w:t>未取得采矿权开采矿产资源、超出采矿权登记的开采区域开采矿产资源的行政处罚</w:t>
            </w:r>
          </w:p>
        </w:tc>
        <w:tc>
          <w:tcPr>
            <w:tcW w:w="55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【法律】《中华人民共和国矿产资源法》（2024年修订）</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第六十四条　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超出采矿权登记的开采区域开采矿产资源的，依照前款规定处罚；拒不停止违法行为，情节严重的，原矿业权出让部门可以吊销其采矿许可证。</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kern w:val="2"/>
                <w:sz w:val="21"/>
                <w:szCs w:val="21"/>
                <w:highlight w:val="none"/>
                <w:lang w:val="en-US" w:eastAsia="zh-CN" w:bidi="ar-SA"/>
              </w:rPr>
            </w:pPr>
            <w:r>
              <w:rPr>
                <w:rFonts w:hint="eastAsia" w:ascii="方正仿宋_GBK" w:hAnsi="方正仿宋_GBK" w:eastAsia="方正仿宋_GBK" w:cs="方正仿宋_GBK"/>
                <w:b/>
                <w:bCs/>
                <w:color w:val="auto"/>
                <w:sz w:val="21"/>
                <w:szCs w:val="21"/>
                <w:highlight w:val="none"/>
                <w:lang w:val="en-US" w:eastAsia="zh-CN"/>
              </w:rPr>
              <w:t>违反本法规定，从事石油、天然气等矿产资源勘查活动，未在国务院自然资源主管部门规定的期限内依法取得采矿权进行开采的，依照本条第一款规定处罚。</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违法开采非战略性矿产资源</w:t>
            </w:r>
            <w:r>
              <w:rPr>
                <w:rFonts w:hint="eastAsia" w:ascii="方正仿宋_GBK" w:hAnsi="方正仿宋_GBK" w:eastAsia="方正仿宋_GBK" w:cs="方正仿宋_GBK"/>
                <w:b/>
                <w:bCs/>
                <w:color w:val="auto"/>
                <w:sz w:val="21"/>
                <w:szCs w:val="21"/>
                <w:highlight w:val="none"/>
                <w:lang w:val="en-US" w:eastAsia="zh-CN"/>
              </w:rPr>
              <w:t>的</w:t>
            </w:r>
            <w:r>
              <w:rPr>
                <w:rFonts w:hint="eastAsia" w:ascii="方正仿宋_GBK" w:hAnsi="方正仿宋_GBK" w:eastAsia="方正仿宋_GBK" w:cs="方正仿宋_GBK"/>
                <w:b/>
                <w:bCs/>
                <w:strike w:val="0"/>
                <w:dstrike w:val="0"/>
                <w:color w:val="auto"/>
                <w:kern w:val="2"/>
                <w:sz w:val="21"/>
                <w:szCs w:val="21"/>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1.违法开采矿产品市场价值不足1万元；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2.违法开采矿产品市场价值1-3万元；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3.违法开采矿产品市场价值3-5万元；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4..违法开采矿产品市场价值5-7万元；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5.违法开采矿产品市场价值7-9万元；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6.违法开采矿产品市场价值9-10万元；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default"/>
                <w:b/>
                <w:bCs/>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7.违法开采矿产品市场价值10万元以上；</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1.处10万元以上15万元以下罚款；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2.处15万元以上20万元以下罚款；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3.处20万元以上25万元以下罚款；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4.处25万元以上30万元以下罚款；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5.处30万元以上40万元以下罚款；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6.处40万元以上50万元以下罚款；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7.处</w:t>
            </w:r>
            <w:r>
              <w:rPr>
                <w:rFonts w:hint="eastAsia" w:ascii="方正仿宋_GBK" w:hAnsi="方正仿宋_GBK" w:eastAsia="方正仿宋_GBK" w:cs="方正仿宋_GBK"/>
                <w:b/>
                <w:bCs/>
                <w:color w:val="auto"/>
                <w:sz w:val="21"/>
                <w:szCs w:val="21"/>
                <w:highlight w:val="none"/>
                <w:lang w:val="en-US" w:eastAsia="zh-CN"/>
              </w:rPr>
              <w:t>矿产品市场价值3倍以上4倍</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dstrike w:val="0"/>
                <w:color w:val="auto"/>
                <w:kern w:val="2"/>
                <w:sz w:val="21"/>
                <w:szCs w:val="21"/>
                <w:highlight w:val="none"/>
                <w:lang w:val="en-US" w:eastAsia="zh-CN" w:bidi="ar-SA"/>
              </w:rPr>
            </w:pPr>
            <w:r>
              <w:rPr>
                <w:rFonts w:hint="eastAsia" w:ascii="方正仿宋_GBK" w:hAnsi="方正仿宋_GBK" w:eastAsia="方正仿宋_GBK" w:cs="方正仿宋_GBK"/>
                <w:b/>
                <w:bCs/>
                <w:color w:val="auto"/>
                <w:sz w:val="21"/>
                <w:szCs w:val="21"/>
                <w:highlight w:val="none"/>
                <w:lang w:val="en-US"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2"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bCs/>
                <w:strike w:val="0"/>
                <w:dstrike w:val="0"/>
                <w:color w:val="auto"/>
                <w:sz w:val="21"/>
                <w:szCs w:val="21"/>
                <w:highlight w:val="none"/>
                <w:lang w:val="en-US" w:eastAsia="zh-CN"/>
              </w:rPr>
            </w:pPr>
          </w:p>
        </w:tc>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sz w:val="21"/>
                <w:szCs w:val="21"/>
                <w:highlight w:val="none"/>
                <w:lang w:val="en-US" w:eastAsia="zh-CN"/>
              </w:rPr>
            </w:pPr>
          </w:p>
        </w:tc>
        <w:tc>
          <w:tcPr>
            <w:tcW w:w="55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p>
        </w:tc>
        <w:tc>
          <w:tcPr>
            <w:tcW w:w="365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default"/>
                <w:b/>
                <w:bCs/>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违法开采战略性矿产资源</w:t>
            </w:r>
            <w:r>
              <w:rPr>
                <w:rFonts w:hint="eastAsia" w:ascii="方正仿宋_GBK" w:hAnsi="方正仿宋_GBK" w:eastAsia="方正仿宋_GBK" w:cs="方正仿宋_GBK"/>
                <w:b/>
                <w:bCs/>
                <w:color w:val="auto"/>
                <w:sz w:val="21"/>
                <w:szCs w:val="21"/>
                <w:highlight w:val="none"/>
                <w:lang w:val="en-US" w:eastAsia="zh-CN"/>
              </w:rPr>
              <w:t>的</w:t>
            </w:r>
            <w:r>
              <w:rPr>
                <w:rFonts w:hint="eastAsia" w:ascii="方正仿宋_GBK" w:hAnsi="方正仿宋_GBK" w:eastAsia="方正仿宋_GBK" w:cs="方正仿宋_GBK"/>
                <w:b/>
                <w:bCs/>
                <w:strike w:val="0"/>
                <w:dstrike w:val="0"/>
                <w:color w:val="auto"/>
                <w:kern w:val="2"/>
                <w:sz w:val="21"/>
                <w:szCs w:val="21"/>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1.违法开采矿产品市场价值不足1万元；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2.违法开采矿产品市场价值1-3万元；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3.违法开采矿产品市场价值3-5万元；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4..违法开采矿产品市场价值5-7万元；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5.违法开采矿产品市场价值7-9万元；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6.违法开采矿产品市场价值9-10万元；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7.违法开采矿产品市场价值10万元以上；</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1.处50万元以上55万元以下罚款；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2.处55万元以上60万元以下罚款；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3.处60万元以上65万元以下罚款；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4.处65万元以上70万元以下罚款；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5.处70万元以上80万元以下罚款；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6.处80万元以上100万元以下罚款；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
                <w:bCs/>
                <w:strike/>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7.处</w:t>
            </w:r>
            <w:r>
              <w:rPr>
                <w:rFonts w:hint="eastAsia" w:ascii="方正仿宋_GBK" w:hAnsi="方正仿宋_GBK" w:eastAsia="方正仿宋_GBK" w:cs="方正仿宋_GBK"/>
                <w:b/>
                <w:bCs/>
                <w:color w:val="auto"/>
                <w:sz w:val="21"/>
                <w:szCs w:val="21"/>
                <w:highlight w:val="none"/>
                <w:lang w:val="en-US" w:eastAsia="zh-CN"/>
              </w:rPr>
              <w:t>矿产品市场价值4倍以上5倍以下罚款；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dstrike w:val="0"/>
                <w:color w:val="auto"/>
                <w:szCs w:val="21"/>
                <w:highlight w:val="none"/>
                <w:lang w:val="en-US" w:eastAsia="zh-CN"/>
              </w:rPr>
            </w:pPr>
            <w:r>
              <w:rPr>
                <w:rFonts w:hint="eastAsia" w:ascii="方正仿宋_GBK" w:hAnsi="方正仿宋_GBK" w:eastAsia="方正仿宋_GBK" w:cs="方正仿宋_GBK"/>
                <w:b/>
                <w:bCs/>
                <w:strike w:val="0"/>
                <w:dstrike w:val="0"/>
                <w:color w:val="auto"/>
                <w:szCs w:val="21"/>
                <w:highlight w:val="none"/>
                <w:lang w:val="en-US" w:eastAsia="zh-CN"/>
              </w:rPr>
              <w:t>3</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建设项目未经批准压覆战略性矿产资源的行政处罚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【法律】《中华人民共和国矿产资源法》（2024年修订）</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第六十五条　违反本法规定，建设项目未经批准压覆战略性矿产资源的，由县级以上人民政府自然资源主管部门责令改正，处十万元以上一百万元以下罚款。</w:t>
            </w:r>
          </w:p>
        </w:tc>
        <w:tc>
          <w:tcPr>
            <w:tcW w:w="365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80" w:lineRule="exact"/>
              <w:ind w:leftChars="0"/>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1.压覆矿产品价值或者造成矿产资源破坏的价值不足10万元；</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2.</w:t>
            </w:r>
            <w:r>
              <w:rPr>
                <w:rFonts w:hint="eastAsia" w:ascii="方正仿宋_GBK" w:hAnsi="方正仿宋_GBK" w:eastAsia="方正仿宋_GBK" w:cs="方正仿宋_GBK"/>
                <w:b/>
                <w:bCs/>
                <w:strike w:val="0"/>
                <w:dstrike w:val="0"/>
                <w:color w:val="auto"/>
                <w:sz w:val="21"/>
                <w:szCs w:val="21"/>
                <w:highlight w:val="none"/>
                <w:lang w:val="en-US" w:eastAsia="zh-CN"/>
              </w:rPr>
              <w:t>压覆矿产品价值或者造成矿产资源破坏的价值10-20万元；</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3.</w:t>
            </w:r>
            <w:r>
              <w:rPr>
                <w:rFonts w:hint="eastAsia" w:ascii="方正仿宋_GBK" w:hAnsi="方正仿宋_GBK" w:eastAsia="方正仿宋_GBK" w:cs="方正仿宋_GBK"/>
                <w:b/>
                <w:bCs/>
                <w:strike w:val="0"/>
                <w:dstrike w:val="0"/>
                <w:color w:val="auto"/>
                <w:sz w:val="21"/>
                <w:szCs w:val="21"/>
                <w:highlight w:val="none"/>
                <w:lang w:val="en-US" w:eastAsia="zh-CN"/>
              </w:rPr>
              <w:t>压覆矿产品价值或者造成矿产资源破坏的价值20-30万元；</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4.</w:t>
            </w:r>
            <w:r>
              <w:rPr>
                <w:rFonts w:hint="eastAsia" w:ascii="方正仿宋_GBK" w:hAnsi="方正仿宋_GBK" w:eastAsia="方正仿宋_GBK" w:cs="方正仿宋_GBK"/>
                <w:b/>
                <w:bCs/>
                <w:strike w:val="0"/>
                <w:dstrike w:val="0"/>
                <w:color w:val="auto"/>
                <w:sz w:val="21"/>
                <w:szCs w:val="21"/>
                <w:highlight w:val="none"/>
                <w:lang w:val="en-US" w:eastAsia="zh-CN"/>
              </w:rPr>
              <w:t>压覆矿产品价值或者造成矿产资源破坏的价值30-40万元；</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5.</w:t>
            </w:r>
            <w:r>
              <w:rPr>
                <w:rFonts w:hint="eastAsia" w:ascii="方正仿宋_GBK" w:hAnsi="方正仿宋_GBK" w:eastAsia="方正仿宋_GBK" w:cs="方正仿宋_GBK"/>
                <w:b/>
                <w:bCs/>
                <w:strike w:val="0"/>
                <w:dstrike w:val="0"/>
                <w:color w:val="auto"/>
                <w:sz w:val="21"/>
                <w:szCs w:val="21"/>
                <w:highlight w:val="none"/>
                <w:lang w:val="en-US" w:eastAsia="zh-CN"/>
              </w:rPr>
              <w:t>压覆矿产品价值或者造成矿产资源破坏的价值40-50万元；</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6.</w:t>
            </w:r>
            <w:r>
              <w:rPr>
                <w:rFonts w:hint="eastAsia" w:ascii="方正仿宋_GBK" w:hAnsi="方正仿宋_GBK" w:eastAsia="方正仿宋_GBK" w:cs="方正仿宋_GBK"/>
                <w:b/>
                <w:bCs/>
                <w:strike w:val="0"/>
                <w:dstrike w:val="0"/>
                <w:color w:val="auto"/>
                <w:sz w:val="21"/>
                <w:szCs w:val="21"/>
                <w:highlight w:val="none"/>
                <w:lang w:val="en-US" w:eastAsia="zh-CN"/>
              </w:rPr>
              <w:t>压覆矿产品价值或者造成矿产资源破坏的价值50-70万元；</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bCs/>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7.</w:t>
            </w:r>
            <w:r>
              <w:rPr>
                <w:rFonts w:hint="eastAsia" w:ascii="方正仿宋_GBK" w:hAnsi="方正仿宋_GBK" w:eastAsia="方正仿宋_GBK" w:cs="方正仿宋_GBK"/>
                <w:b/>
                <w:bCs/>
                <w:strike w:val="0"/>
                <w:dstrike w:val="0"/>
                <w:color w:val="auto"/>
                <w:sz w:val="21"/>
                <w:szCs w:val="21"/>
                <w:highlight w:val="none"/>
                <w:lang w:val="en-US" w:eastAsia="zh-CN"/>
              </w:rPr>
              <w:t>压覆矿产品价值或者造成矿产资源破坏的价值70万元以上；</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1.处10万元以上20万元以下罚款；</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2.处20万元以上30万元以下罚款；</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3.处30万元以上40万元以下罚款；</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4.处40万元以上50万元以下罚款；</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5.处50万元以上70万元以下罚款；</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6.处70万元以上90万元以下罚款；</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b/>
                <w:bCs/>
                <w:strike/>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7.处90万元以上100万元以下罚款；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val="0"/>
                <w:dstrike w:val="0"/>
                <w:color w:val="auto"/>
                <w:szCs w:val="21"/>
                <w:highlight w:val="none"/>
                <w:lang w:val="en-US" w:eastAsia="zh-CN"/>
              </w:rPr>
            </w:pPr>
            <w:r>
              <w:rPr>
                <w:rFonts w:hint="eastAsia" w:ascii="方正仿宋_GBK" w:hAnsi="方正仿宋_GBK" w:eastAsia="方正仿宋_GBK" w:cs="方正仿宋_GBK"/>
                <w:b/>
                <w:bCs/>
                <w:strike w:val="0"/>
                <w:dstrike w:val="0"/>
                <w:color w:val="auto"/>
                <w:szCs w:val="21"/>
                <w:highlight w:val="none"/>
                <w:lang w:val="en-US" w:eastAsia="zh-CN"/>
              </w:rPr>
              <w:t>4</w:t>
            </w:r>
          </w:p>
        </w:tc>
        <w:tc>
          <w:tcPr>
            <w:tcW w:w="11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探矿权人未取得勘查许可证进行矿产资源勘查作业的行政处罚</w:t>
            </w:r>
          </w:p>
        </w:tc>
        <w:tc>
          <w:tcPr>
            <w:tcW w:w="55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【法律】《中华人民共和国矿产资源法》（2024年修订）</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第六十六条　违反本法规定，探矿权人未取得勘查许可证进行矿产资源勘查作业的，由县级以上人民政府自然资源主管部门责令改正；拒不改正的，没收违法所得以及直接用于违法勘查的工具、设备，处十万元以上五十万元以下罚款，并可以责令停业整顿。</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无证勘查非战略性矿产资源的：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1.违法勘查范围不足1平方公里；</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2.</w:t>
            </w:r>
            <w:r>
              <w:rPr>
                <w:rFonts w:hint="eastAsia" w:ascii="方正仿宋_GBK" w:hAnsi="方正仿宋_GBK" w:eastAsia="方正仿宋_GBK" w:cs="方正仿宋_GBK"/>
                <w:b/>
                <w:bCs/>
                <w:strike w:val="0"/>
                <w:dstrike w:val="0"/>
                <w:color w:val="auto"/>
                <w:sz w:val="21"/>
                <w:szCs w:val="21"/>
                <w:highlight w:val="none"/>
                <w:lang w:val="en-US" w:eastAsia="zh-CN"/>
              </w:rPr>
              <w:t>违法勘查范围1-3平方公里；</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Times New Roman" w:hAnsi="Times New Roman" w:eastAsia="宋体" w:cs="Times New Roman"/>
                <w:b/>
                <w:bCs/>
                <w:kern w:val="2"/>
                <w:sz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3.</w:t>
            </w:r>
            <w:r>
              <w:rPr>
                <w:rFonts w:hint="eastAsia" w:ascii="方正仿宋_GBK" w:hAnsi="方正仿宋_GBK" w:eastAsia="方正仿宋_GBK" w:cs="方正仿宋_GBK"/>
                <w:b/>
                <w:bCs/>
                <w:strike w:val="0"/>
                <w:dstrike w:val="0"/>
                <w:color w:val="auto"/>
                <w:sz w:val="21"/>
                <w:szCs w:val="21"/>
                <w:highlight w:val="none"/>
                <w:lang w:val="en-US" w:eastAsia="zh-CN"/>
              </w:rPr>
              <w:t>违法勘查范围3平方公里以上；</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1.处10万元以上15万元以下罚款；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2.处15万元以上20万元以下罚款；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3.处20万元以上25万元以下罚款；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dstrike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val="0"/>
                <w:dstrike w:val="0"/>
                <w:color w:val="auto"/>
                <w:szCs w:val="21"/>
                <w:highlight w:val="none"/>
                <w:lang w:val="en-US" w:eastAsia="zh-CN"/>
              </w:rPr>
            </w:pPr>
          </w:p>
        </w:tc>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kern w:val="2"/>
                <w:sz w:val="21"/>
                <w:szCs w:val="21"/>
                <w:highlight w:val="none"/>
                <w:lang w:val="en-US" w:eastAsia="zh-CN" w:bidi="ar-SA"/>
              </w:rPr>
            </w:pPr>
          </w:p>
        </w:tc>
        <w:tc>
          <w:tcPr>
            <w:tcW w:w="55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kern w:val="2"/>
                <w:sz w:val="21"/>
                <w:szCs w:val="21"/>
                <w:highlight w:val="none"/>
                <w:lang w:val="en-US" w:eastAsia="zh-CN" w:bidi="ar-SA"/>
              </w:rPr>
            </w:pP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无证勘查战略性矿产资源的：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1.违法勘查范围不足1平方公里；</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2.</w:t>
            </w:r>
            <w:r>
              <w:rPr>
                <w:rFonts w:hint="eastAsia" w:ascii="方正仿宋_GBK" w:hAnsi="方正仿宋_GBK" w:eastAsia="方正仿宋_GBK" w:cs="方正仿宋_GBK"/>
                <w:b/>
                <w:bCs/>
                <w:strike w:val="0"/>
                <w:dstrike w:val="0"/>
                <w:color w:val="auto"/>
                <w:sz w:val="21"/>
                <w:szCs w:val="21"/>
                <w:highlight w:val="none"/>
                <w:lang w:val="en-US" w:eastAsia="zh-CN"/>
              </w:rPr>
              <w:t>违法勘查范围1-2平方公里；</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3.</w:t>
            </w:r>
            <w:r>
              <w:rPr>
                <w:rFonts w:hint="eastAsia" w:ascii="方正仿宋_GBK" w:hAnsi="方正仿宋_GBK" w:eastAsia="方正仿宋_GBK" w:cs="方正仿宋_GBK"/>
                <w:b/>
                <w:bCs/>
                <w:strike w:val="0"/>
                <w:dstrike w:val="0"/>
                <w:color w:val="auto"/>
                <w:sz w:val="21"/>
                <w:szCs w:val="21"/>
                <w:highlight w:val="none"/>
                <w:lang w:val="en-US" w:eastAsia="zh-CN"/>
              </w:rPr>
              <w:t>违法勘查范围2-3平方公里；</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Times New Roman" w:hAnsi="Times New Roman" w:eastAsia="宋体" w:cs="Times New Roman"/>
                <w:b/>
                <w:bCs/>
                <w:kern w:val="2"/>
                <w:sz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4.</w:t>
            </w:r>
            <w:r>
              <w:rPr>
                <w:rFonts w:hint="eastAsia" w:ascii="方正仿宋_GBK" w:hAnsi="方正仿宋_GBK" w:eastAsia="方正仿宋_GBK" w:cs="方正仿宋_GBK"/>
                <w:b/>
                <w:bCs/>
                <w:strike w:val="0"/>
                <w:dstrike w:val="0"/>
                <w:color w:val="auto"/>
                <w:sz w:val="21"/>
                <w:szCs w:val="21"/>
                <w:highlight w:val="none"/>
                <w:lang w:val="en-US" w:eastAsia="zh-CN"/>
              </w:rPr>
              <w:t>违法勘查范围3平方公里以上；</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1.25万元以上30万元以下罚款；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5.处30万元以上35万元以下罚款；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6.处35万元以上40万元以下罚款；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sz w:val="21"/>
                <w:szCs w:val="21"/>
                <w:highlight w:val="none"/>
                <w:lang w:val="en-US" w:eastAsia="zh-CN"/>
              </w:rPr>
              <w:t>7.处40万元以上50万元以下罚款；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val="0"/>
                <w:dstrike w:val="0"/>
                <w:color w:val="auto"/>
                <w:szCs w:val="21"/>
                <w:highlight w:val="none"/>
                <w:lang w:val="en-US" w:eastAsia="zh-CN"/>
              </w:rPr>
            </w:pPr>
            <w:r>
              <w:rPr>
                <w:rFonts w:hint="eastAsia" w:ascii="方正仿宋_GBK" w:hAnsi="方正仿宋_GBK" w:eastAsia="方正仿宋_GBK" w:cs="方正仿宋_GBK"/>
                <w:b/>
                <w:bCs/>
                <w:strike w:val="0"/>
                <w:dstrike w:val="0"/>
                <w:color w:val="auto"/>
                <w:szCs w:val="21"/>
                <w:highlight w:val="none"/>
                <w:lang w:val="en-US" w:eastAsia="zh-CN"/>
              </w:rPr>
              <w:t>5</w:t>
            </w:r>
          </w:p>
        </w:tc>
        <w:tc>
          <w:tcPr>
            <w:tcW w:w="11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采矿权人未取得采矿许可证进行矿产资源开采作业的行政处罚</w:t>
            </w:r>
          </w:p>
        </w:tc>
        <w:tc>
          <w:tcPr>
            <w:tcW w:w="55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【法律】《中华人民共和国矿产资源法》（2024年修订）</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第六十七条　违反本法规定，采矿权人未取得采矿许可证进行矿产资源开采作业的，由县级以上人民政府自然资源主管部门责令改正；拒不改正的，没收直接用于违法开采的工具、设备以及违法采出的矿产品，处违法采出的矿产品市场价值一倍以上三倍以下罚款，没有采出矿产品或者违法采出的矿产品市场价值不足十万元的，处十万元以上五十万元以下罚款，并可以责令停业整顿。</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违反本法规定，从事石油、天然气等矿产资源勘查活动，未在国务院自然资源主管部门规定的期限内依法取得采矿许可证进行开采的，依照前款规定处罚。</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无证开采非战略性矿产资源</w:t>
            </w:r>
            <w:r>
              <w:rPr>
                <w:rFonts w:hint="eastAsia" w:ascii="方正仿宋_GBK" w:hAnsi="方正仿宋_GBK" w:eastAsia="方正仿宋_GBK" w:cs="方正仿宋_GBK"/>
                <w:b/>
                <w:bCs/>
                <w:color w:val="auto"/>
                <w:sz w:val="21"/>
                <w:szCs w:val="21"/>
                <w:highlight w:val="none"/>
                <w:lang w:val="en-US" w:eastAsia="zh-CN"/>
              </w:rPr>
              <w:t>的</w:t>
            </w:r>
            <w:r>
              <w:rPr>
                <w:rFonts w:hint="eastAsia" w:ascii="方正仿宋_GBK" w:hAnsi="方正仿宋_GBK" w:eastAsia="方正仿宋_GBK" w:cs="方正仿宋_GBK"/>
                <w:b/>
                <w:bCs/>
                <w:strike w:val="0"/>
                <w:dstrike w:val="0"/>
                <w:color w:val="auto"/>
                <w:kern w:val="2"/>
                <w:sz w:val="21"/>
                <w:szCs w:val="21"/>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1.违法开采矿产品市场价值不足5万元；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2.违法开采矿产品市场价值5-7万元；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3.违法开采矿产品市场价值7-10万元；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4.违法开采矿产品市场价值10万元以上；</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1.处10万元以上15万元以下罚款；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2.处15万元以上20万元以下罚款；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3.处20万元以上25万元以下罚款；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sz w:val="21"/>
                <w:szCs w:val="21"/>
                <w:highlight w:val="none"/>
                <w:lang w:val="en-US" w:eastAsia="zh-CN"/>
              </w:rPr>
              <w:t>4.处</w:t>
            </w:r>
            <w:r>
              <w:rPr>
                <w:rFonts w:hint="eastAsia" w:ascii="方正仿宋_GBK" w:hAnsi="方正仿宋_GBK" w:eastAsia="方正仿宋_GBK" w:cs="方正仿宋_GBK"/>
                <w:b/>
                <w:bCs/>
                <w:color w:val="auto"/>
                <w:sz w:val="21"/>
                <w:szCs w:val="21"/>
                <w:highlight w:val="none"/>
                <w:lang w:val="en-US" w:eastAsia="zh-CN"/>
              </w:rPr>
              <w:t>矿产品市场价值1倍以上2倍以下罚款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strike w:val="0"/>
                <w:dstrike w:val="0"/>
                <w:color w:val="auto"/>
                <w:szCs w:val="21"/>
                <w:highlight w:val="none"/>
                <w:lang w:val="en-US" w:eastAsia="zh-CN"/>
              </w:rPr>
            </w:pPr>
          </w:p>
        </w:tc>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kern w:val="2"/>
                <w:sz w:val="21"/>
                <w:szCs w:val="21"/>
                <w:highlight w:val="none"/>
                <w:lang w:val="en-US" w:eastAsia="zh-CN" w:bidi="ar-SA"/>
              </w:rPr>
            </w:pPr>
          </w:p>
        </w:tc>
        <w:tc>
          <w:tcPr>
            <w:tcW w:w="55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kern w:val="2"/>
                <w:sz w:val="21"/>
                <w:szCs w:val="21"/>
                <w:highlight w:val="none"/>
                <w:lang w:val="en-US" w:eastAsia="zh-CN" w:bidi="ar-SA"/>
              </w:rPr>
            </w:pPr>
          </w:p>
        </w:tc>
        <w:tc>
          <w:tcPr>
            <w:tcW w:w="365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default"/>
                <w:b/>
                <w:bCs/>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无证开采战略性矿产资源</w:t>
            </w:r>
            <w:r>
              <w:rPr>
                <w:rFonts w:hint="eastAsia" w:ascii="方正仿宋_GBK" w:hAnsi="方正仿宋_GBK" w:eastAsia="方正仿宋_GBK" w:cs="方正仿宋_GBK"/>
                <w:b/>
                <w:bCs/>
                <w:color w:val="auto"/>
                <w:sz w:val="21"/>
                <w:szCs w:val="21"/>
                <w:highlight w:val="none"/>
                <w:lang w:val="en-US" w:eastAsia="zh-CN"/>
              </w:rPr>
              <w:t>的</w:t>
            </w:r>
            <w:r>
              <w:rPr>
                <w:rFonts w:hint="eastAsia" w:ascii="方正仿宋_GBK" w:hAnsi="方正仿宋_GBK" w:eastAsia="方正仿宋_GBK" w:cs="方正仿宋_GBK"/>
                <w:b/>
                <w:bCs/>
                <w:strike w:val="0"/>
                <w:dstrike w:val="0"/>
                <w:color w:val="auto"/>
                <w:kern w:val="2"/>
                <w:sz w:val="21"/>
                <w:szCs w:val="21"/>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1.违法开采矿产品市场价值不足5万元；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2.违法开采矿产品市场价值5-7万元；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3.违法开采矿产品市场价值7-10万元；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left"/>
              <w:textAlignment w:val="auto"/>
              <w:rPr>
                <w:rFonts w:hint="default"/>
                <w:b/>
                <w:bCs/>
                <w:sz w:val="21"/>
                <w:szCs w:val="21"/>
                <w:highlight w:val="none"/>
                <w:lang w:val="en-US" w:eastAsia="zh-CN"/>
              </w:rPr>
            </w:pPr>
            <w:r>
              <w:rPr>
                <w:rFonts w:hint="eastAsia" w:ascii="方正仿宋_GBK" w:hAnsi="方正仿宋_GBK" w:eastAsia="方正仿宋_GBK" w:cs="方正仿宋_GBK"/>
                <w:b/>
                <w:bCs/>
                <w:strike w:val="0"/>
                <w:dstrike w:val="0"/>
                <w:color w:val="auto"/>
                <w:kern w:val="2"/>
                <w:sz w:val="21"/>
                <w:szCs w:val="21"/>
                <w:highlight w:val="none"/>
                <w:lang w:val="en-US" w:eastAsia="zh-CN" w:bidi="ar-SA"/>
              </w:rPr>
              <w:t>4.违法开采矿产品市场价值10万元以上；</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kern w:val="2"/>
                <w:sz w:val="21"/>
                <w:szCs w:val="21"/>
                <w:highlight w:val="none"/>
                <w:lang w:val="en-US" w:eastAsia="zh-CN" w:bidi="ar-SA"/>
              </w:rPr>
            </w:pP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1.处25万元以上30万元以下罚款；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2.处30万元以上40万元以下罚款；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3.处40万元以上50万元以下罚款；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dstrike w:val="0"/>
                <w:color w:val="auto"/>
                <w:kern w:val="2"/>
                <w:sz w:val="21"/>
                <w:szCs w:val="21"/>
                <w:highlight w:val="none"/>
                <w:lang w:val="en-US" w:eastAsia="zh-CN" w:bidi="ar-SA"/>
              </w:rPr>
            </w:pPr>
            <w:r>
              <w:rPr>
                <w:rFonts w:hint="eastAsia" w:ascii="方正仿宋_GBK" w:hAnsi="方正仿宋_GBK" w:eastAsia="方正仿宋_GBK" w:cs="方正仿宋_GBK"/>
                <w:b/>
                <w:bCs/>
                <w:strike w:val="0"/>
                <w:dstrike w:val="0"/>
                <w:color w:val="auto"/>
                <w:sz w:val="21"/>
                <w:szCs w:val="21"/>
                <w:highlight w:val="none"/>
                <w:lang w:val="en-US" w:eastAsia="zh-CN"/>
              </w:rPr>
              <w:t>4.处</w:t>
            </w:r>
            <w:r>
              <w:rPr>
                <w:rFonts w:hint="eastAsia" w:ascii="方正仿宋_GBK" w:hAnsi="方正仿宋_GBK" w:eastAsia="方正仿宋_GBK" w:cs="方正仿宋_GBK"/>
                <w:b/>
                <w:bCs/>
                <w:color w:val="auto"/>
                <w:sz w:val="21"/>
                <w:szCs w:val="21"/>
                <w:highlight w:val="none"/>
                <w:lang w:val="en-US" w:eastAsia="zh-CN"/>
              </w:rPr>
              <w:t>矿产品市场价值2倍以上3倍以下罚款；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val="0"/>
                <w:dstrike w:val="0"/>
                <w:color w:val="auto"/>
                <w:szCs w:val="21"/>
                <w:highlight w:val="none"/>
                <w:lang w:val="en-US" w:eastAsia="zh-CN"/>
              </w:rPr>
            </w:pPr>
            <w:r>
              <w:rPr>
                <w:rFonts w:hint="eastAsia" w:ascii="方正仿宋_GBK" w:hAnsi="方正仿宋_GBK" w:eastAsia="方正仿宋_GBK" w:cs="方正仿宋_GBK"/>
                <w:b/>
                <w:bCs/>
                <w:strike w:val="0"/>
                <w:dstrike w:val="0"/>
                <w:color w:val="auto"/>
                <w:szCs w:val="21"/>
                <w:highlight w:val="none"/>
                <w:lang w:val="en-US" w:eastAsia="zh-CN"/>
              </w:rPr>
              <w:t>6</w:t>
            </w:r>
          </w:p>
        </w:tc>
        <w:tc>
          <w:tcPr>
            <w:tcW w:w="11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未按照经批准的勘查方案、开采方案进行矿产资源勘查、开采作业，采取不合理的开采顺序、开采方法开采矿产资源，矿产资源开采回采率、选矿回收率和综合利用率未达到有关国家标准的要求的行政处罚</w:t>
            </w:r>
          </w:p>
        </w:tc>
        <w:tc>
          <w:tcPr>
            <w:tcW w:w="55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【法律】《中华人民共和国矿产资源法》（2024年修订）</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第六十八条　违反本法规定，有下列情形之一，造成矿产资源破坏的，由县级以上人民政府自然资源主管部门责令改正，处十万元以上五十万元以下罚款；拒不改正的，可以责令停业整顿；情节严重的，原矿业权出让部门可以吊销其勘查许可证、采矿许可证：（一）未按照经批准的勘查方案、开采方案进行矿产资源勘查、开采作业；（二）采取不合理的开采顺序、开采方法开采矿产资源；（三）矿产资源开采回采率、选矿回收率和综合利用率未达到有关国家标准的要求。违反本法规定，未按照保护性开采要求开采特定战略性矿产资源的，依照前款规定处罚；法律、行政法规另有规定的，依照其规定。</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破坏非战略性矿产资源的：</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1.破坏价值不足1万元；</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2.破坏价值不足1-3万元；</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3.破坏价值不足3-5万元；</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default"/>
                <w:b/>
                <w:bCs/>
                <w:highlight w:val="none"/>
                <w:lang w:val="en-US" w:eastAsia="zh-CN"/>
              </w:rPr>
            </w:pPr>
            <w:r>
              <w:rPr>
                <w:rFonts w:hint="eastAsia" w:ascii="方正仿宋_GBK" w:hAnsi="方正仿宋_GBK" w:eastAsia="方正仿宋_GBK" w:cs="方正仿宋_GBK"/>
                <w:b/>
                <w:bCs/>
                <w:highlight w:val="none"/>
                <w:lang w:val="en-US" w:eastAsia="zh-CN"/>
              </w:rPr>
              <w:t>4.破坏价值不足5万元以上；</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1.处10-15万元罚款；</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2.处15-20万元罚款；</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3.处20-25万元罚款</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w:t>
            </w:r>
            <w:r>
              <w:rPr>
                <w:rFonts w:hint="eastAsia" w:ascii="方正仿宋_GBK" w:hAnsi="方正仿宋_GBK" w:eastAsia="方正仿宋_GBK" w:cs="方正仿宋_GBK"/>
                <w:b/>
                <w:bCs/>
                <w:highlight w:val="none"/>
                <w:lang w:val="en-US" w:eastAsia="zh-CN"/>
              </w:rPr>
              <w:t>处25-30万元罚款</w:t>
            </w: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b/>
                <w:bCs/>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val="0"/>
                <w:dstrike w:val="0"/>
                <w:color w:val="auto"/>
                <w:szCs w:val="21"/>
                <w:highlight w:val="none"/>
                <w:lang w:val="en-US" w:eastAsia="zh-CN"/>
              </w:rPr>
            </w:pPr>
          </w:p>
        </w:tc>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kern w:val="2"/>
                <w:sz w:val="21"/>
                <w:szCs w:val="21"/>
                <w:highlight w:val="none"/>
                <w:lang w:val="en-US" w:eastAsia="zh-CN" w:bidi="ar-SA"/>
              </w:rPr>
            </w:pPr>
          </w:p>
        </w:tc>
        <w:tc>
          <w:tcPr>
            <w:tcW w:w="55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kern w:val="2"/>
                <w:sz w:val="21"/>
                <w:szCs w:val="21"/>
                <w:highlight w:val="none"/>
                <w:lang w:val="en-US" w:eastAsia="zh-CN" w:bidi="ar-SA"/>
              </w:rPr>
            </w:pP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破坏战略性矿产资源的：</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1.破坏价值不足1万元；</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2.破坏价值不足1-3万元；</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3.破坏价值不足3-5万元；</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宋体" w:cs="Times New Roman"/>
                <w:b/>
                <w:bCs/>
                <w:kern w:val="2"/>
                <w:sz w:val="21"/>
                <w:highlight w:val="none"/>
                <w:lang w:val="en-US" w:eastAsia="zh-CN" w:bidi="ar-SA"/>
              </w:rPr>
            </w:pPr>
            <w:r>
              <w:rPr>
                <w:rFonts w:hint="eastAsia" w:ascii="方正仿宋_GBK" w:hAnsi="方正仿宋_GBK" w:eastAsia="方正仿宋_GBK" w:cs="方正仿宋_GBK"/>
                <w:b/>
                <w:bCs/>
                <w:highlight w:val="none"/>
                <w:lang w:val="en-US" w:eastAsia="zh-CN"/>
              </w:rPr>
              <w:t>4.破坏价值不足5万元以上；</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1.处30-35万元罚款；</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2.处35-40万元罚款；</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CN"/>
              </w:rPr>
              <w:t>3.处40-45万元罚款</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w:t>
            </w:r>
            <w:r>
              <w:rPr>
                <w:rFonts w:hint="eastAsia" w:ascii="方正仿宋_GBK" w:hAnsi="方正仿宋_GBK" w:eastAsia="方正仿宋_GBK" w:cs="方正仿宋_GBK"/>
                <w:b/>
                <w:bCs/>
                <w:highlight w:val="none"/>
                <w:lang w:val="en-US" w:eastAsia="zh-CN"/>
              </w:rPr>
              <w:t>处45-50万元罚款</w:t>
            </w:r>
          </w:p>
          <w:p>
            <w:pPr>
              <w:pStyle w:val="2"/>
              <w:ind w:left="420" w:leftChars="200" w:firstLine="421" w:firstLineChars="200"/>
              <w:rPr>
                <w:rFonts w:hint="eastAsia" w:ascii="Times New Roman" w:hAnsi="Times New Roman" w:eastAsia="宋体" w:cs="Times New Roman"/>
                <w:b/>
                <w:bCs/>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val="0"/>
                <w:dstrike w:val="0"/>
                <w:color w:val="auto"/>
                <w:szCs w:val="21"/>
                <w:highlight w:val="none"/>
                <w:lang w:val="en-US" w:eastAsia="zh-CN"/>
              </w:rPr>
            </w:pPr>
            <w:r>
              <w:rPr>
                <w:rFonts w:hint="eastAsia" w:ascii="方正仿宋_GBK" w:hAnsi="方正仿宋_GBK" w:eastAsia="方正仿宋_GBK" w:cs="方正仿宋_GBK"/>
                <w:b/>
                <w:bCs/>
                <w:strike w:val="0"/>
                <w:dstrike w:val="0"/>
                <w:color w:val="auto"/>
                <w:szCs w:val="21"/>
                <w:highlight w:val="none"/>
                <w:lang w:val="en-US" w:eastAsia="zh-CN"/>
              </w:rPr>
              <w:t>7</w:t>
            </w:r>
          </w:p>
        </w:tc>
        <w:tc>
          <w:tcPr>
            <w:tcW w:w="11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未按照规定汇交地质资料，矿业权人未按照规定编制并报送矿产资源储量报告</w:t>
            </w:r>
          </w:p>
        </w:tc>
        <w:tc>
          <w:tcPr>
            <w:tcW w:w="55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【法律】《中华人民共和国矿产资源法》（2024年修订）</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第七十条　未按照规定汇交地质资料，或者矿业权人未按照规定编制并报送矿产资源储量报告的，由县级以上人民政府自然资源主管部门责令改正，处二万元以上十万元以下罚款；情节严重的，处十万元以上五十万元以下罚款。矿业权人故意报送虚假的矿产资源储量报告的，由县级以上人民政府自然资源主管部门没收违法所得，并处二十万元以上一百万元以下罚款；情节严重的，由原矿业权出让部门收回矿业权。</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未按照规定汇交地质资料，或者矿业权人未按照规定编制并报送矿产资源储量报告：</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1.按期改正的；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b/>
                <w:bCs/>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2.逾期不改正的；</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1.处二万元以上十万元以下罚款；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b/>
                <w:bCs/>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2.处十万元以上五十万元以下罚款；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strike w:val="0"/>
                <w:dstrike w:val="0"/>
                <w:color w:val="auto"/>
                <w:szCs w:val="21"/>
                <w:highlight w:val="none"/>
                <w:lang w:val="en-US" w:eastAsia="zh-CN"/>
              </w:rPr>
            </w:pPr>
          </w:p>
        </w:tc>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kern w:val="2"/>
                <w:sz w:val="21"/>
                <w:szCs w:val="21"/>
                <w:highlight w:val="none"/>
                <w:lang w:val="en-US" w:eastAsia="zh-CN" w:bidi="ar-SA"/>
              </w:rPr>
            </w:pPr>
          </w:p>
        </w:tc>
        <w:tc>
          <w:tcPr>
            <w:tcW w:w="55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kern w:val="2"/>
                <w:sz w:val="21"/>
                <w:szCs w:val="21"/>
                <w:highlight w:val="none"/>
                <w:lang w:val="en-US" w:eastAsia="zh-CN" w:bidi="ar-SA"/>
              </w:rPr>
            </w:pP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矿业权人故意报送虚假的矿产资源储量报告：</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1.违法所得不足10万元的；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2.违法所得10-20万元的；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3.违法所得20-30万元的；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4.违法所得30-40万元的；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5.违法所得40-50万元的；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6.违法所得50-60万元的；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7.违法所得50-60万元的；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b/>
                <w:bCs/>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8.违法所得60万元以上的。</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1.处20-30万元的罚款；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2.处30-40万元的罚款；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3.处40-50万元的罚款；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4.处50-60万元的罚款；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5.处60-70万元的罚款；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6.处70-80万元的罚款；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7.处80-90万元的罚款；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
                <w:bCs/>
                <w:strike/>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8.处90-100万元的罚款；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val="0"/>
                <w:dstrike w:val="0"/>
                <w:color w:val="auto"/>
                <w:szCs w:val="21"/>
                <w:highlight w:val="none"/>
                <w:lang w:val="en-US" w:eastAsia="zh-CN"/>
              </w:rPr>
            </w:pPr>
            <w:r>
              <w:rPr>
                <w:rFonts w:hint="eastAsia" w:ascii="方正仿宋_GBK" w:hAnsi="方正仿宋_GBK" w:eastAsia="方正仿宋_GBK" w:cs="方正仿宋_GBK"/>
                <w:b/>
                <w:bCs/>
                <w:strike w:val="0"/>
                <w:dstrike w:val="0"/>
                <w:color w:val="auto"/>
                <w:szCs w:val="21"/>
                <w:highlight w:val="none"/>
                <w:lang w:val="en-US" w:eastAsia="zh-CN"/>
              </w:rPr>
              <w:t>8</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采矿权人不履行矿区生态修复义务或者未按照经批准的矿区生态修复方案进行矿区生态修复的行政处罚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【法律】《中华人民共和国矿产资源法》（2024年修订）</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第七十一条　违反本法规定，采矿权人不履行矿区生态修复义务或者未按照经批准的矿区生态修复方案进行矿区生态修复的，由县级以上人民政府自然资源主管部门责令改正，可以处矿区生态修复所需费用二倍以下罚款；拒不改正的，处矿区生态修复所需费用二倍以上五倍以下罚款，由县级以上人民政府自然资源主管部门确定有关单位代为修复，所需费用由采矿权人承担。</w:t>
            </w:r>
          </w:p>
        </w:tc>
        <w:tc>
          <w:tcPr>
            <w:tcW w:w="36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1.未修复未利用地，按期改正的；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2.未修复农用地，按期改正的；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3.未修复未利用地，逾期不改正的；</w:t>
            </w:r>
          </w:p>
          <w:p>
            <w:pPr>
              <w:pStyle w:val="2"/>
              <w:numPr>
                <w:ilvl w:val="0"/>
                <w:numId w:val="0"/>
              </w:numPr>
              <w:rPr>
                <w:rFonts w:hint="eastAsia"/>
                <w:b/>
                <w:bCs/>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4.未修复农用地，逾期不改正的；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b/>
                <w:bCs/>
                <w:strike/>
                <w:dstrike w:val="0"/>
                <w:color w:val="auto"/>
                <w:sz w:val="21"/>
                <w:szCs w:val="21"/>
                <w:highlight w:val="none"/>
                <w:lang w:val="en-US" w:eastAsia="zh-CN"/>
              </w:rPr>
            </w:pP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1.处矿区生态修复所需费用1倍罚款；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2.处矿区生态修复所需费用1倍以上2倍以下罚款；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3.处矿区生态修复所需费用2倍以上3.5倍以下罚款；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b/>
                <w:bCs/>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4.处矿区生态修复所需费用3.5倍以上5倍以下罚款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strike w:val="0"/>
                <w:dstrike w:val="0"/>
                <w:color w:val="auto"/>
                <w:szCs w:val="21"/>
                <w:highlight w:val="none"/>
                <w:lang w:val="en-US" w:eastAsia="zh-CN"/>
              </w:rPr>
            </w:pPr>
            <w:r>
              <w:rPr>
                <w:rFonts w:hint="eastAsia" w:ascii="方正仿宋_GBK" w:hAnsi="方正仿宋_GBK" w:eastAsia="方正仿宋_GBK" w:cs="方正仿宋_GBK"/>
                <w:b/>
                <w:bCs/>
                <w:strike w:val="0"/>
                <w:dstrike w:val="0"/>
                <w:color w:val="auto"/>
                <w:szCs w:val="21"/>
                <w:highlight w:val="none"/>
                <w:lang w:val="en-US" w:eastAsia="zh-CN"/>
              </w:rPr>
              <w:t>9</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出现矿产资源应急状态时，不服从统一指挥和安排、不承担相应的应急义务或者不配合采取应急处置措施的行政处罚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【法律】《中华人民共和国矿产资源法》（2024年修订）</w:t>
            </w:r>
          </w:p>
          <w:p>
            <w:pPr>
              <w:keepNext w:val="0"/>
              <w:keepLines w:val="0"/>
              <w:pageBreakBefore w:val="0"/>
              <w:widowControl w:val="0"/>
              <w:kinsoku/>
              <w:wordWrap/>
              <w:overflowPunct/>
              <w:topLinePunct w:val="0"/>
              <w:autoSpaceDE/>
              <w:autoSpaceDN/>
              <w:bidi w:val="0"/>
              <w:adjustRightInd/>
              <w:snapToGrid/>
              <w:spacing w:line="260" w:lineRule="exact"/>
              <w:ind w:firstLine="421" w:firstLineChars="200"/>
              <w:jc w:val="both"/>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第七十二条　出现矿产资源应急状态时，有关单位和个人违反本法规定，不服从统一指挥和安排、不承担相应的应急义务或者不配合采取应急处置措施的，由省级以上人民政府自然资源主管部门或者其他有关部门责令改正，给予警告或者通报批评；拒不改正的，对单位处十万元以上五十万元以下罚款，根据情节轻重，可以责令停业整顿或者依法吊销相关许可证件，对个人处一万元以上五万元以下罚款。</w:t>
            </w:r>
          </w:p>
        </w:tc>
        <w:tc>
          <w:tcPr>
            <w:tcW w:w="36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1.拒绝执行应急指令；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2.阻碍应急工作；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3.不提供应急相应所需关键信息；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4.破坏应急设施；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方正仿宋_GBK" w:hAnsi="方正仿宋_GBK" w:eastAsia="方正仿宋_GBK" w:cs="方正仿宋_GBK"/>
                <w:b/>
                <w:bCs/>
                <w:strike/>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5.违反应急规定；</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1.处10-15万元的罚款；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2.处15-25万元的罚款；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3.处25-35万元的罚款；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4.处35-45万元的罚款；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val="0"/>
                <w:dstrike w:val="0"/>
                <w:color w:val="auto"/>
                <w:sz w:val="21"/>
                <w:szCs w:val="21"/>
                <w:highlight w:val="none"/>
                <w:lang w:val="en-US" w:eastAsia="zh-CN"/>
              </w:rPr>
            </w:pPr>
            <w:r>
              <w:rPr>
                <w:rFonts w:hint="eastAsia" w:ascii="方正仿宋_GBK" w:hAnsi="方正仿宋_GBK" w:eastAsia="方正仿宋_GBK" w:cs="方正仿宋_GBK"/>
                <w:b/>
                <w:bCs/>
                <w:strike w:val="0"/>
                <w:dstrike w:val="0"/>
                <w:color w:val="auto"/>
                <w:sz w:val="21"/>
                <w:szCs w:val="21"/>
                <w:highlight w:val="none"/>
                <w:lang w:val="en-US" w:eastAsia="zh-CN"/>
              </w:rPr>
              <w:t>5.处45-50万元的罚款；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strike/>
                <w:dstrike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10</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对未按照规定对地质灾害易发区内的建设工程进行地质灾害危险性评估等行为的处罚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【行政法规】《地质灾害防治条例》（2003年国务院令第394号）</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第四十一条 违反本条例规定，建设单位有下列行为之一的，由县级以上地方人民政府国土资源主管部门责令限期改正；逾期不改正的，责令停止生产、施工或者使用，处10万元以上50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（一）未按照规定对地质灾害易发区内的建设工程进行地质灾害危险性评估的；</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（二）配套的地质灾害治理工程未经验收或者经验收不合格，主体工程即投入生产或者使用的。</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地质灾害易发区内的小型建设工程未按照规定进行地质灾害危险性评估的，或者小型建设工程配套的地质灾害治理工程未经验收或者经验收不合格，主体工程即投入生产或者使用的；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地质灾害易发区内的中型建设工程未按照规定进行地质灾害危险性评估的，或者中型建设工程配套的地质灾害治理工程未经验收或者经验收不合格，主体工程即投入生产或者使用的；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地质灾害易发区内的大型以上建设工程未按照规定进行地质灾害危险性评估的，或者大型以上工程配套的地质灾害治理工程未经验收或者经验收不合格，主体工程即投入生产或者使用的。</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处10万元以上20万元以下罚款；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处20万元以上30万元以下罚款；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处30万元以上50万元以下罚款。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11</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对工程建设等人为活动引发的地质灾害不予治理的处罚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【行政法规】《地质灾害防治条例》（2003年国务院令第394号）</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第四十二条 违反本条例规定，对工程建设等人为活动引发的地质灾害不予治理的，由县级以上人民政府国土资源主管部门责令限期治理；逾期不治理或者治理不符合要求的，由责令限期治理的国土资源主管部门组织治理，所需费用由责任单位承担，处10万元以上50万元以下的罚款；给他人造成损失的，依法承担赔偿责任。</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工程建设等人为活动引发小型地质灾害</w:t>
            </w:r>
            <w:r>
              <w:rPr>
                <w:rFonts w:hint="eastAsia" w:ascii="方正仿宋_GBK" w:hAnsi="方正仿宋_GBK" w:eastAsia="方正仿宋_GBK" w:cs="方正仿宋_GBK"/>
                <w:color w:val="auto"/>
                <w:sz w:val="21"/>
                <w:szCs w:val="21"/>
                <w:highlight w:val="none"/>
                <w:lang w:eastAsia="zh-CN"/>
              </w:rPr>
              <w:t>不予治理</w:t>
            </w:r>
            <w:r>
              <w:rPr>
                <w:rFonts w:hint="eastAsia" w:ascii="方正仿宋_GBK" w:hAnsi="方正仿宋_GBK" w:eastAsia="方正仿宋_GBK" w:cs="方正仿宋_GBK"/>
                <w:color w:val="auto"/>
                <w:sz w:val="21"/>
                <w:szCs w:val="21"/>
                <w:highlight w:val="none"/>
              </w:rPr>
              <w:t>的；</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工程建设等人为活动引发中型地质灾害</w:t>
            </w:r>
            <w:r>
              <w:rPr>
                <w:rFonts w:hint="eastAsia" w:ascii="方正仿宋_GBK" w:hAnsi="方正仿宋_GBK" w:eastAsia="方正仿宋_GBK" w:cs="方正仿宋_GBK"/>
                <w:color w:val="auto"/>
                <w:sz w:val="21"/>
                <w:szCs w:val="21"/>
                <w:highlight w:val="none"/>
                <w:lang w:eastAsia="zh-CN"/>
              </w:rPr>
              <w:t>不予治理的；</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工程建设等人为活动引发大型地质灾害或特大型地质灾害</w:t>
            </w:r>
            <w:r>
              <w:rPr>
                <w:rFonts w:hint="eastAsia" w:ascii="方正仿宋_GBK" w:hAnsi="方正仿宋_GBK" w:eastAsia="方正仿宋_GBK" w:cs="方正仿宋_GBK"/>
                <w:color w:val="auto"/>
                <w:sz w:val="21"/>
                <w:szCs w:val="21"/>
                <w:highlight w:val="none"/>
                <w:lang w:eastAsia="zh-CN"/>
              </w:rPr>
              <w:t>不予治理的</w:t>
            </w:r>
            <w:r>
              <w:rPr>
                <w:rFonts w:hint="eastAsia" w:ascii="方正仿宋_GBK" w:hAnsi="方正仿宋_GBK" w:eastAsia="方正仿宋_GBK" w:cs="方正仿宋_GBK"/>
                <w:color w:val="auto"/>
                <w:sz w:val="21"/>
                <w:szCs w:val="21"/>
                <w:highlight w:val="none"/>
              </w:rPr>
              <w:t>。</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处10万元以上20万元以下罚款；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处20万元以上30万元以下罚款；</w:t>
            </w:r>
          </w:p>
          <w:p>
            <w:pPr>
              <w:keepNext w:val="0"/>
              <w:keepLines w:val="0"/>
              <w:pageBreakBefore w:val="0"/>
              <w:widowControl w:val="0"/>
              <w:kinsoku/>
              <w:wordWrap/>
              <w:overflowPunct/>
              <w:topLinePunct w:val="0"/>
              <w:autoSpaceDE/>
              <w:autoSpaceDN/>
              <w:bidi w:val="0"/>
              <w:adjustRightInd/>
              <w:snapToGrid/>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处30万元以上50万元以下罚款。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12</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对在地质灾害危险区内从事爆破、削坡等可能引发地质灾害的危险活动的处罚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【行政法规】《地质灾害防治条例》（2003年国务院令第394号）</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第四十三条  违反本条例规定，在地质灾害危险区内爆破、削坡、进行工程建设以及从事其他可能引发地质灾害活动的，由县级以上地方人民政府国土资源主管部门责令停止违法行为，对单位处5万元以上20万元以下的罚款，对个人处1万元以上5万元以下的罚款；构成犯罪的，依法追究刑事责任；给他人造成损失的，依法承担赔偿责任。</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1.在地质灾害危险区内从事爆破、削坡、进行工程建设以及从事其他可能引发小型地质灾害活动的；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2.在地质灾害危险区内从事爆破、削坡、进行工程建设以及从事其他可能引发中型地质灾害活动的；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3.在地质灾害危险区内从事爆破、削坡、进行工程建设以及从事其他可能引发大型地质灾害活动的。</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1.对单位处5万元以上10万元以下罚款，对个人处以1万元以上2万元以下罚款；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2.对单位处以10万元以上15万元以下罚款，对个人处以2万元以上3万元以下罚款；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3.对单位处以15万元以上20万元以下罚款，对个人处以3万元以上5万元以下罚款。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13</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对侵占、损毁、损坏地质灾害监测设施或者地质灾害治理工程设施的处罚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【行政法规】《地质灾害防治条例》（2003年国务院令第394号）</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第四十六条 违反本条例规定，侵占、损毁、损坏地质灾害监测设施或者地质灾害治理工程设施的，由县级以上地方人民政府国土资源主管部门责令停止违法行为，限期恢复原状或者采取补救措施，可以处５万元以下的罚款；构成犯罪的，依法追究刑事责任。</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1.侵占、损毁、损坏地质灾害监测设施或者地质灾害治理工程设施的，恢复原状或者采取补救措施的；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2.侵占、损毁、损坏地质灾害监测设施或者地质灾害治理工程设施的，拒不恢复原状或者采取的补救措施无效的。</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1.处2万元以下罚款；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2.处2万元至５万元罚款。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14</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对地质灾害危险性评估中弄虚作假或者故意隐瞒地质灾害真实情况等行为的处罚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315" w:firstLineChars="15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【行政法规】</w:t>
            </w:r>
            <w:r>
              <w:rPr>
                <w:rFonts w:hint="eastAsia" w:ascii="方正仿宋_GBK" w:hAnsi="方正仿宋_GBK" w:eastAsia="方正仿宋_GBK" w:cs="方正仿宋_GBK"/>
                <w:color w:val="auto"/>
                <w:sz w:val="21"/>
                <w:szCs w:val="21"/>
                <w:highlight w:val="none"/>
              </w:rPr>
              <w:t>《地质灾害防治条例》（2003年国务院令第394号）</w:t>
            </w:r>
          </w:p>
          <w:p>
            <w:pPr>
              <w:keepNext w:val="0"/>
              <w:keepLines w:val="0"/>
              <w:pageBreakBefore w:val="0"/>
              <w:widowControl w:val="0"/>
              <w:kinsoku/>
              <w:wordWrap/>
              <w:overflowPunct/>
              <w:topLinePunct w:val="0"/>
              <w:autoSpaceDE/>
              <w:autoSpaceDN/>
              <w:bidi w:val="0"/>
              <w:adjustRightInd/>
              <w:snapToGrid/>
              <w:spacing w:line="220" w:lineRule="exact"/>
              <w:ind w:firstLine="315" w:firstLineChars="150"/>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第四十四条 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w:t>
            </w:r>
          </w:p>
          <w:p>
            <w:pPr>
              <w:keepNext w:val="0"/>
              <w:keepLines w:val="0"/>
              <w:pageBreakBefore w:val="0"/>
              <w:widowControl w:val="0"/>
              <w:kinsoku/>
              <w:wordWrap/>
              <w:overflowPunct/>
              <w:topLinePunct w:val="0"/>
              <w:autoSpaceDE/>
              <w:autoSpaceDN/>
              <w:bidi w:val="0"/>
              <w:adjustRightInd/>
              <w:snapToGrid/>
              <w:spacing w:line="220" w:lineRule="exact"/>
              <w:ind w:firstLine="315" w:firstLineChars="150"/>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（一）在地质灾害危险性评估中弄虚作假或者故意隐瞒地质灾害真实情况的；</w:t>
            </w:r>
          </w:p>
          <w:p>
            <w:pPr>
              <w:keepNext w:val="0"/>
              <w:keepLines w:val="0"/>
              <w:pageBreakBefore w:val="0"/>
              <w:widowControl w:val="0"/>
              <w:kinsoku/>
              <w:wordWrap/>
              <w:overflowPunct/>
              <w:topLinePunct w:val="0"/>
              <w:autoSpaceDE/>
              <w:autoSpaceDN/>
              <w:bidi w:val="0"/>
              <w:adjustRightInd/>
              <w:snapToGrid/>
              <w:spacing w:line="220" w:lineRule="exact"/>
              <w:ind w:firstLine="315" w:firstLineChars="150"/>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（二）在地质灾害治理工程勘查、设计、施工以及监理活动中弄虚作假、降低工程质量的；</w:t>
            </w:r>
          </w:p>
          <w:p>
            <w:pPr>
              <w:keepNext w:val="0"/>
              <w:keepLines w:val="0"/>
              <w:pageBreakBefore w:val="0"/>
              <w:widowControl w:val="0"/>
              <w:kinsoku/>
              <w:wordWrap/>
              <w:overflowPunct/>
              <w:topLinePunct w:val="0"/>
              <w:autoSpaceDE/>
              <w:autoSpaceDN/>
              <w:bidi w:val="0"/>
              <w:adjustRightInd/>
              <w:snapToGrid/>
              <w:spacing w:line="220" w:lineRule="exact"/>
              <w:ind w:firstLine="315" w:firstLineChars="150"/>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（三）无资质证书或者超越其资质等级许可的范围承揽地质灾害危险性评估、地质灾害治理工程勘查、设计、施工及监理业务的；</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
              </w:rPr>
              <w:t xml:space="preserve">   </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四）以其他单位的名义或者允许其他单位以本单位的名义承揽地质灾害危险性评估、地质灾害治理工程勘查、设计、施工和监理业务的。</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在地质灾害危险性评估中弄虚作假或者故意隐瞒地质灾害真实情况的或在地质灾害治理工程勘查、设计、施工以及监理活动中弄虚作假、降低工程质量的；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无资质证书或者超越其资质等级许可的范围承揽地质灾害危险性评估、地质灾害治理工程勘查、设计、施工及监理业务的或以其他单位的名义或者允许其他单位以本单位的名义承揽地质灾害危险性评估、地质灾害治理工程勘查、设计、施工和监理业务的。</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对地质灾害危险性评估单位、地质灾害治理工程勘查、设计或者监理单位处合同约定的评估费、勘查费、设计费或者监理酬金1倍至1.5倍罚款，对地质灾害治理工程施工单位处工程价款2%至3%罚款；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对地质灾害危险性评估单位、地质灾害治理工程勘查、设计或者监理单位处合同约定的评估费、勘查费、设计费或者监理酬金1.5倍至2倍的罚款，对地质灾害治理工程施工单位处工程价款3%至4%罚款。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15</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对扰乱、阻碍矿山地质环境保护与治理恢复工作等行为的处罚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【部门规章】</w:t>
            </w:r>
            <w:r>
              <w:rPr>
                <w:rFonts w:hint="eastAsia" w:ascii="方正仿宋_GBK" w:hAnsi="方正仿宋_GBK" w:eastAsia="方正仿宋_GBK" w:cs="方正仿宋_GBK"/>
                <w:color w:val="auto"/>
                <w:sz w:val="21"/>
                <w:szCs w:val="21"/>
                <w:highlight w:val="none"/>
              </w:rPr>
              <w:t>《矿山地质环境保护规定》</w:t>
            </w:r>
            <w:r>
              <w:rPr>
                <w:rFonts w:hint="eastAsia" w:ascii="方正仿宋_GBK" w:hAnsi="方正仿宋_GBK" w:eastAsia="方正仿宋_GBK" w:cs="方正仿宋_GBK"/>
                <w:color w:val="auto"/>
                <w:sz w:val="21"/>
                <w:szCs w:val="21"/>
                <w:highlight w:val="none"/>
                <w:lang w:val="en-US" w:eastAsia="zh-CN"/>
              </w:rPr>
              <w:t>(2019年7月24日《自然资源部关于第一批废止和修改的部门规章的决定》修订)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第三十条  违反本规定，扰乱、阻碍矿山地质环境保护与治理恢复工作，侵占、损坏、损毁矿山地质环境监测设施或者矿山地质环境保护与治理恢复设施的，由县级以上自然资源主管部门责令停止违法行为，限期恢复原状或者采取补救措施，并处3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扰乱、阻碍矿山地质环境保护与治理恢复工作，侵占、损坏、损毁矿山地质环境监测设施或者矿山地质环境保护与治理恢复设施，恢复原状或者采取补救措施的；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扰乱、阻碍矿山地质环境保护与治理恢复工作，侵占、损坏、损毁矿山地质环境监测设施或者矿山地质环境保护与治理恢复设施，拒不恢复原状或者采取补救措施</w:t>
            </w:r>
            <w:r>
              <w:rPr>
                <w:rFonts w:hint="eastAsia" w:ascii="方正仿宋_GBK" w:hAnsi="方正仿宋_GBK" w:eastAsia="方正仿宋_GBK" w:cs="方正仿宋_GBK"/>
                <w:color w:val="auto"/>
                <w:sz w:val="21"/>
                <w:szCs w:val="21"/>
                <w:highlight w:val="none"/>
                <w:lang w:eastAsia="zh-CN"/>
              </w:rPr>
              <w:t>无效</w:t>
            </w:r>
            <w:r>
              <w:rPr>
                <w:rFonts w:hint="eastAsia" w:ascii="方正仿宋_GBK" w:hAnsi="方正仿宋_GBK" w:eastAsia="方正仿宋_GBK" w:cs="方正仿宋_GBK"/>
                <w:color w:val="auto"/>
                <w:sz w:val="21"/>
                <w:szCs w:val="21"/>
                <w:highlight w:val="none"/>
              </w:rPr>
              <w:t>的。</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处2万元</w:t>
            </w:r>
            <w:r>
              <w:rPr>
                <w:rFonts w:hint="eastAsia" w:ascii="方正仿宋_GBK" w:hAnsi="方正仿宋_GBK" w:eastAsia="方正仿宋_GBK" w:cs="方正仿宋_GBK"/>
                <w:color w:val="auto"/>
                <w:sz w:val="21"/>
                <w:szCs w:val="21"/>
                <w:highlight w:val="none"/>
                <w:lang w:eastAsia="zh-CN"/>
              </w:rPr>
              <w:t>以下</w:t>
            </w:r>
            <w:r>
              <w:rPr>
                <w:rFonts w:hint="eastAsia" w:ascii="方正仿宋_GBK" w:hAnsi="方正仿宋_GBK" w:eastAsia="方正仿宋_GBK" w:cs="方正仿宋_GBK"/>
                <w:color w:val="auto"/>
                <w:sz w:val="21"/>
                <w:szCs w:val="21"/>
                <w:highlight w:val="none"/>
              </w:rPr>
              <w:t>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处2万元至3万元罚款。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color w:val="auto"/>
                <w:szCs w:val="21"/>
                <w:highlight w:val="none"/>
                <w:lang w:val="en-US" w:eastAsia="zh-CN"/>
              </w:rPr>
            </w:pPr>
            <w:r>
              <w:rPr>
                <w:rFonts w:hint="eastAsia" w:ascii="方正仿宋_GBK" w:hAnsi="方正仿宋_GBK" w:eastAsia="方正仿宋_GBK" w:cs="方正仿宋_GBK"/>
                <w:b/>
                <w:bCs/>
                <w:color w:val="auto"/>
                <w:szCs w:val="21"/>
                <w:highlight w:val="none"/>
                <w:lang w:val="en-US" w:eastAsia="zh-CN"/>
              </w:rPr>
              <w:t>16</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eastAsia="仿宋_GB2312"/>
                <w:b/>
                <w:bCs/>
                <w:szCs w:val="21"/>
                <w:highlight w:val="none"/>
              </w:rPr>
            </w:pPr>
            <w:r>
              <w:rPr>
                <w:rFonts w:hint="eastAsia" w:ascii="方正仿宋_GBK" w:hAnsi="方正仿宋_GBK" w:eastAsia="方正仿宋_GBK" w:cs="方正仿宋_GBK"/>
                <w:b/>
                <w:bCs/>
                <w:color w:val="auto"/>
                <w:szCs w:val="21"/>
                <w:highlight w:val="none"/>
                <w:lang w:val="en-US" w:eastAsia="zh-CN"/>
              </w:rPr>
              <w:t>对未经批准发掘或者未按批准的发掘方案发掘古生物化石的处罚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1" w:firstLineChars="200"/>
              <w:textAlignment w:val="auto"/>
              <w:rPr>
                <w:rFonts w:hint="eastAsia" w:ascii="方正仿宋_GBK" w:hAnsi="方正仿宋_GBK" w:eastAsia="方正仿宋_GBK" w:cs="方正仿宋_GBK"/>
                <w:b/>
                <w:bCs/>
                <w:color w:val="auto"/>
                <w:sz w:val="21"/>
                <w:szCs w:val="21"/>
                <w:highlight w:val="none"/>
              </w:rPr>
            </w:pPr>
            <w:r>
              <w:rPr>
                <w:rFonts w:hint="eastAsia" w:ascii="仿宋_GB2312" w:hAnsi="仿宋_GB2312" w:eastAsia="仿宋_GB2312" w:cs="仿宋_GB2312"/>
                <w:b/>
                <w:bCs/>
                <w:sz w:val="21"/>
                <w:szCs w:val="21"/>
                <w:highlight w:val="none"/>
                <w:lang w:eastAsia="zh-CN"/>
              </w:rPr>
              <w:t>【行政法规】</w:t>
            </w:r>
            <w:r>
              <w:rPr>
                <w:rFonts w:hint="eastAsia" w:ascii="方正仿宋_GBK" w:hAnsi="方正仿宋_GBK" w:eastAsia="方正仿宋_GBK" w:cs="方正仿宋_GBK"/>
                <w:b/>
                <w:bCs/>
                <w:color w:val="auto"/>
                <w:sz w:val="21"/>
                <w:szCs w:val="21"/>
                <w:highlight w:val="none"/>
              </w:rPr>
              <w:t>《古生物化石保护条例》（201</w:t>
            </w:r>
            <w:r>
              <w:rPr>
                <w:rFonts w:hint="eastAsia" w:ascii="方正仿宋_GBK" w:hAnsi="方正仿宋_GBK" w:eastAsia="方正仿宋_GBK" w:cs="方正仿宋_GBK"/>
                <w:b/>
                <w:bCs/>
                <w:color w:val="auto"/>
                <w:sz w:val="21"/>
                <w:szCs w:val="21"/>
                <w:highlight w:val="none"/>
                <w:lang w:val="en-US" w:eastAsia="zh-CN"/>
              </w:rPr>
              <w:t>9</w:t>
            </w:r>
            <w:r>
              <w:rPr>
                <w:rFonts w:hint="eastAsia" w:ascii="方正仿宋_GBK" w:hAnsi="方正仿宋_GBK" w:eastAsia="方正仿宋_GBK" w:cs="方正仿宋_GBK"/>
                <w:b/>
                <w:bCs/>
                <w:color w:val="auto"/>
                <w:sz w:val="21"/>
                <w:szCs w:val="21"/>
                <w:highlight w:val="none"/>
              </w:rPr>
              <w:t>年国务院令</w:t>
            </w:r>
            <w:r>
              <w:rPr>
                <w:rFonts w:hint="eastAsia" w:ascii="方正仿宋_GBK" w:hAnsi="方正仿宋_GBK" w:eastAsia="方正仿宋_GBK" w:cs="方正仿宋_GBK"/>
                <w:b/>
                <w:bCs/>
                <w:color w:val="auto"/>
                <w:sz w:val="21"/>
                <w:szCs w:val="21"/>
                <w:highlight w:val="none"/>
                <w:lang w:eastAsia="zh-CN"/>
              </w:rPr>
              <w:t>第</w:t>
            </w:r>
            <w:r>
              <w:rPr>
                <w:rFonts w:hint="eastAsia" w:ascii="方正仿宋_GBK" w:hAnsi="方正仿宋_GBK" w:eastAsia="方正仿宋_GBK" w:cs="方正仿宋_GBK"/>
                <w:b/>
                <w:bCs/>
                <w:color w:val="auto"/>
                <w:sz w:val="21"/>
                <w:szCs w:val="21"/>
                <w:highlight w:val="none"/>
                <w:lang w:val="en-US" w:eastAsia="zh-CN"/>
              </w:rPr>
              <w:t>709号修订</w:t>
            </w:r>
            <w:r>
              <w:rPr>
                <w:rFonts w:hint="eastAsia" w:ascii="方正仿宋_GBK" w:hAnsi="方正仿宋_GBK" w:eastAsia="方正仿宋_GBK" w:cs="方正仿宋_GBK"/>
                <w:b/>
                <w:bCs/>
                <w:color w:val="auto"/>
                <w:sz w:val="21"/>
                <w:szCs w:val="21"/>
                <w:highlight w:val="none"/>
              </w:rPr>
              <w:t>号）</w:t>
            </w:r>
          </w:p>
          <w:p>
            <w:pPr>
              <w:keepNext w:val="0"/>
              <w:keepLines w:val="0"/>
              <w:pageBreakBefore w:val="0"/>
              <w:widowControl w:val="0"/>
              <w:kinsoku/>
              <w:wordWrap/>
              <w:overflowPunct/>
              <w:topLinePunct w:val="0"/>
              <w:autoSpaceDE/>
              <w:autoSpaceDN/>
              <w:bidi w:val="0"/>
              <w:adjustRightInd/>
              <w:snapToGrid/>
              <w:spacing w:line="220" w:lineRule="exact"/>
              <w:ind w:firstLine="421" w:firstLineChars="200"/>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第三十六条　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（一）未经批准发掘古生物化石的；</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（二）未按照批准的发掘方案发掘古生物化石的。</w:t>
            </w:r>
          </w:p>
          <w:p>
            <w:pPr>
              <w:keepNext w:val="0"/>
              <w:keepLines w:val="0"/>
              <w:pageBreakBefore w:val="0"/>
              <w:widowControl w:val="0"/>
              <w:kinsoku/>
              <w:wordWrap/>
              <w:overflowPunct/>
              <w:topLinePunct w:val="0"/>
              <w:autoSpaceDE/>
              <w:autoSpaceDN/>
              <w:bidi w:val="0"/>
              <w:adjustRightInd/>
              <w:snapToGrid/>
              <w:spacing w:line="220" w:lineRule="exact"/>
              <w:ind w:firstLine="421" w:firstLineChars="200"/>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lang w:eastAsia="zh-CN"/>
              </w:rPr>
              <w:t>【部门规章】</w:t>
            </w:r>
            <w:r>
              <w:rPr>
                <w:rFonts w:hint="eastAsia" w:ascii="方正仿宋_GBK" w:hAnsi="方正仿宋_GBK" w:eastAsia="方正仿宋_GBK" w:cs="方正仿宋_GBK"/>
                <w:b/>
                <w:bCs/>
                <w:color w:val="auto"/>
                <w:sz w:val="21"/>
                <w:szCs w:val="21"/>
                <w:highlight w:val="none"/>
              </w:rPr>
              <w:t>《古生物化石保护条例实施办法》（2019年自然资源部令第5号修订）</w:t>
            </w:r>
          </w:p>
          <w:p>
            <w:pPr>
              <w:keepNext w:val="0"/>
              <w:keepLines w:val="0"/>
              <w:pageBreakBefore w:val="0"/>
              <w:widowControl w:val="0"/>
              <w:kinsoku/>
              <w:wordWrap/>
              <w:overflowPunct/>
              <w:topLinePunct w:val="0"/>
              <w:autoSpaceDE/>
              <w:autoSpaceDN/>
              <w:bidi w:val="0"/>
              <w:adjustRightInd/>
              <w:snapToGrid/>
              <w:spacing w:line="220" w:lineRule="exact"/>
              <w:ind w:firstLine="421" w:firstLineChars="200"/>
              <w:textAlignment w:val="auto"/>
              <w:rPr>
                <w:rFonts w:hint="eastAsia" w:ascii="仿宋_GB2312" w:hAnsi="仿宋_GB2312" w:eastAsia="仿宋_GB2312" w:cs="仿宋_GB2312"/>
                <w:b/>
                <w:bCs/>
                <w:szCs w:val="21"/>
                <w:highlight w:val="none"/>
              </w:rPr>
            </w:pPr>
            <w:r>
              <w:rPr>
                <w:rFonts w:hint="eastAsia" w:ascii="方正仿宋_GBK" w:hAnsi="方正仿宋_GBK" w:eastAsia="方正仿宋_GBK" w:cs="方正仿宋_GBK"/>
                <w:b/>
                <w:bCs/>
                <w:color w:val="auto"/>
                <w:sz w:val="21"/>
                <w:szCs w:val="21"/>
                <w:highlight w:val="none"/>
              </w:rPr>
              <w:t xml:space="preserve">第五十条 </w:t>
            </w:r>
            <w:r>
              <w:rPr>
                <w:rFonts w:hint="eastAsia" w:ascii="方正仿宋_GBK" w:hAnsi="方正仿宋_GBK" w:eastAsia="方正仿宋_GBK" w:cs="方正仿宋_GBK"/>
                <w:b/>
                <w:bCs/>
                <w:color w:val="auto"/>
                <w:sz w:val="21"/>
                <w:szCs w:val="21"/>
                <w:highlight w:val="none"/>
                <w:lang w:eastAsia="zh-CN"/>
              </w:rPr>
              <w:t>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w:t>
            </w:r>
            <w:r>
              <w:rPr>
                <w:rFonts w:hint="eastAsia" w:ascii="方正仿宋_GBK" w:hAnsi="方正仿宋_GBK" w:eastAsia="方正仿宋_GBK" w:cs="方正仿宋_GBK"/>
                <w:b/>
                <w:bCs/>
                <w:color w:val="auto"/>
                <w:sz w:val="21"/>
                <w:szCs w:val="21"/>
                <w:highlight w:val="none"/>
                <w:lang w:val="en-US" w:eastAsia="zh-CN"/>
              </w:rPr>
              <w:t>30万元以上50万元以下罚款；在其他区域内违法发掘的，处20万元以上30万元以下罚款。</w:t>
            </w:r>
          </w:p>
        </w:tc>
        <w:tc>
          <w:tcPr>
            <w:tcW w:w="36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1.未按照批准的发掘方案，在其他区域内违法发掘古生物化石；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2.未按照批准的发掘方案，在国家级古生物化石自然保护区、国家地质公园和重点保护物生物化石集中产地内违法发掘古生物化石的；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3.未经批准，在其他区域内违法发掘古生物化石。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4.未经批准，在国家级古生物化石自然保护区、国家地质公园和重点保护物生物化石集中产地内违法发掘古生物化石的；</w:t>
            </w:r>
          </w:p>
        </w:tc>
        <w:tc>
          <w:tcPr>
            <w:tcW w:w="37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1.处20万元至25元罚款；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2.处25万元至30万元罚款；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3.处30万元至40万元罚款；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4.处40万元至50万元罚款。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color w:val="auto"/>
                <w:szCs w:val="21"/>
                <w:highlight w:val="none"/>
                <w:lang w:val="en-US" w:eastAsia="zh-CN"/>
              </w:rPr>
            </w:pPr>
            <w:r>
              <w:rPr>
                <w:rFonts w:hint="eastAsia" w:ascii="方正仿宋_GBK" w:hAnsi="方正仿宋_GBK" w:eastAsia="方正仿宋_GBK" w:cs="方正仿宋_GBK"/>
                <w:b/>
                <w:bCs/>
                <w:color w:val="auto"/>
                <w:szCs w:val="21"/>
                <w:highlight w:val="none"/>
                <w:lang w:val="en-US" w:eastAsia="zh-CN"/>
              </w:rPr>
              <w:t>17</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Cs w:val="21"/>
                <w:highlight w:val="none"/>
                <w:lang w:val="en-US" w:eastAsia="zh-CN"/>
              </w:rPr>
            </w:pPr>
            <w:r>
              <w:rPr>
                <w:rFonts w:hint="eastAsia" w:ascii="方正仿宋_GBK" w:hAnsi="方正仿宋_GBK" w:eastAsia="方正仿宋_GBK" w:cs="方正仿宋_GBK"/>
                <w:b/>
                <w:bCs/>
                <w:color w:val="auto"/>
                <w:szCs w:val="21"/>
                <w:highlight w:val="none"/>
                <w:lang w:val="en-US" w:eastAsia="zh-CN"/>
              </w:rPr>
              <w:t>对古生物化石发掘单位未按规定移交古生物化石的处罚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1" w:firstLineChars="20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仿宋_GB2312" w:hAnsi="仿宋_GB2312" w:eastAsia="仿宋_GB2312" w:cs="仿宋_GB2312"/>
                <w:b/>
                <w:bCs/>
                <w:sz w:val="21"/>
                <w:szCs w:val="21"/>
                <w:highlight w:val="none"/>
                <w:lang w:eastAsia="zh-CN"/>
              </w:rPr>
              <w:t>【行政法规】</w:t>
            </w:r>
            <w:r>
              <w:rPr>
                <w:rFonts w:hint="eastAsia" w:ascii="方正仿宋_GBK" w:hAnsi="方正仿宋_GBK" w:eastAsia="方正仿宋_GBK" w:cs="方正仿宋_GBK"/>
                <w:b/>
                <w:bCs/>
                <w:color w:val="auto"/>
                <w:sz w:val="21"/>
                <w:szCs w:val="21"/>
                <w:highlight w:val="none"/>
                <w:lang w:val="en-US" w:eastAsia="zh-CN"/>
              </w:rPr>
              <w:t xml:space="preserve">《古生物化石保护条例》（2019年国务院令第709号修订号）    </w:t>
            </w:r>
          </w:p>
          <w:p>
            <w:pPr>
              <w:keepNext w:val="0"/>
              <w:keepLines w:val="0"/>
              <w:pageBreakBefore w:val="0"/>
              <w:widowControl w:val="0"/>
              <w:kinsoku/>
              <w:wordWrap/>
              <w:overflowPunct/>
              <w:topLinePunct w:val="0"/>
              <w:autoSpaceDE/>
              <w:autoSpaceDN/>
              <w:bidi w:val="0"/>
              <w:adjustRightInd/>
              <w:snapToGrid/>
              <w:spacing w:line="220" w:lineRule="exact"/>
              <w:ind w:firstLine="421" w:firstLineChars="20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第三十七条 古生物化石发掘单位未按照规定移交发掘的古生物化石的，由批准古生物化石发掘的自然资源主管部门责令限期改正；逾期不改正，或者造成古生物化石损毁的，处10万元以上50万元以下的罚款；直接负责的主管人员和其他直接责任人员构成犯罪的，依法追究刑事责任。</w:t>
            </w:r>
          </w:p>
          <w:p>
            <w:pPr>
              <w:keepNext w:val="0"/>
              <w:keepLines w:val="0"/>
              <w:pageBreakBefore w:val="0"/>
              <w:widowControl w:val="0"/>
              <w:kinsoku/>
              <w:wordWrap/>
              <w:overflowPunct/>
              <w:topLinePunct w:val="0"/>
              <w:autoSpaceDE/>
              <w:autoSpaceDN/>
              <w:bidi w:val="0"/>
              <w:adjustRightInd/>
              <w:snapToGrid/>
              <w:spacing w:line="220" w:lineRule="exact"/>
              <w:ind w:firstLine="421" w:firstLineChars="20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eastAsia="zh-CN"/>
              </w:rPr>
              <w:t>【部门规章】</w:t>
            </w:r>
            <w:r>
              <w:rPr>
                <w:rFonts w:hint="eastAsia" w:ascii="方正仿宋_GBK" w:hAnsi="方正仿宋_GBK" w:eastAsia="方正仿宋_GBK" w:cs="方正仿宋_GBK"/>
                <w:b/>
                <w:bCs/>
                <w:color w:val="auto"/>
                <w:sz w:val="21"/>
                <w:szCs w:val="21"/>
                <w:highlight w:val="none"/>
                <w:lang w:val="en-US" w:eastAsia="zh-CN"/>
              </w:rPr>
              <w:t>《古生物化石保护条例实施办法》（2019年自然资源部令第5号修订）</w:t>
            </w:r>
          </w:p>
          <w:p>
            <w:pPr>
              <w:keepNext w:val="0"/>
              <w:keepLines w:val="0"/>
              <w:pageBreakBefore w:val="0"/>
              <w:widowControl w:val="0"/>
              <w:kinsoku/>
              <w:wordWrap/>
              <w:overflowPunct/>
              <w:topLinePunct w:val="0"/>
              <w:autoSpaceDE/>
              <w:autoSpaceDN/>
              <w:bidi w:val="0"/>
              <w:adjustRightInd/>
              <w:snapToGrid/>
              <w:spacing w:line="220" w:lineRule="exact"/>
              <w:ind w:firstLine="421" w:firstLineChars="200"/>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lang w:val="en-US" w:eastAsia="zh-CN"/>
              </w:rPr>
              <w:t>第五十二条 古生物化石发掘单位未按照规定移交古生物化石的，由批准发掘的自然资源主管部门责令限期改正；逾期不改正，或者造成古生物化石损毁的涉及一般保护古生物化石的，处10万余以上20万元以下罚款；涉及重点保护古生物化石的，处20万元以上50万元以下罚款。</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1.逾期不改正；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2.造成古生物化石损毁，涉及一般保护古生物化石的；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3.涉及重点保护古生物化石的；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4.造成古生物化石损毁，涉及重点保护古生物化石的。</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1.处10万至15万元罚款；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2.处15万至20万元罚款；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3.处20万至35万元罚款；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4.处35万至50万元罚款。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color w:val="auto"/>
                <w:szCs w:val="21"/>
                <w:highlight w:val="none"/>
                <w:lang w:val="en-US" w:eastAsia="zh-CN"/>
              </w:rPr>
            </w:pPr>
            <w:r>
              <w:rPr>
                <w:rFonts w:hint="eastAsia" w:ascii="方正仿宋_GBK" w:hAnsi="方正仿宋_GBK" w:eastAsia="方正仿宋_GBK" w:cs="方正仿宋_GBK"/>
                <w:b/>
                <w:bCs/>
                <w:color w:val="auto"/>
                <w:szCs w:val="21"/>
                <w:highlight w:val="none"/>
                <w:lang w:val="en-US" w:eastAsia="zh-CN"/>
              </w:rPr>
              <w:t>18</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b/>
                <w:bCs/>
                <w:color w:val="auto"/>
                <w:szCs w:val="21"/>
                <w:highlight w:val="none"/>
                <w:lang w:val="en-US" w:eastAsia="zh-CN"/>
              </w:rPr>
            </w:pPr>
            <w:r>
              <w:rPr>
                <w:rFonts w:hint="eastAsia" w:ascii="方正仿宋_GBK" w:hAnsi="方正仿宋_GBK" w:eastAsia="方正仿宋_GBK" w:cs="方正仿宋_GBK"/>
                <w:b/>
                <w:bCs/>
                <w:color w:val="auto"/>
                <w:szCs w:val="21"/>
                <w:highlight w:val="none"/>
                <w:lang w:val="en-US" w:eastAsia="zh-CN"/>
              </w:rPr>
              <w:t>对收藏单位不符合收藏条件收藏古生物化石的处罚</w:t>
            </w:r>
          </w:p>
        </w:tc>
        <w:tc>
          <w:tcPr>
            <w:tcW w:w="5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1" w:firstLineChars="20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仿宋_GB2312" w:hAnsi="仿宋_GB2312" w:eastAsia="仿宋_GB2312" w:cs="仿宋_GB2312"/>
                <w:b/>
                <w:bCs/>
                <w:sz w:val="21"/>
                <w:szCs w:val="21"/>
                <w:highlight w:val="none"/>
                <w:lang w:eastAsia="zh-CN"/>
              </w:rPr>
              <w:t>【行政法规】</w:t>
            </w:r>
            <w:r>
              <w:rPr>
                <w:rFonts w:hint="eastAsia" w:ascii="方正仿宋_GBK" w:hAnsi="方正仿宋_GBK" w:eastAsia="方正仿宋_GBK" w:cs="方正仿宋_GBK"/>
                <w:b/>
                <w:bCs/>
                <w:color w:val="auto"/>
                <w:sz w:val="21"/>
                <w:szCs w:val="21"/>
                <w:highlight w:val="none"/>
                <w:lang w:val="en-US" w:eastAsia="zh-CN"/>
              </w:rPr>
              <w:t>《古生物化石保护条例》（2019年国务院令第709号修订号）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1" w:firstLineChars="20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第三十八条　古生物化石收藏单位不符合收藏条件收藏古生物化石的，由县级以上人民政府自然资源主管部门责令限期改正；逾期不改正的，处5万元以上10万元以下的罚款；已严重影响其收藏的重点保护古生物化石安全的，由国务院自然资源主管部门指定符合条件的收藏单位代为收藏，代为收藏的费用由原收藏单位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21" w:firstLineChars="20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eastAsia="zh-CN"/>
              </w:rPr>
              <w:t>【部门规章】</w:t>
            </w:r>
            <w:r>
              <w:rPr>
                <w:rFonts w:hint="eastAsia" w:ascii="方正仿宋_GBK" w:hAnsi="方正仿宋_GBK" w:eastAsia="方正仿宋_GBK" w:cs="方正仿宋_GBK"/>
                <w:b/>
                <w:bCs/>
                <w:color w:val="auto"/>
                <w:sz w:val="21"/>
                <w:szCs w:val="21"/>
                <w:highlight w:val="none"/>
                <w:lang w:val="en-US" w:eastAsia="zh-CN"/>
              </w:rPr>
              <w:t>《古生物化石保护条例实施办法》（2019年自然资源部令第5号修订）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21" w:firstLineChars="200"/>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lang w:val="en-US" w:eastAsia="zh-CN"/>
              </w:rPr>
              <w:t>第五十三条 收藏单位不符合本办法规定的收藏条件收藏古生物化石的，由县级以上人民政府自然资源主管部门责令限期改正；逾期不改正的，处5万元以上10万元以下罚款。</w:t>
            </w:r>
          </w:p>
        </w:tc>
        <w:tc>
          <w:tcPr>
            <w:tcW w:w="36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1.逾期不改正的，不影响其收藏的重点保护古生物化石安全的；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2.逾期不改正的，影响其收藏的重点保护古生物化石安全的。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p>
        </w:tc>
        <w:tc>
          <w:tcPr>
            <w:tcW w:w="37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1.处5万元以上8万元以下的罚款；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2.处8万元以上10万元以下的罚款。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19</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对收藏违法获得或者不能证明合法来源的重点保护古生物化石的处罚</w:t>
            </w:r>
          </w:p>
        </w:tc>
        <w:tc>
          <w:tcPr>
            <w:tcW w:w="5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【部门规章】</w:t>
            </w:r>
            <w:r>
              <w:rPr>
                <w:rFonts w:hint="eastAsia" w:ascii="方正仿宋_GBK" w:hAnsi="方正仿宋_GBK" w:eastAsia="方正仿宋_GBK" w:cs="方正仿宋_GBK"/>
                <w:color w:val="auto"/>
                <w:sz w:val="21"/>
                <w:szCs w:val="21"/>
                <w:highlight w:val="none"/>
              </w:rPr>
              <w:t>《古生物化石保护条例实施办法》（2019年自然资源部令第5号修订）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第五十四条 单位或者个人违反本办法的规定，收藏违法获得或者不能证明合法来源的重点保护古生物化石的，由县级以上人民政府自然资源主管部门依法没收有关古生物化石，并处3万元以下罚款。</w:t>
            </w:r>
          </w:p>
        </w:tc>
        <w:tc>
          <w:tcPr>
            <w:tcW w:w="36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收藏不能证明合法来源的重点保护古生物化石的</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收藏违法获得重点保护古生物化石的。</w:t>
            </w:r>
          </w:p>
        </w:tc>
        <w:tc>
          <w:tcPr>
            <w:tcW w:w="3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处2万元</w:t>
            </w:r>
            <w:r>
              <w:rPr>
                <w:rFonts w:hint="eastAsia" w:ascii="方正仿宋_GBK" w:hAnsi="方正仿宋_GBK" w:eastAsia="方正仿宋_GBK" w:cs="方正仿宋_GBK"/>
                <w:color w:val="auto"/>
                <w:sz w:val="21"/>
                <w:szCs w:val="21"/>
                <w:highlight w:val="none"/>
                <w:lang w:eastAsia="zh-CN"/>
              </w:rPr>
              <w:t>以下</w:t>
            </w:r>
            <w:r>
              <w:rPr>
                <w:rFonts w:hint="eastAsia" w:ascii="方正仿宋_GBK" w:hAnsi="方正仿宋_GBK" w:eastAsia="方正仿宋_GBK" w:cs="方正仿宋_GBK"/>
                <w:color w:val="auto"/>
                <w:sz w:val="21"/>
                <w:szCs w:val="21"/>
                <w:highlight w:val="none"/>
              </w:rPr>
              <w:t>罚款</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处2万元至3万元罚款。</w:t>
            </w: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21"/>
          <w:szCs w:val="21"/>
          <w:highlight w:val="none"/>
          <w:lang w:eastAsia="zh-CN"/>
        </w:rPr>
      </w:pPr>
      <w:r>
        <w:rPr>
          <w:rFonts w:hint="eastAsia"/>
          <w:color w:val="auto"/>
          <w:sz w:val="21"/>
          <w:szCs w:val="21"/>
          <w:highlight w:val="none"/>
          <w:lang w:eastAsia="zh-CN"/>
        </w:rPr>
        <w:t>注：处罚裁量基准仅对具有裁量空间的部分予以细化明确，对限期拆除、没收违法所得、没收建筑物、退还土地等不具有裁量空间或法律法规制定中已降低裁量空间的条款未纳入此次梳理公布。</w:t>
      </w:r>
    </w:p>
    <w:p>
      <w:pPr>
        <w:spacing w:line="400" w:lineRule="exact"/>
        <w:rPr>
          <w:rFonts w:hint="eastAsia" w:ascii="黑体" w:hAnsi="黑体" w:eastAsia="黑体" w:cs="黑体"/>
          <w:color w:val="auto"/>
          <w:sz w:val="32"/>
          <w:szCs w:val="32"/>
          <w:highlight w:val="none"/>
        </w:rPr>
      </w:pPr>
    </w:p>
    <w:p>
      <w:pPr>
        <w:spacing w:line="400" w:lineRule="exact"/>
        <w:rPr>
          <w:rFonts w:hint="default" w:ascii="宋体" w:hAnsi="宋体" w:eastAsia="黑体"/>
          <w:b/>
          <w:color w:val="auto"/>
          <w:sz w:val="44"/>
          <w:szCs w:val="44"/>
          <w:highlight w:val="none"/>
          <w:lang w:val="en" w:eastAsia="zh-CN"/>
        </w:rPr>
      </w:pPr>
      <w:r>
        <w:rPr>
          <w:rFonts w:hint="eastAsia" w:ascii="黑体" w:hAnsi="黑体" w:eastAsia="黑体" w:cs="黑体"/>
          <w:color w:val="auto"/>
          <w:sz w:val="32"/>
          <w:szCs w:val="32"/>
          <w:highlight w:val="none"/>
        </w:rPr>
        <w:t>附件</w:t>
      </w:r>
      <w:r>
        <w:rPr>
          <w:rFonts w:hint="default" w:ascii="黑体" w:hAnsi="黑体" w:eastAsia="黑体" w:cs="黑体"/>
          <w:color w:val="auto"/>
          <w:sz w:val="32"/>
          <w:szCs w:val="32"/>
          <w:highlight w:val="none"/>
          <w:lang w:val="en" w:eastAsia="zh-CN"/>
        </w:rPr>
        <w:t>3</w:t>
      </w:r>
    </w:p>
    <w:p>
      <w:pPr>
        <w:snapToGrid w:val="0"/>
        <w:ind w:right="640"/>
        <w:jc w:val="center"/>
        <w:rPr>
          <w:rFonts w:hint="eastAsia" w:ascii="方正小标宋简体" w:hAnsi="方正小标宋简体" w:eastAsia="方正小标宋简体" w:cs="方正小标宋简体"/>
          <w:b w:val="0"/>
          <w:bCs w:val="0"/>
          <w:color w:val="auto"/>
          <w:kern w:val="0"/>
          <w:sz w:val="32"/>
          <w:szCs w:val="32"/>
          <w:highlight w:val="none"/>
          <w:lang w:eastAsia="zh-CN"/>
        </w:rPr>
      </w:pPr>
      <w:r>
        <w:rPr>
          <w:rFonts w:hint="eastAsia" w:ascii="方正小标宋简体" w:hAnsi="方正小标宋简体" w:eastAsia="方正小标宋简体" w:cs="方正小标宋简体"/>
          <w:b w:val="0"/>
          <w:bCs w:val="0"/>
          <w:color w:val="auto"/>
          <w:kern w:val="0"/>
          <w:sz w:val="44"/>
          <w:szCs w:val="44"/>
          <w:highlight w:val="none"/>
          <w:lang w:eastAsia="zh-CN"/>
        </w:rPr>
        <w:t>宁夏回族自治区自然资源领域行政处罚裁量基准（</w:t>
      </w:r>
      <w:r>
        <w:rPr>
          <w:rFonts w:hint="eastAsia" w:ascii="方正小标宋_GBK" w:hAnsi="宋体" w:eastAsia="方正小标宋_GBK"/>
          <w:color w:val="auto"/>
          <w:sz w:val="44"/>
          <w:szCs w:val="44"/>
          <w:highlight w:val="none"/>
          <w:lang w:eastAsia="zh-CN"/>
        </w:rPr>
        <w:t>测绘</w:t>
      </w:r>
      <w:r>
        <w:rPr>
          <w:rFonts w:hint="eastAsia" w:ascii="方正小标宋简体" w:hAnsi="方正小标宋简体" w:eastAsia="方正小标宋简体" w:cs="方正小标宋简体"/>
          <w:b w:val="0"/>
          <w:bCs w:val="0"/>
          <w:color w:val="auto"/>
          <w:kern w:val="0"/>
          <w:sz w:val="44"/>
          <w:szCs w:val="44"/>
          <w:highlight w:val="none"/>
          <w:lang w:eastAsia="zh-CN"/>
        </w:rPr>
        <w:t>类）</w:t>
      </w:r>
      <w:r>
        <w:rPr>
          <w:rFonts w:hint="eastAsia" w:ascii="方正小标宋简体" w:hAnsi="方正小标宋简体" w:eastAsia="方正小标宋简体" w:cs="方正小标宋简体"/>
          <w:b w:val="0"/>
          <w:bCs w:val="0"/>
          <w:color w:val="auto"/>
          <w:kern w:val="0"/>
          <w:sz w:val="32"/>
          <w:szCs w:val="32"/>
          <w:highlight w:val="none"/>
          <w:lang w:eastAsia="zh-CN"/>
        </w:rPr>
        <w:t>（征求意见稿）</w:t>
      </w:r>
    </w:p>
    <w:p>
      <w:pPr>
        <w:pStyle w:val="2"/>
        <w:rPr>
          <w:rFonts w:hint="eastAsia"/>
          <w:color w:val="auto"/>
          <w:highlight w:val="none"/>
          <w:lang w:eastAsia="zh-CN"/>
        </w:rPr>
      </w:pPr>
    </w:p>
    <w:tbl>
      <w:tblPr>
        <w:tblStyle w:val="16"/>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170"/>
        <w:gridCol w:w="6180"/>
        <w:gridCol w:w="3480"/>
        <w:gridCol w:w="3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78"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序号</w:t>
            </w:r>
          </w:p>
        </w:tc>
        <w:tc>
          <w:tcPr>
            <w:tcW w:w="1170" w:type="dxa"/>
            <w:noWrap w:val="0"/>
            <w:vAlign w:val="center"/>
          </w:tcPr>
          <w:p>
            <w:pPr>
              <w:widowControl/>
              <w:spacing w:line="240" w:lineRule="exact"/>
              <w:jc w:val="center"/>
              <w:rPr>
                <w:rFonts w:hint="default"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违法违规</w:t>
            </w:r>
          </w:p>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行</w:t>
            </w:r>
            <w:r>
              <w:rPr>
                <w:rFonts w:hint="eastAsia" w:ascii="楷体_GB2312" w:hAnsi="宋体" w:eastAsia="楷体_GB2312" w:cs="宋体"/>
                <w:b/>
                <w:color w:val="auto"/>
                <w:kern w:val="0"/>
                <w:szCs w:val="21"/>
                <w:highlight w:val="none"/>
                <w:lang w:val="en-US" w:eastAsia="zh-CN"/>
              </w:rPr>
              <w:t xml:space="preserve">   </w:t>
            </w:r>
            <w:r>
              <w:rPr>
                <w:rFonts w:hint="default" w:ascii="楷体_GB2312" w:hAnsi="宋体" w:eastAsia="楷体_GB2312" w:cs="宋体"/>
                <w:b/>
                <w:color w:val="auto"/>
                <w:kern w:val="0"/>
                <w:szCs w:val="21"/>
                <w:highlight w:val="none"/>
              </w:rPr>
              <w:t>为</w:t>
            </w:r>
          </w:p>
        </w:tc>
        <w:tc>
          <w:tcPr>
            <w:tcW w:w="6180"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处罚依据</w:t>
            </w:r>
          </w:p>
        </w:tc>
        <w:tc>
          <w:tcPr>
            <w:tcW w:w="3480"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违法违规情节</w:t>
            </w:r>
          </w:p>
        </w:tc>
        <w:tc>
          <w:tcPr>
            <w:tcW w:w="3252"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对外国组织或个人未经批准，擅自从事测绘活动的处罚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第五十一条</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无违法所得且测绘成果未公布使用的；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无违法所得</w:t>
            </w:r>
            <w:r>
              <w:rPr>
                <w:rFonts w:hint="eastAsia" w:ascii="方正仿宋_GBK" w:hAnsi="方正仿宋_GBK" w:eastAsia="方正仿宋_GBK" w:cs="方正仿宋_GBK"/>
                <w:color w:val="auto"/>
                <w:sz w:val="21"/>
                <w:szCs w:val="21"/>
                <w:highlight w:val="none"/>
                <w:lang w:eastAsia="zh-CN"/>
              </w:rPr>
              <w:t>但</w:t>
            </w:r>
            <w:r>
              <w:rPr>
                <w:rFonts w:hint="eastAsia" w:ascii="方正仿宋_GBK" w:hAnsi="方正仿宋_GBK" w:eastAsia="方正仿宋_GBK" w:cs="方正仿宋_GBK"/>
                <w:color w:val="auto"/>
                <w:sz w:val="21"/>
                <w:szCs w:val="21"/>
                <w:highlight w:val="none"/>
              </w:rPr>
              <w:t>测绘成果公布使用的；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违法所得低于10万元</w:t>
            </w:r>
            <w:r>
              <w:rPr>
                <w:rFonts w:hint="eastAsia" w:ascii="方正仿宋_GBK" w:hAnsi="方正仿宋_GBK" w:eastAsia="方正仿宋_GBK" w:cs="方正仿宋_GBK"/>
                <w:color w:val="auto"/>
                <w:sz w:val="21"/>
                <w:szCs w:val="21"/>
                <w:highlight w:val="none"/>
                <w:lang w:eastAsia="zh-CN"/>
              </w:rPr>
              <w:t>但</w:t>
            </w:r>
            <w:r>
              <w:rPr>
                <w:rFonts w:hint="eastAsia" w:ascii="方正仿宋_GBK" w:hAnsi="方正仿宋_GBK" w:eastAsia="方正仿宋_GBK" w:cs="方正仿宋_GBK"/>
                <w:color w:val="auto"/>
                <w:sz w:val="21"/>
                <w:szCs w:val="21"/>
                <w:highlight w:val="none"/>
              </w:rPr>
              <w:t>测绘成果未公布使用的；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违法所得低于10万元且测绘成果公布使用的；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违法所得高于10万元</w:t>
            </w:r>
            <w:r>
              <w:rPr>
                <w:rFonts w:hint="eastAsia" w:ascii="方正仿宋_GBK" w:hAnsi="方正仿宋_GBK" w:eastAsia="方正仿宋_GBK" w:cs="方正仿宋_GBK"/>
                <w:color w:val="auto"/>
                <w:sz w:val="21"/>
                <w:szCs w:val="21"/>
                <w:highlight w:val="none"/>
                <w:lang w:eastAsia="zh-CN"/>
              </w:rPr>
              <w:t>但</w:t>
            </w:r>
            <w:r>
              <w:rPr>
                <w:rFonts w:hint="eastAsia" w:ascii="方正仿宋_GBK" w:hAnsi="方正仿宋_GBK" w:eastAsia="方正仿宋_GBK" w:cs="方正仿宋_GBK"/>
                <w:color w:val="auto"/>
                <w:sz w:val="21"/>
                <w:szCs w:val="21"/>
                <w:highlight w:val="none"/>
              </w:rPr>
              <w:t>测绘成果未公布使用的；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rPr>
              <w:t>违法所得高于10万元且测绘成果公布使用的。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处10万元至20万元罚款；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处20万元至30万元罚款；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处30万元至40万元罚款；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处40万元至50万元罚款；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处50万元至75万元罚款；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rPr>
              <w:t>处75万元至100万元罚款。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2</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对利用不符合国家标准的基础地理信息数据、使用未经依法公布的重要地理信息数据的处罚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【行政法规】</w:t>
            </w:r>
            <w:r>
              <w:rPr>
                <w:rFonts w:hint="eastAsia" w:ascii="方正仿宋_GBK" w:hAnsi="方正仿宋_GBK" w:eastAsia="方正仿宋_GBK" w:cs="方正仿宋_GBK"/>
                <w:color w:val="auto"/>
                <w:sz w:val="21"/>
                <w:szCs w:val="21"/>
                <w:highlight w:val="none"/>
              </w:rPr>
              <w:t xml:space="preserve">《中华人民共和国测绘成果管理条例》（2006年国务院令第469号） </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第二十九条 违反本条例规定，有下列行为之一的，由测绘行政主管部门或者其他有关部门依据职责责令改正，给予警告，可以处10万元以下的罚款；对直接负责的主管人员和其他直接责任人员，依法给予处分：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（一）建立以地理信息数据为基础的信息系统，利用不符合国家标准的基础地理信息数据的；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（二）擅自公布重要地理信息数据的；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（三）在对社会公众有影响的活动中使用未经依法公布的重要地理信息数据的。</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建立以地理信息数据为基础的信息系统，在其利用的基础地理信息数据中，有部分要素未采用国家标准的，</w:t>
            </w:r>
            <w:r>
              <w:rPr>
                <w:rFonts w:hint="eastAsia" w:ascii="方正仿宋_GBK" w:hAnsi="方正仿宋_GBK" w:eastAsia="方正仿宋_GBK" w:cs="方正仿宋_GBK"/>
                <w:color w:val="auto"/>
                <w:sz w:val="21"/>
                <w:szCs w:val="21"/>
                <w:highlight w:val="none"/>
                <w:lang w:eastAsia="zh-CN"/>
              </w:rPr>
              <w:t>或</w:t>
            </w:r>
            <w:r>
              <w:rPr>
                <w:rFonts w:hint="eastAsia" w:ascii="方正仿宋_GBK" w:hAnsi="方正仿宋_GBK" w:eastAsia="方正仿宋_GBK" w:cs="方正仿宋_GBK"/>
                <w:color w:val="auto"/>
                <w:sz w:val="21"/>
                <w:szCs w:val="21"/>
                <w:highlight w:val="none"/>
              </w:rPr>
              <w:t>在对社会公众有影响的活动中使用未经依法公布的重要地理信息数据</w:t>
            </w:r>
            <w:r>
              <w:rPr>
                <w:rFonts w:hint="eastAsia" w:ascii="方正仿宋_GBK" w:hAnsi="方正仿宋_GBK" w:eastAsia="方正仿宋_GBK" w:cs="方正仿宋_GBK"/>
                <w:color w:val="auto"/>
                <w:sz w:val="21"/>
                <w:szCs w:val="21"/>
                <w:highlight w:val="none"/>
                <w:lang w:eastAsia="zh-CN"/>
              </w:rPr>
              <w:t>造成较小影响</w:t>
            </w:r>
            <w:r>
              <w:rPr>
                <w:rFonts w:hint="eastAsia" w:ascii="方正仿宋_GBK" w:hAnsi="方正仿宋_GBK" w:eastAsia="方正仿宋_GBK" w:cs="方正仿宋_GBK"/>
                <w:color w:val="auto"/>
                <w:sz w:val="21"/>
                <w:szCs w:val="21"/>
                <w:highlight w:val="none"/>
              </w:rPr>
              <w:t>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建立以地理信息数据为基础的信息系统，在其利用的基础地理信息数据中，主要要素或大部分要素未采用国家标准的，</w:t>
            </w:r>
            <w:r>
              <w:rPr>
                <w:rFonts w:hint="eastAsia" w:ascii="方正仿宋_GBK" w:hAnsi="方正仿宋_GBK" w:eastAsia="方正仿宋_GBK" w:cs="方正仿宋_GBK"/>
                <w:color w:val="auto"/>
                <w:sz w:val="21"/>
                <w:szCs w:val="21"/>
                <w:highlight w:val="none"/>
                <w:lang w:eastAsia="zh-CN"/>
              </w:rPr>
              <w:t>或</w:t>
            </w:r>
            <w:r>
              <w:rPr>
                <w:rFonts w:hint="eastAsia" w:ascii="方正仿宋_GBK" w:hAnsi="方正仿宋_GBK" w:eastAsia="方正仿宋_GBK" w:cs="方正仿宋_GBK"/>
                <w:color w:val="auto"/>
                <w:sz w:val="21"/>
                <w:szCs w:val="21"/>
                <w:highlight w:val="none"/>
              </w:rPr>
              <w:t>在对社会公众有影响的活动中使用未经依法公布的重要地理信息数据</w:t>
            </w:r>
            <w:r>
              <w:rPr>
                <w:rFonts w:hint="eastAsia" w:ascii="方正仿宋_GBK" w:hAnsi="方正仿宋_GBK" w:eastAsia="方正仿宋_GBK" w:cs="方正仿宋_GBK"/>
                <w:color w:val="auto"/>
                <w:sz w:val="21"/>
                <w:szCs w:val="21"/>
                <w:highlight w:val="none"/>
                <w:lang w:eastAsia="zh-CN"/>
              </w:rPr>
              <w:t>造成较大影响</w:t>
            </w:r>
            <w:r>
              <w:rPr>
                <w:rFonts w:hint="eastAsia" w:ascii="方正仿宋_GBK" w:hAnsi="方正仿宋_GBK" w:eastAsia="方正仿宋_GBK" w:cs="方正仿宋_GBK"/>
                <w:color w:val="auto"/>
                <w:sz w:val="21"/>
                <w:szCs w:val="21"/>
                <w:highlight w:val="none"/>
              </w:rPr>
              <w:t>的；</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建立以地理信息数据为基础的信息系统，在其利用的基础地理信息数据中，所有要素均未采用国家标准的，</w:t>
            </w:r>
            <w:r>
              <w:rPr>
                <w:rFonts w:hint="eastAsia" w:ascii="方正仿宋_GBK" w:hAnsi="方正仿宋_GBK" w:eastAsia="方正仿宋_GBK" w:cs="方正仿宋_GBK"/>
                <w:color w:val="auto"/>
                <w:sz w:val="21"/>
                <w:szCs w:val="21"/>
                <w:highlight w:val="none"/>
                <w:lang w:eastAsia="zh-CN"/>
              </w:rPr>
              <w:t>或</w:t>
            </w:r>
            <w:r>
              <w:rPr>
                <w:rFonts w:hint="eastAsia" w:ascii="方正仿宋_GBK" w:hAnsi="方正仿宋_GBK" w:eastAsia="方正仿宋_GBK" w:cs="方正仿宋_GBK"/>
                <w:color w:val="auto"/>
                <w:sz w:val="21"/>
                <w:szCs w:val="21"/>
                <w:highlight w:val="none"/>
              </w:rPr>
              <w:t>在对社会公众有影响的活动中使用未经依法公布的重要地理信息数据</w:t>
            </w:r>
            <w:r>
              <w:rPr>
                <w:rFonts w:hint="eastAsia" w:ascii="方正仿宋_GBK" w:hAnsi="方正仿宋_GBK" w:eastAsia="方正仿宋_GBK" w:cs="方正仿宋_GBK"/>
                <w:color w:val="auto"/>
                <w:sz w:val="21"/>
                <w:szCs w:val="21"/>
                <w:highlight w:val="none"/>
                <w:lang w:eastAsia="zh-CN"/>
              </w:rPr>
              <w:t>造成严重影响</w:t>
            </w:r>
            <w:r>
              <w:rPr>
                <w:rFonts w:hint="eastAsia" w:ascii="方正仿宋_GBK" w:hAnsi="方正仿宋_GBK" w:eastAsia="方正仿宋_GBK" w:cs="方正仿宋_GBK"/>
                <w:color w:val="auto"/>
                <w:sz w:val="21"/>
                <w:szCs w:val="21"/>
                <w:highlight w:val="none"/>
              </w:rPr>
              <w:t>的</w:t>
            </w:r>
            <w:r>
              <w:rPr>
                <w:rFonts w:hint="eastAsia" w:ascii="方正仿宋_GBK" w:hAnsi="方正仿宋_GBK" w:eastAsia="方正仿宋_GBK" w:cs="方正仿宋_GBK"/>
                <w:color w:val="auto"/>
                <w:sz w:val="21"/>
                <w:szCs w:val="21"/>
                <w:highlight w:val="none"/>
                <w:lang w:eastAsia="zh-CN"/>
              </w:rPr>
              <w:t>。</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处3万元以下罚款；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处3万元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7万元罚款；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处7万元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3</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对不使用全国统一的测绘基准和测绘系统或不执行国家规定的测绘技术规范和标准的处罚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【行政法规】</w:t>
            </w:r>
            <w:r>
              <w:rPr>
                <w:rFonts w:hint="eastAsia" w:ascii="方正仿宋_GBK" w:hAnsi="方正仿宋_GBK" w:eastAsia="方正仿宋_GBK" w:cs="方正仿宋_GBK"/>
                <w:color w:val="auto"/>
                <w:sz w:val="21"/>
                <w:szCs w:val="21"/>
                <w:highlight w:val="none"/>
              </w:rPr>
              <w:t>《基础测绘条例》（2009年国务院令第556号）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第三十一条 违反本条例规定，实施基础测绘项目，不使用全国统一的测绘基准和测绘系统或者不执行国家规定的测绘技术规范和标准的，责令限期改正，给予警告，可以并处10万元以下罚款；对负有直接责任的主管人员和其他直接责任人员，依法给予处分。</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实施基础测绘项目，不使用全国统一的测绘基准和测绘系统或者不执行国家规定的测绘技术规范和标准的，</w:t>
            </w:r>
            <w:r>
              <w:rPr>
                <w:rFonts w:hint="eastAsia" w:ascii="方正仿宋_GBK" w:hAnsi="方正仿宋_GBK" w:eastAsia="方正仿宋_GBK" w:cs="方正仿宋_GBK"/>
                <w:color w:val="auto"/>
                <w:sz w:val="21"/>
                <w:szCs w:val="21"/>
                <w:highlight w:val="none"/>
                <w:lang w:eastAsia="zh-CN"/>
              </w:rPr>
              <w:t>测绘成果未公布使用的</w:t>
            </w:r>
            <w:r>
              <w:rPr>
                <w:rFonts w:hint="eastAsia" w:ascii="方正仿宋_GBK" w:hAnsi="方正仿宋_GBK" w:eastAsia="方正仿宋_GBK" w:cs="方正仿宋_GBK"/>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实施基础测绘项目，不使用全国统一的测绘基准和测绘系统或者不执行国家规定的测绘技术规范和标准的，</w:t>
            </w:r>
            <w:r>
              <w:rPr>
                <w:rFonts w:hint="eastAsia" w:ascii="方正仿宋_GBK" w:hAnsi="方正仿宋_GBK" w:eastAsia="方正仿宋_GBK" w:cs="方正仿宋_GBK"/>
                <w:color w:val="auto"/>
                <w:sz w:val="21"/>
                <w:szCs w:val="21"/>
                <w:highlight w:val="none"/>
                <w:lang w:eastAsia="zh-CN"/>
              </w:rPr>
              <w:t>测绘成果已公布使用的。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限期采取有效措施消除危害后果</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能够在限期内按照要求办理的，免予经济处罚；逾期拒不按照要求办理的，处</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万元以下的罚款；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万元以上</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万元以下的罚款</w:t>
            </w:r>
            <w:r>
              <w:rPr>
                <w:rFonts w:hint="eastAsia" w:ascii="方正仿宋_GBK" w:hAnsi="方正仿宋_GBK" w:eastAsia="方正仿宋_GBK" w:cs="方正仿宋_GBK"/>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4</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对未经批准，擅自建立相对独立的平面坐标系统或者采用不符合国家标准的基础地理信息数据建立地理信息系统的处罚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《中华人民共和国测绘法》（2017年修订）第五十二条</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未经批准，擅自建立相对独立的平面坐标系统，与国家坐标系统相联系，不属于重复建立的；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未经批准，擅自建立相对独立的平面坐标系统，未与国家坐标系统相联系，不属于重复建立的；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未经批准，擅自建立相对独立的平面坐标系统，与国家坐标系统相联系，属于重复建立的；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未经批准，擅自建立相对独立的平面坐标系统，未与国家坐标系统相联系，属于重复建立的；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建立地理信息系统，在采用国家标准的基础地理信息数据和执行国家统一的测绘基准及技术规范过程中，部分</w:t>
            </w:r>
            <w:r>
              <w:rPr>
                <w:rFonts w:hint="eastAsia" w:ascii="方正仿宋_GBK" w:hAnsi="方正仿宋_GBK" w:eastAsia="方正仿宋_GBK" w:cs="方正仿宋_GBK"/>
                <w:color w:val="auto"/>
                <w:sz w:val="21"/>
                <w:szCs w:val="21"/>
                <w:highlight w:val="none"/>
                <w:lang w:eastAsia="zh-CN"/>
              </w:rPr>
              <w:t>内容</w:t>
            </w:r>
            <w:r>
              <w:rPr>
                <w:rFonts w:hint="eastAsia" w:ascii="方正仿宋_GBK" w:hAnsi="方正仿宋_GBK" w:eastAsia="方正仿宋_GBK" w:cs="方正仿宋_GBK"/>
                <w:color w:val="auto"/>
                <w:sz w:val="21"/>
                <w:szCs w:val="21"/>
                <w:highlight w:val="none"/>
              </w:rPr>
              <w:t>未采用或执行国家标准的；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rPr>
              <w:t>建立地理信息系统，在采用国家标准的基础地理信息数据和执行国家统一的测绘基准及技术规范过程中，主要</w:t>
            </w:r>
            <w:r>
              <w:rPr>
                <w:rFonts w:hint="eastAsia" w:ascii="方正仿宋_GBK" w:hAnsi="方正仿宋_GBK" w:eastAsia="方正仿宋_GBK" w:cs="方正仿宋_GBK"/>
                <w:color w:val="auto"/>
                <w:sz w:val="21"/>
                <w:szCs w:val="21"/>
                <w:highlight w:val="none"/>
                <w:lang w:eastAsia="zh-CN"/>
              </w:rPr>
              <w:t>内容</w:t>
            </w:r>
            <w:r>
              <w:rPr>
                <w:rFonts w:hint="eastAsia" w:ascii="方正仿宋_GBK" w:hAnsi="方正仿宋_GBK" w:eastAsia="方正仿宋_GBK" w:cs="方正仿宋_GBK"/>
                <w:color w:val="auto"/>
                <w:sz w:val="21"/>
                <w:szCs w:val="21"/>
                <w:highlight w:val="none"/>
              </w:rPr>
              <w:t>或大部分</w:t>
            </w:r>
            <w:r>
              <w:rPr>
                <w:rFonts w:hint="eastAsia" w:ascii="方正仿宋_GBK" w:hAnsi="方正仿宋_GBK" w:eastAsia="方正仿宋_GBK" w:cs="方正仿宋_GBK"/>
                <w:color w:val="auto"/>
                <w:sz w:val="21"/>
                <w:szCs w:val="21"/>
                <w:highlight w:val="none"/>
                <w:lang w:eastAsia="zh-CN"/>
              </w:rPr>
              <w:t>内容</w:t>
            </w:r>
            <w:r>
              <w:rPr>
                <w:rFonts w:hint="eastAsia" w:ascii="方正仿宋_GBK" w:hAnsi="方正仿宋_GBK" w:eastAsia="方正仿宋_GBK" w:cs="方正仿宋_GBK"/>
                <w:color w:val="auto"/>
                <w:sz w:val="21"/>
                <w:szCs w:val="21"/>
                <w:highlight w:val="none"/>
              </w:rPr>
              <w:t>未采用或执行国家标准的；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7.</w:t>
            </w:r>
            <w:r>
              <w:rPr>
                <w:rFonts w:hint="eastAsia" w:ascii="方正仿宋_GBK" w:hAnsi="方正仿宋_GBK" w:eastAsia="方正仿宋_GBK" w:cs="方正仿宋_GBK"/>
                <w:color w:val="auto"/>
                <w:sz w:val="21"/>
                <w:szCs w:val="21"/>
                <w:highlight w:val="none"/>
              </w:rPr>
              <w:t>建立地理信息系统，在采用国家标准的基础地理信息数据和执行国家统一的测绘基准及技术规范过程中，所有</w:t>
            </w:r>
            <w:r>
              <w:rPr>
                <w:rFonts w:hint="eastAsia" w:ascii="方正仿宋_GBK" w:hAnsi="方正仿宋_GBK" w:eastAsia="方正仿宋_GBK" w:cs="方正仿宋_GBK"/>
                <w:color w:val="auto"/>
                <w:sz w:val="21"/>
                <w:szCs w:val="21"/>
                <w:highlight w:val="none"/>
                <w:lang w:eastAsia="zh-CN"/>
              </w:rPr>
              <w:t>内容</w:t>
            </w:r>
            <w:r>
              <w:rPr>
                <w:rFonts w:hint="eastAsia" w:ascii="方正仿宋_GBK" w:hAnsi="方正仿宋_GBK" w:eastAsia="方正仿宋_GBK" w:cs="方正仿宋_GBK"/>
                <w:color w:val="auto"/>
                <w:sz w:val="21"/>
                <w:szCs w:val="21"/>
                <w:highlight w:val="none"/>
              </w:rPr>
              <w:t>均未采用国家标准的。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可以并处10万元以下罚款；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可以并处10万元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20万元罚款；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可以并处20万元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35万元罚款；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可以并处35万元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50万元罚款；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可以并处10万元以下罚款；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rPr>
              <w:t>可以并处10万元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35万元罚款；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7.</w:t>
            </w:r>
            <w:r>
              <w:rPr>
                <w:rFonts w:hint="eastAsia" w:ascii="方正仿宋_GBK" w:hAnsi="方正仿宋_GBK" w:eastAsia="方正仿宋_GBK" w:cs="方正仿宋_GBK"/>
                <w:color w:val="auto"/>
                <w:sz w:val="21"/>
                <w:szCs w:val="21"/>
                <w:highlight w:val="none"/>
              </w:rPr>
              <w:t>可以并处35万元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50万元罚款。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5</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szCs w:val="21"/>
                <w:highlight w:val="none"/>
                <w:lang w:val="en-US" w:eastAsia="zh-CN"/>
              </w:rPr>
              <w:t>对未取得或以欺骗手段取得测绘资质证书或超越资质等级许可范围从事测绘活动的处罚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第五十五条 违反本法规定，未取得测绘资质证书，擅自从事测绘活动的，责令停止违法行为，没收违法所得和测绘成果，并处测绘约定报酬一倍以上二倍以下的罚款；情节严重的，没收测绘工具。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以欺骗手段取得测绘资质证书从事测绘活动的，吊销测绘资质证书，没收违法所得和测绘成果，并处测绘约定报酬一倍以上二倍以下的罚款；情节严重的，没收测绘工具。 </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第五十六条 违反本法规定，测绘单位有下列行为之一的，责令停止违法行为，没收违法所得和测绘成果，处测绘约定报酬一倍以上二倍以下的罚款，并可以责令停业整顿或者降低测绘资质等级；情节严重的，吊销测绘资质证书：</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(一)超越资质等级许可的范围从事测绘活动；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(二)以其他测绘单位的名义从事测绘活动；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(三)允许其他单位以本单位的名义从事测绘活动。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【行政法规】</w:t>
            </w:r>
            <w:r>
              <w:rPr>
                <w:rFonts w:hint="eastAsia" w:ascii="方正仿宋_GBK" w:hAnsi="方正仿宋_GBK" w:eastAsia="方正仿宋_GBK" w:cs="方正仿宋_GBK"/>
                <w:color w:val="auto"/>
                <w:sz w:val="21"/>
                <w:szCs w:val="21"/>
                <w:highlight w:val="none"/>
              </w:rPr>
              <w:t>《基础测绘条例》（2009年国务院令第556号）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第二十九条 违反本条例规定，未取得测绘资质证书从事基础测绘活动的，责令停止违法行为，没收违法所得和测绘成果，并处测绘约定报酬1倍以上2倍以下的罚款。 </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 w:val="21"/>
                <w:szCs w:val="21"/>
                <w:highlight w:val="none"/>
                <w:lang w:val="en-US" w:eastAsia="zh-CN" w:bidi="ar-SA"/>
              </w:rPr>
            </w:pPr>
            <w:r>
              <w:rPr>
                <w:rFonts w:hint="eastAsia" w:ascii="方正仿宋_GBK" w:hAnsi="方正仿宋_GBK" w:eastAsia="方正仿宋_GBK" w:cs="方正仿宋_GBK"/>
                <w:color w:val="auto"/>
                <w:sz w:val="21"/>
                <w:szCs w:val="21"/>
                <w:highlight w:val="none"/>
              </w:rPr>
              <w:t>第三十条 违反本条例规定，基础测绘项目承担单位超越资质等级许可的范围从事基础测绘活动的，责令停止违法行为，没收违法所得和测绘成果，处测绘约定报酬1倍以上2倍以下的罚款，并可以责令停业整顿或者降低资质等级；情节严重的，吊销测绘资质证书。 </w:t>
            </w:r>
          </w:p>
        </w:tc>
        <w:tc>
          <w:tcPr>
            <w:tcW w:w="34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违法所得低于10万元</w:t>
            </w:r>
            <w:r>
              <w:rPr>
                <w:rFonts w:hint="eastAsia" w:ascii="方正仿宋_GBK" w:hAnsi="方正仿宋_GBK" w:eastAsia="方正仿宋_GBK" w:cs="方正仿宋_GBK"/>
                <w:color w:val="auto"/>
                <w:sz w:val="21"/>
                <w:szCs w:val="21"/>
                <w:highlight w:val="none"/>
                <w:lang w:eastAsia="zh-CN"/>
              </w:rPr>
              <w:t>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楷体_GB2312" w:hAnsi="宋体" w:eastAsia="楷体_GB2312" w:cs="宋体"/>
                <w:b/>
                <w:color w:val="auto"/>
                <w:kern w:val="0"/>
                <w:sz w:val="21"/>
                <w:szCs w:val="21"/>
                <w:highlight w:val="none"/>
                <w:lang w:val="en-US" w:eastAsia="zh-CN" w:bidi="ar-SA"/>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违法所得高于10万元</w:t>
            </w:r>
            <w:r>
              <w:rPr>
                <w:rFonts w:hint="eastAsia" w:ascii="方正仿宋_GBK" w:hAnsi="方正仿宋_GBK" w:eastAsia="方正仿宋_GBK" w:cs="方正仿宋_GBK"/>
                <w:color w:val="auto"/>
                <w:sz w:val="21"/>
                <w:szCs w:val="21"/>
                <w:highlight w:val="none"/>
                <w:lang w:eastAsia="zh-CN"/>
              </w:rPr>
              <w:t>的。</w:t>
            </w:r>
          </w:p>
        </w:tc>
        <w:tc>
          <w:tcPr>
            <w:tcW w:w="32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处测绘约定报酬</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倍</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lang w:val="en-US" w:eastAsia="zh-CN"/>
              </w:rPr>
              <w:t>1.5倍</w:t>
            </w:r>
            <w:r>
              <w:rPr>
                <w:rFonts w:hint="eastAsia" w:ascii="方正仿宋_GBK" w:hAnsi="方正仿宋_GBK" w:eastAsia="方正仿宋_GBK" w:cs="方正仿宋_GBK"/>
                <w:color w:val="auto"/>
                <w:sz w:val="21"/>
                <w:szCs w:val="21"/>
                <w:highlight w:val="none"/>
              </w:rPr>
              <w:t>罚款</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楷体_GB2312" w:hAnsi="宋体" w:eastAsia="楷体_GB2312" w:cs="宋体"/>
                <w:b/>
                <w:color w:val="auto"/>
                <w:kern w:val="0"/>
                <w:sz w:val="21"/>
                <w:szCs w:val="21"/>
                <w:highlight w:val="none"/>
                <w:lang w:val="en-US" w:eastAsia="zh-CN" w:bidi="ar-SA"/>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处测绘约定报酬</w:t>
            </w:r>
            <w:r>
              <w:rPr>
                <w:rFonts w:hint="eastAsia" w:ascii="方正仿宋_GBK" w:hAnsi="方正仿宋_GBK" w:eastAsia="方正仿宋_GBK" w:cs="方正仿宋_GBK"/>
                <w:color w:val="auto"/>
                <w:sz w:val="21"/>
                <w:szCs w:val="21"/>
                <w:highlight w:val="none"/>
                <w:lang w:val="en-US" w:eastAsia="zh-CN"/>
              </w:rPr>
              <w:t>1.5倍至2</w:t>
            </w:r>
            <w:r>
              <w:rPr>
                <w:rFonts w:hint="eastAsia" w:ascii="方正仿宋_GBK" w:hAnsi="方正仿宋_GBK" w:eastAsia="方正仿宋_GBK" w:cs="方正仿宋_GBK"/>
                <w:color w:val="auto"/>
                <w:sz w:val="21"/>
                <w:szCs w:val="21"/>
                <w:highlight w:val="none"/>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6</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对擅自发布重要地理信息数据的处罚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第六十一条 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擅自发布中华人民共和国领域和中华人民共和国管辖的其他海域的重要地理信息数据，</w:t>
            </w:r>
            <w:r>
              <w:rPr>
                <w:rFonts w:hint="eastAsia" w:ascii="方正仿宋_GBK" w:hAnsi="方正仿宋_GBK" w:eastAsia="方正仿宋_GBK" w:cs="方正仿宋_GBK"/>
                <w:color w:val="auto"/>
                <w:sz w:val="21"/>
                <w:szCs w:val="21"/>
                <w:highlight w:val="none"/>
                <w:lang w:eastAsia="zh-CN"/>
              </w:rPr>
              <w:t>未造成影响</w:t>
            </w:r>
            <w:r>
              <w:rPr>
                <w:rFonts w:hint="eastAsia" w:ascii="方正仿宋_GBK" w:hAnsi="方正仿宋_GBK" w:eastAsia="方正仿宋_GBK" w:cs="方正仿宋_GBK"/>
                <w:color w:val="auto"/>
                <w:sz w:val="21"/>
                <w:szCs w:val="21"/>
                <w:highlight w:val="none"/>
              </w:rPr>
              <w:t>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擅自发布中华人民共和国领域和中华人民共和国管辖的其他海域的重要地理信息数据，</w:t>
            </w:r>
            <w:r>
              <w:rPr>
                <w:rFonts w:hint="eastAsia" w:ascii="方正仿宋_GBK" w:hAnsi="方正仿宋_GBK" w:eastAsia="方正仿宋_GBK" w:cs="方正仿宋_GBK"/>
                <w:color w:val="auto"/>
                <w:sz w:val="21"/>
                <w:szCs w:val="21"/>
                <w:highlight w:val="none"/>
                <w:lang w:eastAsia="zh-CN"/>
              </w:rPr>
              <w:t>造成较小影响</w:t>
            </w:r>
            <w:r>
              <w:rPr>
                <w:rFonts w:hint="eastAsia" w:ascii="方正仿宋_GBK" w:hAnsi="方正仿宋_GBK" w:eastAsia="方正仿宋_GBK" w:cs="方正仿宋_GBK"/>
                <w:color w:val="auto"/>
                <w:sz w:val="21"/>
                <w:szCs w:val="21"/>
                <w:highlight w:val="none"/>
              </w:rPr>
              <w:t>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擅自发布中华人民共和国领域和中华人民共和国管辖的其他海域的重要地理信息数据，</w:t>
            </w:r>
            <w:r>
              <w:rPr>
                <w:rFonts w:hint="eastAsia" w:ascii="方正仿宋_GBK" w:hAnsi="方正仿宋_GBK" w:eastAsia="方正仿宋_GBK" w:cs="方正仿宋_GBK"/>
                <w:color w:val="auto"/>
                <w:sz w:val="21"/>
                <w:szCs w:val="21"/>
                <w:highlight w:val="none"/>
                <w:lang w:eastAsia="zh-CN"/>
              </w:rPr>
              <w:t>造成严重影响</w:t>
            </w:r>
            <w:r>
              <w:rPr>
                <w:rFonts w:hint="eastAsia" w:ascii="方正仿宋_GBK" w:hAnsi="方正仿宋_GBK" w:eastAsia="方正仿宋_GBK" w:cs="方正仿宋_GBK"/>
                <w:color w:val="auto"/>
                <w:sz w:val="21"/>
                <w:szCs w:val="21"/>
                <w:highlight w:val="none"/>
              </w:rPr>
              <w:t>的</w:t>
            </w:r>
            <w:r>
              <w:rPr>
                <w:rFonts w:hint="eastAsia" w:ascii="方正仿宋_GBK" w:hAnsi="方正仿宋_GBK" w:eastAsia="方正仿宋_GBK" w:cs="方正仿宋_GBK"/>
                <w:color w:val="auto"/>
                <w:sz w:val="21"/>
                <w:szCs w:val="21"/>
                <w:highlight w:val="none"/>
                <w:lang w:eastAsia="zh-CN"/>
              </w:rPr>
              <w:t>。</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万元以下罚款；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lang w:val="en-US" w:eastAsia="zh-CN"/>
              </w:rPr>
              <w:t>30万元</w:t>
            </w:r>
            <w:r>
              <w:rPr>
                <w:rFonts w:hint="eastAsia" w:ascii="方正仿宋_GBK" w:hAnsi="方正仿宋_GBK" w:eastAsia="方正仿宋_GBK" w:cs="方正仿宋_GBK"/>
                <w:color w:val="auto"/>
                <w:sz w:val="21"/>
                <w:szCs w:val="21"/>
                <w:highlight w:val="none"/>
              </w:rPr>
              <w:t>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w:t>
            </w:r>
            <w:r>
              <w:rPr>
                <w:rFonts w:hint="eastAsia" w:ascii="方正仿宋_GBK" w:hAnsi="方正仿宋_GBK" w:eastAsia="方正仿宋_GBK" w:cs="方正仿宋_GBK"/>
                <w:color w:val="auto"/>
                <w:sz w:val="21"/>
                <w:szCs w:val="21"/>
                <w:highlight w:val="none"/>
                <w:lang w:val="en-US" w:eastAsia="zh-CN"/>
              </w:rPr>
              <w:t>30</w:t>
            </w:r>
            <w:r>
              <w:rPr>
                <w:rFonts w:hint="eastAsia" w:ascii="方正仿宋_GBK" w:hAnsi="方正仿宋_GBK" w:eastAsia="方正仿宋_GBK" w:cs="方正仿宋_GBK"/>
                <w:color w:val="auto"/>
                <w:sz w:val="21"/>
                <w:szCs w:val="21"/>
                <w:highlight w:val="none"/>
              </w:rPr>
              <w:t>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lang w:val="en-US" w:eastAsia="zh-CN"/>
              </w:rPr>
              <w:t>50万元</w:t>
            </w:r>
            <w:r>
              <w:rPr>
                <w:rFonts w:hint="eastAsia" w:ascii="方正仿宋_GBK" w:hAnsi="方正仿宋_GBK" w:eastAsia="方正仿宋_GBK" w:cs="方正仿宋_GBK"/>
                <w:color w:val="auto"/>
                <w:sz w:val="21"/>
                <w:szCs w:val="21"/>
                <w:highlight w:val="none"/>
              </w:rPr>
              <w:t>罚款</w:t>
            </w:r>
            <w:r>
              <w:rPr>
                <w:rFonts w:hint="eastAsia" w:ascii="方正仿宋_GBK" w:hAnsi="方正仿宋_GBK" w:eastAsia="方正仿宋_GBK" w:cs="方正仿宋_GBK"/>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7</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对不汇交或逾期不汇交测绘成果资料的处罚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kern w:val="2"/>
                <w:sz w:val="21"/>
                <w:szCs w:val="21"/>
                <w:highlight w:val="none"/>
                <w:lang w:val="en-US" w:eastAsia="zh-CN"/>
              </w:rPr>
              <w:t>《中华人民共和国测绘法》（2017年修订）</w:t>
            </w:r>
          </w:p>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kern w:val="2"/>
                <w:sz w:val="21"/>
                <w:szCs w:val="21"/>
                <w:highlight w:val="none"/>
                <w:lang w:val="en-US" w:eastAsia="zh-CN"/>
              </w:rPr>
              <w:t>第六十条 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tc>
        <w:tc>
          <w:tcPr>
            <w:tcW w:w="34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测绘项目金额在10万元以下的</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测绘项目金额在10万元以上的</w:t>
            </w:r>
            <w:r>
              <w:rPr>
                <w:rFonts w:hint="eastAsia" w:ascii="方正仿宋_GBK" w:hAnsi="方正仿宋_GBK" w:eastAsia="方正仿宋_GBK" w:cs="方正仿宋_GBK"/>
                <w:color w:val="auto"/>
                <w:sz w:val="21"/>
                <w:szCs w:val="21"/>
                <w:highlight w:val="none"/>
                <w:lang w:eastAsia="zh-CN"/>
              </w:rPr>
              <w:t>。</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处项目出资人重测所需费用</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倍</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lang w:val="en-US" w:eastAsia="zh-CN"/>
              </w:rPr>
              <w:t>1.5倍</w:t>
            </w:r>
            <w:r>
              <w:rPr>
                <w:rFonts w:hint="eastAsia" w:ascii="方正仿宋_GBK" w:hAnsi="方正仿宋_GBK" w:eastAsia="方正仿宋_GBK" w:cs="方正仿宋_GBK"/>
                <w:color w:val="auto"/>
                <w:sz w:val="21"/>
                <w:szCs w:val="21"/>
                <w:highlight w:val="none"/>
              </w:rPr>
              <w:t>罚款；处承担国家投资的测绘项目的单位5万元至10万元罚款；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处项目出资人重测所需费用</w:t>
            </w:r>
            <w:r>
              <w:rPr>
                <w:rFonts w:hint="eastAsia" w:ascii="方正仿宋_GBK" w:hAnsi="方正仿宋_GBK" w:eastAsia="方正仿宋_GBK" w:cs="方正仿宋_GBK"/>
                <w:color w:val="auto"/>
                <w:sz w:val="21"/>
                <w:szCs w:val="21"/>
                <w:highlight w:val="none"/>
                <w:lang w:val="en-US" w:eastAsia="zh-CN"/>
              </w:rPr>
              <w:t>1.5</w:t>
            </w:r>
            <w:r>
              <w:rPr>
                <w:rFonts w:hint="eastAsia" w:ascii="方正仿宋_GBK" w:hAnsi="方正仿宋_GBK" w:eastAsia="方正仿宋_GBK" w:cs="方正仿宋_GBK"/>
                <w:color w:val="auto"/>
                <w:sz w:val="21"/>
                <w:szCs w:val="21"/>
                <w:highlight w:val="none"/>
              </w:rPr>
              <w:t>倍</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lang w:val="en-US" w:eastAsia="zh-CN"/>
              </w:rPr>
              <w:t>2倍</w:t>
            </w:r>
            <w:r>
              <w:rPr>
                <w:rFonts w:hint="eastAsia" w:ascii="方正仿宋_GBK" w:hAnsi="方正仿宋_GBK" w:eastAsia="方正仿宋_GBK" w:cs="方正仿宋_GBK"/>
                <w:color w:val="auto"/>
                <w:sz w:val="21"/>
                <w:szCs w:val="21"/>
                <w:highlight w:val="none"/>
              </w:rPr>
              <w:t>罚款；处承担国家投资的测绘项目的单位10万元至20万元罚款。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8</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对卫星导航定位基准站建设单位未报备案的处罚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第五十三条 违反本法规定，卫星导航定位基准站建设单位未报备案的，给予警告，责令限期改正；逾期不改正的，处十万元以上三十万元以下的罚款；对直接负责的主管人员和其他直接责任人员，依法给予处分。</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卫星导航定位基准站建设单位未报备案</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逾期不改正，未报备案的卫星导航定位基准站已开工建设，</w:t>
            </w:r>
            <w:r>
              <w:rPr>
                <w:rFonts w:hint="eastAsia" w:ascii="方正仿宋_GBK" w:hAnsi="方正仿宋_GBK" w:eastAsia="方正仿宋_GBK" w:cs="方正仿宋_GBK"/>
                <w:color w:val="auto"/>
                <w:sz w:val="21"/>
                <w:szCs w:val="21"/>
                <w:highlight w:val="none"/>
                <w:lang w:eastAsia="zh-CN"/>
              </w:rPr>
              <w:t>未投入使用的；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卫星导航定位基准站建设单位未报备案</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逾期不改正，未报备案的卫星导航定位基准站已建设完成，</w:t>
            </w:r>
            <w:r>
              <w:rPr>
                <w:rFonts w:hint="eastAsia" w:ascii="方正仿宋_GBK" w:hAnsi="方正仿宋_GBK" w:eastAsia="方正仿宋_GBK" w:cs="方正仿宋_GBK"/>
                <w:color w:val="auto"/>
                <w:sz w:val="21"/>
                <w:szCs w:val="21"/>
                <w:highlight w:val="none"/>
                <w:lang w:eastAsia="zh-CN"/>
              </w:rPr>
              <w:t>投入使用的</w:t>
            </w:r>
            <w:r>
              <w:rPr>
                <w:rFonts w:hint="eastAsia" w:ascii="方正仿宋_GBK" w:hAnsi="方正仿宋_GBK" w:eastAsia="方正仿宋_GBK" w:cs="方正仿宋_GBK"/>
                <w:color w:val="auto"/>
                <w:sz w:val="21"/>
                <w:szCs w:val="21"/>
                <w:highlight w:val="none"/>
              </w:rPr>
              <w:t>。</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处</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万元至20万元罚款；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处20万元至30万元罚款。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9</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对卫星导航定位基准站的建设和运行维护不符合国家标准、要求的处罚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第五十四条 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卫星导航定位基准站的建设和运行维护部分</w:t>
            </w:r>
            <w:r>
              <w:rPr>
                <w:rFonts w:hint="eastAsia" w:ascii="方正仿宋_GBK" w:hAnsi="方正仿宋_GBK" w:eastAsia="方正仿宋_GBK" w:cs="方正仿宋_GBK"/>
                <w:color w:val="auto"/>
                <w:sz w:val="21"/>
                <w:szCs w:val="21"/>
                <w:highlight w:val="none"/>
                <w:lang w:eastAsia="zh-CN"/>
              </w:rPr>
              <w:t>内容</w:t>
            </w:r>
            <w:r>
              <w:rPr>
                <w:rFonts w:hint="eastAsia" w:ascii="方正仿宋_GBK" w:hAnsi="方正仿宋_GBK" w:eastAsia="方正仿宋_GBK" w:cs="方正仿宋_GBK"/>
                <w:color w:val="auto"/>
                <w:sz w:val="21"/>
                <w:szCs w:val="21"/>
                <w:highlight w:val="none"/>
              </w:rPr>
              <w:t>不符合国家标准、要求的；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卫星导航定位基准站的建设和运行维护主要</w:t>
            </w:r>
            <w:r>
              <w:rPr>
                <w:rFonts w:hint="eastAsia" w:ascii="方正仿宋_GBK" w:hAnsi="方正仿宋_GBK" w:eastAsia="方正仿宋_GBK" w:cs="方正仿宋_GBK"/>
                <w:color w:val="auto"/>
                <w:sz w:val="21"/>
                <w:szCs w:val="21"/>
                <w:highlight w:val="none"/>
                <w:lang w:eastAsia="zh-CN"/>
              </w:rPr>
              <w:t>内容</w:t>
            </w:r>
            <w:r>
              <w:rPr>
                <w:rFonts w:hint="eastAsia" w:ascii="方正仿宋_GBK" w:hAnsi="方正仿宋_GBK" w:eastAsia="方正仿宋_GBK" w:cs="方正仿宋_GBK"/>
                <w:color w:val="auto"/>
                <w:sz w:val="21"/>
                <w:szCs w:val="21"/>
                <w:highlight w:val="none"/>
              </w:rPr>
              <w:t>或大部分</w:t>
            </w:r>
            <w:r>
              <w:rPr>
                <w:rFonts w:hint="eastAsia" w:ascii="方正仿宋_GBK" w:hAnsi="方正仿宋_GBK" w:eastAsia="方正仿宋_GBK" w:cs="方正仿宋_GBK"/>
                <w:color w:val="auto"/>
                <w:sz w:val="21"/>
                <w:szCs w:val="21"/>
                <w:highlight w:val="none"/>
                <w:lang w:eastAsia="zh-CN"/>
              </w:rPr>
              <w:t>内容</w:t>
            </w:r>
            <w:r>
              <w:rPr>
                <w:rFonts w:hint="eastAsia" w:ascii="方正仿宋_GBK" w:hAnsi="方正仿宋_GBK" w:eastAsia="方正仿宋_GBK" w:cs="方正仿宋_GBK"/>
                <w:color w:val="auto"/>
                <w:sz w:val="21"/>
                <w:szCs w:val="21"/>
                <w:highlight w:val="none"/>
              </w:rPr>
              <w:t>不符合国家标准、要求的；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卫星导航定位基准站的建设和运行维护所有</w:t>
            </w:r>
            <w:r>
              <w:rPr>
                <w:rFonts w:hint="eastAsia" w:ascii="方正仿宋_GBK" w:hAnsi="方正仿宋_GBK" w:eastAsia="方正仿宋_GBK" w:cs="方正仿宋_GBK"/>
                <w:color w:val="auto"/>
                <w:sz w:val="21"/>
                <w:szCs w:val="21"/>
                <w:highlight w:val="none"/>
                <w:lang w:eastAsia="zh-CN"/>
              </w:rPr>
              <w:t>内容</w:t>
            </w:r>
            <w:r>
              <w:rPr>
                <w:rFonts w:hint="eastAsia" w:ascii="方正仿宋_GBK" w:hAnsi="方正仿宋_GBK" w:eastAsia="方正仿宋_GBK" w:cs="方正仿宋_GBK"/>
                <w:color w:val="auto"/>
                <w:sz w:val="21"/>
                <w:szCs w:val="21"/>
                <w:highlight w:val="none"/>
              </w:rPr>
              <w:t>不符合国家标准、要求的。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处30万元至35万元罚款；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处35万元至40万元罚款；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处40万元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50万元罚款。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10</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对未取得测绘执业资格，擅自从事测绘活动的处罚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15" w:firstLineChars="15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第五十九条 违反本法规定，未取得测绘执业资格，擅自从事测绘活动的，责令停止违法行为，没收违法所得和测绘成果，对其所在单位可以处违法所得二倍以下的罚款；情节严重的，没收测绘工具；造成损失的，依法承担赔偿责任。</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kern w:val="2"/>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rPr>
              <w:t>1.违法所得低于10万元的；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kern w:val="2"/>
                <w:sz w:val="21"/>
                <w:szCs w:val="21"/>
                <w:highlight w:val="none"/>
                <w:lang w:val="en-US" w:eastAsia="zh-CN"/>
              </w:rPr>
              <w:t>2.违法所得超过10万元的。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kern w:val="2"/>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rPr>
              <w:t>1.可以处违法所得1.5倍以下罚款；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kern w:val="2"/>
                <w:sz w:val="21"/>
                <w:szCs w:val="21"/>
                <w:highlight w:val="none"/>
                <w:lang w:val="en-US" w:eastAsia="zh-CN"/>
              </w:rPr>
              <w:t>2.可以处违法所得1.5倍至2倍罚款。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11</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highlight w:val="none"/>
                <w:lang w:val="en-US" w:eastAsia="zh-CN"/>
              </w:rPr>
            </w:pPr>
            <w:r>
              <w:rPr>
                <w:rFonts w:hint="eastAsia" w:ascii="方正仿宋_GBK" w:hAnsi="方正仿宋_GBK" w:eastAsia="方正仿宋_GBK" w:cs="方正仿宋_GBK"/>
                <w:color w:val="auto"/>
                <w:szCs w:val="21"/>
                <w:highlight w:val="none"/>
                <w:lang w:val="en-US" w:eastAsia="zh-CN"/>
              </w:rPr>
              <w:t>对中标测绘单位向他人转让测绘项目的处罚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kern w:val="2"/>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kern w:val="2"/>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kern w:val="2"/>
                <w:sz w:val="21"/>
                <w:szCs w:val="21"/>
                <w:highlight w:val="none"/>
              </w:rPr>
              <w:t>第五十八条 违反本法规定，中标的测绘单位向他人转让测绘项目的，责令改正，没收违法所得，处测绘约定报酬一倍以上二倍以下的罚款，并可以责令停业整顿或者降低测绘资质等级；情节严重的，吊销测绘资质证书。</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中标的测绘单位向他人转让测绘项目</w:t>
            </w:r>
            <w:r>
              <w:rPr>
                <w:rFonts w:hint="eastAsia" w:ascii="方正仿宋_GBK" w:hAnsi="方正仿宋_GBK" w:eastAsia="方正仿宋_GBK" w:cs="方正仿宋_GBK"/>
                <w:color w:val="auto"/>
                <w:sz w:val="21"/>
                <w:szCs w:val="21"/>
                <w:highlight w:val="none"/>
                <w:lang w:eastAsia="zh-CN"/>
              </w:rPr>
              <w:t>已</w:t>
            </w:r>
            <w:r>
              <w:rPr>
                <w:rFonts w:hint="eastAsia" w:ascii="方正仿宋_GBK" w:hAnsi="方正仿宋_GBK" w:eastAsia="方正仿宋_GBK" w:cs="方正仿宋_GBK"/>
                <w:color w:val="auto"/>
                <w:sz w:val="21"/>
                <w:szCs w:val="21"/>
                <w:highlight w:val="none"/>
              </w:rPr>
              <w:t>实施测绘活动的；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中标的测绘单位向他人转让测绘项目</w:t>
            </w:r>
            <w:r>
              <w:rPr>
                <w:rFonts w:hint="eastAsia" w:ascii="方正仿宋_GBK" w:hAnsi="方正仿宋_GBK" w:eastAsia="方正仿宋_GBK" w:cs="方正仿宋_GBK"/>
                <w:color w:val="auto"/>
                <w:sz w:val="21"/>
                <w:szCs w:val="21"/>
                <w:highlight w:val="none"/>
                <w:lang w:eastAsia="zh-CN"/>
              </w:rPr>
              <w:t>已完成</w:t>
            </w:r>
            <w:r>
              <w:rPr>
                <w:rFonts w:hint="eastAsia" w:ascii="方正仿宋_GBK" w:hAnsi="方正仿宋_GBK" w:eastAsia="方正仿宋_GBK" w:cs="方正仿宋_GBK"/>
                <w:color w:val="auto"/>
                <w:sz w:val="21"/>
                <w:szCs w:val="21"/>
                <w:highlight w:val="none"/>
              </w:rPr>
              <w:t>测绘活动的。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处测绘约定报酬</w:t>
            </w:r>
            <w:r>
              <w:rPr>
                <w:rFonts w:hint="eastAsia" w:ascii="方正仿宋_GBK" w:hAnsi="方正仿宋_GBK" w:eastAsia="方正仿宋_GBK" w:cs="方正仿宋_GBK"/>
                <w:color w:val="auto"/>
                <w:sz w:val="21"/>
                <w:szCs w:val="21"/>
                <w:highlight w:val="none"/>
                <w:lang w:val="en-US" w:eastAsia="zh-CN"/>
              </w:rPr>
              <w:t>1倍至1.5倍</w:t>
            </w:r>
            <w:r>
              <w:rPr>
                <w:rFonts w:hint="eastAsia" w:ascii="方正仿宋_GBK" w:hAnsi="方正仿宋_GBK" w:eastAsia="方正仿宋_GBK" w:cs="方正仿宋_GBK"/>
                <w:color w:val="auto"/>
                <w:sz w:val="21"/>
                <w:szCs w:val="21"/>
                <w:highlight w:val="none"/>
              </w:rPr>
              <w:t>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处测绘约定报酬</w:t>
            </w:r>
            <w:r>
              <w:rPr>
                <w:rFonts w:hint="eastAsia" w:ascii="方正仿宋_GBK" w:hAnsi="方正仿宋_GBK" w:eastAsia="方正仿宋_GBK" w:cs="方正仿宋_GBK"/>
                <w:color w:val="auto"/>
                <w:sz w:val="21"/>
                <w:szCs w:val="21"/>
                <w:highlight w:val="none"/>
                <w:lang w:val="en-US" w:eastAsia="zh-CN"/>
              </w:rPr>
              <w:t>1.5倍至2</w:t>
            </w:r>
            <w:r>
              <w:rPr>
                <w:rFonts w:hint="eastAsia" w:ascii="方正仿宋_GBK" w:hAnsi="方正仿宋_GBK" w:eastAsia="方正仿宋_GBK" w:cs="方正仿宋_GBK"/>
                <w:color w:val="auto"/>
                <w:sz w:val="21"/>
                <w:szCs w:val="21"/>
                <w:highlight w:val="none"/>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12</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对测绘项目招标单位让不具有相应资质等级的测绘单位中标，或者让测绘单位低于测绘成本中标的处罚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15" w:firstLineChars="15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第五十七条 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按照要求改正</w:t>
            </w:r>
            <w:r>
              <w:rPr>
                <w:rFonts w:hint="eastAsia" w:ascii="方正仿宋_GBK" w:hAnsi="方正仿宋_GBK" w:eastAsia="方正仿宋_GBK" w:cs="方正仿宋_GBK"/>
                <w:color w:val="auto"/>
                <w:sz w:val="21"/>
                <w:szCs w:val="21"/>
                <w:highlight w:val="none"/>
                <w:lang w:eastAsia="zh-CN"/>
              </w:rPr>
              <w:t>，消除</w:t>
            </w:r>
            <w:r>
              <w:rPr>
                <w:rFonts w:hint="eastAsia" w:ascii="方正仿宋_GBK" w:hAnsi="方正仿宋_GBK" w:eastAsia="方正仿宋_GBK" w:cs="方正仿宋_GBK"/>
                <w:color w:val="auto"/>
                <w:sz w:val="21"/>
                <w:szCs w:val="21"/>
                <w:highlight w:val="none"/>
              </w:rPr>
              <w:t>危害后果的；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逾期未改正或经改正未消除危害后果的。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处测绘约定报酬</w:t>
            </w:r>
            <w:r>
              <w:rPr>
                <w:rFonts w:hint="eastAsia" w:ascii="方正仿宋_GBK" w:hAnsi="方正仿宋_GBK" w:eastAsia="方正仿宋_GBK" w:cs="方正仿宋_GBK"/>
                <w:color w:val="auto"/>
                <w:sz w:val="21"/>
                <w:szCs w:val="21"/>
                <w:highlight w:val="none"/>
                <w:lang w:val="en-US" w:eastAsia="zh-CN"/>
              </w:rPr>
              <w:t>1.5倍以下</w:t>
            </w:r>
            <w:r>
              <w:rPr>
                <w:rFonts w:hint="eastAsia" w:ascii="方正仿宋_GBK" w:hAnsi="方正仿宋_GBK" w:eastAsia="方正仿宋_GBK" w:cs="方正仿宋_GBK"/>
                <w:color w:val="auto"/>
                <w:sz w:val="21"/>
                <w:szCs w:val="21"/>
                <w:highlight w:val="none"/>
              </w:rPr>
              <w:t>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处测绘约定报酬</w:t>
            </w:r>
            <w:r>
              <w:rPr>
                <w:rFonts w:hint="eastAsia" w:ascii="方正仿宋_GBK" w:hAnsi="方正仿宋_GBK" w:eastAsia="方正仿宋_GBK" w:cs="方正仿宋_GBK"/>
                <w:color w:val="auto"/>
                <w:sz w:val="21"/>
                <w:szCs w:val="21"/>
                <w:highlight w:val="none"/>
                <w:lang w:val="en-US" w:eastAsia="zh-CN"/>
              </w:rPr>
              <w:t>1.5倍至2</w:t>
            </w:r>
            <w:r>
              <w:rPr>
                <w:rFonts w:hint="eastAsia" w:ascii="方正仿宋_GBK" w:hAnsi="方正仿宋_GBK" w:eastAsia="方正仿宋_GBK" w:cs="方正仿宋_GBK"/>
                <w:color w:val="auto"/>
                <w:sz w:val="21"/>
                <w:szCs w:val="21"/>
                <w:highlight w:val="none"/>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13</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对损毁、擅自移动永久性测量标志等行为的处罚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第六十四条 违反本法规定，有下列行为之一的，给予警告，责令改正，可以并处二十万元以下的罚款；对直接负责的主管人员和其他直接责任人员，依法给予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（一）损毁、擅自移动永久性测量标志或者正在使用中的临时性测量标志；</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（二）侵占永久性测量标志用地；</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（三）在永久性测量标志安全控制范围内从事危害测量标志安全和使用效能的活动；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（四）擅自拆迁永久性测量标志或者使永久性测量标志失去使用效能，或者拒绝支付迁建费用；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（五）违反操作规程使用永久性测量标志，造成永久性测量标志毁损。</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对测量标志或基础测绘设施安全和使用效能造成轻微影响的；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造成永久性测量标志或基础测绘设施</w:t>
            </w:r>
            <w:r>
              <w:rPr>
                <w:rFonts w:hint="eastAsia" w:ascii="方正仿宋_GBK" w:hAnsi="方正仿宋_GBK" w:eastAsia="方正仿宋_GBK" w:cs="方正仿宋_GBK"/>
                <w:color w:val="auto"/>
                <w:sz w:val="21"/>
                <w:szCs w:val="21"/>
                <w:highlight w:val="none"/>
                <w:lang w:eastAsia="zh-CN"/>
              </w:rPr>
              <w:t>部分</w:t>
            </w:r>
            <w:r>
              <w:rPr>
                <w:rFonts w:hint="eastAsia" w:ascii="方正仿宋_GBK" w:hAnsi="方正仿宋_GBK" w:eastAsia="方正仿宋_GBK" w:cs="方正仿宋_GBK"/>
                <w:color w:val="auto"/>
                <w:sz w:val="21"/>
                <w:szCs w:val="21"/>
                <w:highlight w:val="none"/>
              </w:rPr>
              <w:t>损毁或者拒绝支付国家等级以下永久性测量标志迁建费用</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造成永久性测量标志或基础测绘设施完全损毁或者失去使用效能，或者拒绝支付国家等级永久性测量标志迁建费用</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lang w:eastAsia="zh-CN"/>
              </w:rPr>
              <w:t>可以并</w:t>
            </w:r>
            <w:r>
              <w:rPr>
                <w:rFonts w:hint="eastAsia" w:ascii="方正仿宋_GBK" w:hAnsi="方正仿宋_GBK" w:eastAsia="方正仿宋_GBK" w:cs="方正仿宋_GBK"/>
                <w:color w:val="auto"/>
                <w:sz w:val="21"/>
                <w:szCs w:val="21"/>
                <w:highlight w:val="none"/>
              </w:rPr>
              <w:t>处5万元</w:t>
            </w:r>
            <w:r>
              <w:rPr>
                <w:rFonts w:hint="eastAsia" w:ascii="方正仿宋_GBK" w:hAnsi="方正仿宋_GBK" w:eastAsia="方正仿宋_GBK" w:cs="方正仿宋_GBK"/>
                <w:color w:val="auto"/>
                <w:sz w:val="21"/>
                <w:szCs w:val="21"/>
                <w:highlight w:val="none"/>
                <w:lang w:eastAsia="zh-CN"/>
              </w:rPr>
              <w:t>以下</w:t>
            </w:r>
            <w:r>
              <w:rPr>
                <w:rFonts w:hint="eastAsia" w:ascii="方正仿宋_GBK" w:hAnsi="方正仿宋_GBK" w:eastAsia="方正仿宋_GBK" w:cs="方正仿宋_GBK"/>
                <w:color w:val="auto"/>
                <w:sz w:val="21"/>
                <w:szCs w:val="21"/>
                <w:highlight w:val="none"/>
              </w:rPr>
              <w:t>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eastAsia="zh-CN"/>
              </w:rPr>
              <w:t>可以并</w:t>
            </w:r>
            <w:r>
              <w:rPr>
                <w:rFonts w:hint="eastAsia" w:ascii="方正仿宋_GBK" w:hAnsi="方正仿宋_GBK" w:eastAsia="方正仿宋_GBK" w:cs="方正仿宋_GBK"/>
                <w:color w:val="auto"/>
                <w:sz w:val="21"/>
                <w:szCs w:val="21"/>
                <w:highlight w:val="none"/>
              </w:rPr>
              <w:t>处5万元至10万元罚款；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eastAsia="zh-CN"/>
              </w:rPr>
              <w:t>可以并</w:t>
            </w:r>
            <w:r>
              <w:rPr>
                <w:rFonts w:hint="eastAsia" w:ascii="方正仿宋_GBK" w:hAnsi="方正仿宋_GBK" w:eastAsia="方正仿宋_GBK" w:cs="方正仿宋_GBK"/>
                <w:color w:val="auto"/>
                <w:sz w:val="21"/>
                <w:szCs w:val="21"/>
                <w:highlight w:val="none"/>
              </w:rPr>
              <w:t>处10万元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20万元罚款。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2"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14</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对应送审而未送审，或未按审核要求修改即公开地图等行为的处罚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第六十二条</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违反本法规定，编制、出版、展示、登载、更新的地图或者互联网地图服务不符合国家有关地图管理规定的，依法给予行政处罚、处分；构成犯罪的，依法追究刑事责任。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【行政法规】</w:t>
            </w:r>
            <w:r>
              <w:rPr>
                <w:rFonts w:hint="eastAsia" w:ascii="方正仿宋_GBK" w:hAnsi="方正仿宋_GBK" w:eastAsia="方正仿宋_GBK" w:cs="方正仿宋_GBK"/>
                <w:color w:val="auto"/>
                <w:sz w:val="21"/>
                <w:szCs w:val="21"/>
                <w:highlight w:val="none"/>
              </w:rPr>
              <w:t>《地图管理条例》（2015年国务院令第664号）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第四十九条 违反本条例规定，应当送审而未送审的，责令改正，给予警告，没收违法地图或者附着地图图形的产品，可以处10万元以下的罚款；有违法所得的，没收违法所得；构成犯罪的，依法追究刑事责任。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第五十一条 违反本条例规定，经审核不符合国家有关标准和规定的地图未按照审核要求修改即向社会公开的，责令改正，给予警告，没收违法地图或者附着地图图形的产品，可以处10万元以下的罚款；有违法所得的，没收违法所得；情节严重的，责令停业整顿，降低资质等级或者吊销测绘资质证书，可以向社会通报；构成犯罪的，依法追究刑事责任。</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情节轻微或者对社会公众造成较小影响的；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情节较轻或者对社会公众造成</w:t>
            </w:r>
            <w:r>
              <w:rPr>
                <w:rFonts w:hint="eastAsia" w:ascii="方正仿宋_GBK" w:hAnsi="方正仿宋_GBK" w:eastAsia="方正仿宋_GBK" w:cs="方正仿宋_GBK"/>
                <w:color w:val="auto"/>
                <w:sz w:val="21"/>
                <w:szCs w:val="21"/>
                <w:highlight w:val="none"/>
                <w:lang w:eastAsia="zh-CN"/>
              </w:rPr>
              <w:t>一定</w:t>
            </w:r>
            <w:r>
              <w:rPr>
                <w:rFonts w:hint="eastAsia" w:ascii="方正仿宋_GBK" w:hAnsi="方正仿宋_GBK" w:eastAsia="方正仿宋_GBK" w:cs="方正仿宋_GBK"/>
                <w:color w:val="auto"/>
                <w:sz w:val="21"/>
                <w:szCs w:val="21"/>
                <w:highlight w:val="none"/>
              </w:rPr>
              <w:t>影响</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情节较重或者对社会公众造成</w:t>
            </w:r>
            <w:r>
              <w:rPr>
                <w:rFonts w:hint="eastAsia" w:ascii="方正仿宋_GBK" w:hAnsi="方正仿宋_GBK" w:eastAsia="方正仿宋_GBK" w:cs="方正仿宋_GBK"/>
                <w:color w:val="auto"/>
                <w:sz w:val="21"/>
                <w:szCs w:val="21"/>
                <w:highlight w:val="none"/>
                <w:lang w:eastAsia="zh-CN"/>
              </w:rPr>
              <w:t>严重</w:t>
            </w:r>
            <w:r>
              <w:rPr>
                <w:rFonts w:hint="eastAsia" w:ascii="方正仿宋_GBK" w:hAnsi="方正仿宋_GBK" w:eastAsia="方正仿宋_GBK" w:cs="方正仿宋_GBK"/>
                <w:color w:val="auto"/>
                <w:sz w:val="21"/>
                <w:szCs w:val="21"/>
                <w:highlight w:val="none"/>
              </w:rPr>
              <w:t>影响</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处3万元</w:t>
            </w:r>
            <w:r>
              <w:rPr>
                <w:rFonts w:hint="eastAsia" w:ascii="方正仿宋_GBK" w:hAnsi="方正仿宋_GBK" w:eastAsia="方正仿宋_GBK" w:cs="方正仿宋_GBK"/>
                <w:color w:val="auto"/>
                <w:sz w:val="21"/>
                <w:szCs w:val="21"/>
                <w:highlight w:val="none"/>
                <w:lang w:eastAsia="zh-CN"/>
              </w:rPr>
              <w:t>以下</w:t>
            </w:r>
            <w:r>
              <w:rPr>
                <w:rFonts w:hint="eastAsia" w:ascii="方正仿宋_GBK" w:hAnsi="方正仿宋_GBK" w:eastAsia="方正仿宋_GBK" w:cs="方正仿宋_GBK"/>
                <w:color w:val="auto"/>
                <w:sz w:val="21"/>
                <w:szCs w:val="21"/>
                <w:highlight w:val="none"/>
              </w:rPr>
              <w:t>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处3万元至5万元罚款；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处5万元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15</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对弄虚作假、伪造申请材料骗取地图审核批准或伪造、冒用地图审核批准文件和审图号的处罚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【行政法规】</w:t>
            </w:r>
            <w:r>
              <w:rPr>
                <w:rFonts w:hint="eastAsia" w:ascii="方正仿宋_GBK" w:hAnsi="方正仿宋_GBK" w:eastAsia="方正仿宋_GBK" w:cs="方正仿宋_GBK"/>
                <w:color w:val="auto"/>
                <w:sz w:val="21"/>
                <w:szCs w:val="21"/>
                <w:highlight w:val="none"/>
              </w:rPr>
              <w:t>《地图管理条例》（2015年国务院令第664号）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第五十二条 违反本条例规定，弄虚作假、伪造申请材料骗取地图审核批准文件，或者伪造、冒用地图审核批准文件和审图号的，责令停止违法行为，给予警告，没收违法地图和附着地图图形的产品，并处10万元以上20万元以下的罚款；有违法所得的，没收违法所得；情节严重的，责令停业整顿，降低资质等级或者吊销测绘资质证书；构成犯罪的，依法追究刑事责任。</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情节轻微或者对社会公众造成较小影响的；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情节较轻或者对社会公众造成</w:t>
            </w:r>
            <w:r>
              <w:rPr>
                <w:rFonts w:hint="eastAsia" w:ascii="方正仿宋_GBK" w:hAnsi="方正仿宋_GBK" w:eastAsia="方正仿宋_GBK" w:cs="方正仿宋_GBK"/>
                <w:color w:val="auto"/>
                <w:sz w:val="21"/>
                <w:szCs w:val="21"/>
                <w:highlight w:val="none"/>
                <w:lang w:eastAsia="zh-CN"/>
              </w:rPr>
              <w:t>一定</w:t>
            </w:r>
            <w:r>
              <w:rPr>
                <w:rFonts w:hint="eastAsia" w:ascii="方正仿宋_GBK" w:hAnsi="方正仿宋_GBK" w:eastAsia="方正仿宋_GBK" w:cs="方正仿宋_GBK"/>
                <w:color w:val="auto"/>
                <w:sz w:val="21"/>
                <w:szCs w:val="21"/>
                <w:highlight w:val="none"/>
              </w:rPr>
              <w:t>影响</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情节较重或者对社会公众造成</w:t>
            </w:r>
            <w:r>
              <w:rPr>
                <w:rFonts w:hint="eastAsia" w:ascii="方正仿宋_GBK" w:hAnsi="方正仿宋_GBK" w:eastAsia="方正仿宋_GBK" w:cs="方正仿宋_GBK"/>
                <w:color w:val="auto"/>
                <w:sz w:val="21"/>
                <w:szCs w:val="21"/>
                <w:highlight w:val="none"/>
                <w:lang w:eastAsia="zh-CN"/>
              </w:rPr>
              <w:t>严重</w:t>
            </w:r>
            <w:r>
              <w:rPr>
                <w:rFonts w:hint="eastAsia" w:ascii="方正仿宋_GBK" w:hAnsi="方正仿宋_GBK" w:eastAsia="方正仿宋_GBK" w:cs="方正仿宋_GBK"/>
                <w:color w:val="auto"/>
                <w:sz w:val="21"/>
                <w:szCs w:val="21"/>
                <w:highlight w:val="none"/>
              </w:rPr>
              <w:t>影响</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处10万元至12万元罚款；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处12万元至15万元罚款；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处15万元至20万元罚款。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16</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对互联网地图服务单位使用未经依法审核批准的地图提供服务或未对互联网地图新增内容进行核查校对的处罚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【行政法规】</w:t>
            </w:r>
            <w:r>
              <w:rPr>
                <w:rFonts w:hint="eastAsia" w:ascii="方正仿宋_GBK" w:hAnsi="方正仿宋_GBK" w:eastAsia="方正仿宋_GBK" w:cs="方正仿宋_GBK"/>
                <w:color w:val="auto"/>
                <w:sz w:val="21"/>
                <w:szCs w:val="21"/>
                <w:highlight w:val="none"/>
              </w:rPr>
              <w:t>《地图管理条例》（2015年国务院令第664号）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第五十四条 违反本条例规定，互联网地图服务单位使用未经依法审核批准的地图提供服务，或者未对互联网地图新增内容进行核查校对的，责令改正，给予警告，可以处20万元以下的罚款；有违法所得的，没收违法所得；情节严重的，责令停业整顿，降低资质等级或者吊销测绘资质证书；构成犯罪的，依法追究刑事责任。</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情节轻微或者对社会公众造成较小影响且能够及时消除影响的；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情节较重或者对社会公众造成较大影响不能消除影响的；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情节严重或者对社会公众造成严重影响且不能消除影响的。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处5万元</w:t>
            </w:r>
            <w:r>
              <w:rPr>
                <w:rFonts w:hint="eastAsia" w:ascii="方正仿宋_GBK" w:hAnsi="方正仿宋_GBK" w:eastAsia="方正仿宋_GBK" w:cs="方正仿宋_GBK"/>
                <w:color w:val="auto"/>
                <w:sz w:val="21"/>
                <w:szCs w:val="21"/>
                <w:highlight w:val="none"/>
                <w:lang w:eastAsia="zh-CN"/>
              </w:rPr>
              <w:t>以下</w:t>
            </w:r>
            <w:r>
              <w:rPr>
                <w:rFonts w:hint="eastAsia" w:ascii="方正仿宋_GBK" w:hAnsi="方正仿宋_GBK" w:eastAsia="方正仿宋_GBK" w:cs="方正仿宋_GBK"/>
                <w:color w:val="auto"/>
                <w:sz w:val="21"/>
                <w:szCs w:val="21"/>
                <w:highlight w:val="none"/>
              </w:rPr>
              <w:t>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处5万元至10万元罚款；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处10万元至20万元罚款。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17</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对侵占、损毁、拆除或者擅自移动基础测绘设施的处罚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【行政法规】</w:t>
            </w:r>
            <w:r>
              <w:rPr>
                <w:rFonts w:hint="eastAsia" w:ascii="方正仿宋_GBK" w:hAnsi="方正仿宋_GBK" w:eastAsia="方正仿宋_GBK" w:cs="方正仿宋_GBK"/>
                <w:color w:val="auto"/>
                <w:sz w:val="21"/>
                <w:szCs w:val="21"/>
                <w:highlight w:val="none"/>
              </w:rPr>
              <w:t>《基础测绘条例》（2009年国务院令第556号）</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第三十二条 违反本条例规定，侵占、损毁、拆除或者擅自移动基础测绘设施的，责令限期改正，给予警告，可以并处5万元以下罚款；造成损失的，依法承担赔偿责任；构成犯罪的，依法追究刑事责任；尚不构成犯罪的，对负有直接责任的主管人员和其他直接责任人员，依法给予处分。</w:t>
            </w:r>
          </w:p>
        </w:tc>
        <w:tc>
          <w:tcPr>
            <w:tcW w:w="34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对基础测绘设施安全和使用效能造成轻微影响的</w:t>
            </w:r>
            <w:r>
              <w:rPr>
                <w:rFonts w:hint="eastAsia" w:ascii="方正仿宋_GBK" w:hAnsi="方正仿宋_GBK" w:eastAsia="方正仿宋_GBK" w:cs="方正仿宋_GBK"/>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对基础测绘设施安全和使用效能造成</w:t>
            </w:r>
            <w:r>
              <w:rPr>
                <w:rFonts w:hint="eastAsia" w:ascii="方正仿宋_GBK" w:hAnsi="方正仿宋_GBK" w:eastAsia="方正仿宋_GBK" w:cs="方正仿宋_GBK"/>
                <w:color w:val="auto"/>
                <w:sz w:val="21"/>
                <w:szCs w:val="21"/>
                <w:highlight w:val="none"/>
                <w:lang w:eastAsia="zh-CN"/>
              </w:rPr>
              <w:t>较重</w:t>
            </w:r>
            <w:r>
              <w:rPr>
                <w:rFonts w:hint="eastAsia" w:ascii="方正仿宋_GBK" w:hAnsi="方正仿宋_GBK" w:eastAsia="方正仿宋_GBK" w:cs="方正仿宋_GBK"/>
                <w:color w:val="auto"/>
                <w:sz w:val="21"/>
                <w:szCs w:val="21"/>
                <w:highlight w:val="none"/>
              </w:rPr>
              <w:t>影响的；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对基础测绘设施安全和使用效能造成</w:t>
            </w:r>
            <w:r>
              <w:rPr>
                <w:rFonts w:hint="eastAsia" w:ascii="方正仿宋_GBK" w:hAnsi="方正仿宋_GBK" w:eastAsia="方正仿宋_GBK" w:cs="方正仿宋_GBK"/>
                <w:color w:val="auto"/>
                <w:sz w:val="21"/>
                <w:szCs w:val="21"/>
                <w:highlight w:val="none"/>
                <w:lang w:eastAsia="zh-CN"/>
              </w:rPr>
              <w:t>严重</w:t>
            </w:r>
            <w:r>
              <w:rPr>
                <w:rFonts w:hint="eastAsia" w:ascii="方正仿宋_GBK" w:hAnsi="方正仿宋_GBK" w:eastAsia="方正仿宋_GBK" w:cs="方正仿宋_GBK"/>
                <w:color w:val="auto"/>
                <w:sz w:val="21"/>
                <w:szCs w:val="21"/>
                <w:highlight w:val="none"/>
              </w:rPr>
              <w:t>影响的</w:t>
            </w:r>
            <w:r>
              <w:rPr>
                <w:rFonts w:hint="eastAsia" w:ascii="方正仿宋_GBK" w:hAnsi="方正仿宋_GBK" w:eastAsia="方正仿宋_GBK" w:cs="方正仿宋_GBK"/>
                <w:color w:val="auto"/>
                <w:sz w:val="21"/>
                <w:szCs w:val="21"/>
                <w:highlight w:val="none"/>
                <w:lang w:eastAsia="zh-CN"/>
              </w:rPr>
              <w:t>。</w:t>
            </w:r>
          </w:p>
        </w:tc>
        <w:tc>
          <w:tcPr>
            <w:tcW w:w="32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lang w:eastAsia="zh-CN"/>
              </w:rPr>
              <w:t>可以处</w:t>
            </w:r>
            <w:r>
              <w:rPr>
                <w:rFonts w:hint="eastAsia" w:ascii="方正仿宋_GBK" w:hAnsi="方正仿宋_GBK" w:eastAsia="方正仿宋_GBK" w:cs="方正仿宋_GBK"/>
                <w:color w:val="auto"/>
                <w:sz w:val="21"/>
                <w:szCs w:val="21"/>
                <w:highlight w:val="none"/>
                <w:lang w:val="en-US" w:eastAsia="zh-CN"/>
              </w:rPr>
              <w:t>2万元以下罚款；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eastAsia="zh-CN"/>
              </w:rPr>
              <w:t>可以处</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万元至</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万元罚款；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eastAsia="zh-CN"/>
              </w:rPr>
              <w:t>可以</w:t>
            </w:r>
            <w:r>
              <w:rPr>
                <w:rFonts w:hint="eastAsia" w:ascii="方正仿宋_GBK" w:hAnsi="方正仿宋_GBK" w:eastAsia="方正仿宋_GBK" w:cs="方正仿宋_GBK"/>
                <w:color w:val="auto"/>
                <w:sz w:val="21"/>
                <w:szCs w:val="21"/>
                <w:highlight w:val="none"/>
              </w:rPr>
              <w:t>处</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万元至5万元罚款</w:t>
            </w:r>
            <w:r>
              <w:rPr>
                <w:rFonts w:hint="eastAsia" w:ascii="方正仿宋_GBK" w:hAnsi="方正仿宋_GBK" w:eastAsia="方正仿宋_GBK" w:cs="方正仿宋_GBK"/>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18</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对干扰或者阻挠测量标志建设单位依法使用土地或者在建筑物上建设永久性测量标志等行为的处罚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【行政法规】</w:t>
            </w:r>
            <w:r>
              <w:rPr>
                <w:rFonts w:hint="eastAsia" w:ascii="方正仿宋_GBK" w:hAnsi="方正仿宋_GBK" w:eastAsia="方正仿宋_GBK" w:cs="方正仿宋_GBK"/>
                <w:color w:val="auto"/>
                <w:sz w:val="21"/>
                <w:szCs w:val="21"/>
                <w:highlight w:val="none"/>
              </w:rPr>
              <w:t>《中华人民共和国测量标志保护条例》（2011年修正）</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第二十二条 测量标志受国家保护，禁止下列有损测量标志安全和使测量标志失去使用效能的行为：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（一）损毁或者擅自移动地下或者地上的永久性测量标志以及使用中的临时性测量标志的；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（二）在测量标志占地范围内烧荒、耕作、取土、挖</w:t>
            </w:r>
            <w:r>
              <w:rPr>
                <w:rFonts w:hint="eastAsia" w:ascii="方正仿宋_GBK" w:hAnsi="方正仿宋_GBK" w:eastAsia="方正仿宋_GBK" w:cs="方正仿宋_GBK"/>
                <w:color w:val="auto"/>
                <w:sz w:val="21"/>
                <w:szCs w:val="21"/>
                <w:highlight w:val="none"/>
                <w:lang w:eastAsia="zh-CN"/>
              </w:rPr>
              <w:t>砂</w:t>
            </w:r>
            <w:r>
              <w:rPr>
                <w:rFonts w:hint="eastAsia" w:ascii="方正仿宋_GBK" w:hAnsi="方正仿宋_GBK" w:eastAsia="方正仿宋_GBK" w:cs="方正仿宋_GBK"/>
                <w:color w:val="auto"/>
                <w:sz w:val="21"/>
                <w:szCs w:val="21"/>
                <w:highlight w:val="none"/>
              </w:rPr>
              <w:t>或者侵占永久性测量标志用地的；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（三）在距永久性测量标志50米范围内采石、爆破、射击、架设高压电线的；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（四）在测量标志的占地范围内，建设影响测量标志使用效能的建筑物的；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（五）在测量标志上架设通讯设施、设置观望台、搭帐篷、拴牲畜或者设置其他有可能损毁测量标志的附着物的；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（六）擅自拆除设有测量标志的建筑物或者拆除建筑物上的测量标志的；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（七）其他有损测量标志安全和使用效能的。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第二十三条  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（一）干扰或者阻挠测量标志建设单位依法使用土地或者在建筑物上建设永久性测量标志的；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（二）工程建设单位未经批准擅自拆迁永久性测量标志或者使永久性测量标志失去使用效能的，或者拒绝按照国家有关规定支付迁建费用的；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（三）违反测绘操作规程进行测绘，使永久性测量标志受到损坏的；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（四）无证使用永久性测量标志并且拒绝县级以上人民政府管理测绘工作的部门监督和负责保管测量标志的单位和人员查询的。</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情节轻微或者对建设永久性测量标志造成较小影响的；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情节较重或者对建设永久性测量标志造成较大影响的；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情节严重或者对建设永久性测量标志造成重大影响的。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可以处1万元以下罚款；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可以处1万元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3万元罚款；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可以处3万元</w:t>
            </w:r>
            <w:r>
              <w:rPr>
                <w:rFonts w:hint="eastAsia" w:ascii="方正仿宋_GBK" w:hAnsi="方正仿宋_GBK" w:eastAsia="方正仿宋_GBK" w:cs="方正仿宋_GBK"/>
                <w:color w:val="auto"/>
                <w:sz w:val="21"/>
                <w:szCs w:val="21"/>
                <w:highlight w:val="none"/>
                <w:lang w:eastAsia="zh-CN"/>
              </w:rPr>
              <w:t>至</w:t>
            </w:r>
            <w:r>
              <w:rPr>
                <w:rFonts w:hint="eastAsia" w:ascii="方正仿宋_GBK" w:hAnsi="方正仿宋_GBK" w:eastAsia="方正仿宋_GBK" w:cs="方正仿宋_GBK"/>
                <w:color w:val="auto"/>
                <w:sz w:val="21"/>
                <w:szCs w:val="21"/>
                <w:highlight w:val="none"/>
              </w:rPr>
              <w:t>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19</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对地理信息生产、保管、利用单位未对属于国家秘密的地理信息的获取、持有、提供、利用情况进行登记、长期保存的处罚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第六十五条第一款</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lang w:eastAsia="zh-CN"/>
              </w:rPr>
              <w:t xml:space="preserve">情节显著轻微的且能够在限期内按照要求整改未泄露国家秘密的；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eastAsia="zh-CN"/>
              </w:rPr>
              <w:t xml:space="preserve">情节较轻且能够在限期内按照要求整改未泄露国家秘密的；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eastAsia="zh-CN"/>
              </w:rPr>
              <w:t>情节较重或逾期未完成整改的或泄露国家秘密的。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可以处5万元</w:t>
            </w:r>
            <w:r>
              <w:rPr>
                <w:rFonts w:hint="eastAsia" w:ascii="方正仿宋_GBK" w:hAnsi="方正仿宋_GBK" w:eastAsia="方正仿宋_GBK" w:cs="方正仿宋_GBK"/>
                <w:color w:val="auto"/>
                <w:sz w:val="21"/>
                <w:szCs w:val="21"/>
                <w:highlight w:val="none"/>
                <w:lang w:eastAsia="zh-CN"/>
              </w:rPr>
              <w:t>以下</w:t>
            </w:r>
            <w:r>
              <w:rPr>
                <w:rFonts w:hint="eastAsia" w:ascii="方正仿宋_GBK" w:hAnsi="方正仿宋_GBK" w:eastAsia="方正仿宋_GBK" w:cs="方正仿宋_GBK"/>
                <w:color w:val="auto"/>
                <w:sz w:val="21"/>
                <w:szCs w:val="21"/>
                <w:highlight w:val="none"/>
              </w:rPr>
              <w:t xml:space="preserve">罚款；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 xml:space="preserve">可以处5万元至10万元罚款；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可以并处10万元至20万元罚款。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20</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对违法获取、持有、提供、利用以及未依法登记、长期保存属于国家秘密的地理信息的处罚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【法律】</w:t>
            </w:r>
            <w:r>
              <w:rPr>
                <w:rFonts w:hint="eastAsia" w:ascii="方正仿宋_GBK" w:hAnsi="方正仿宋_GBK" w:eastAsia="方正仿宋_GBK" w:cs="方正仿宋_GBK"/>
                <w:color w:val="auto"/>
                <w:sz w:val="21"/>
                <w:szCs w:val="21"/>
                <w:highlight w:val="none"/>
              </w:rPr>
              <w:t>《中华人民共和国测绘法》（2017年修订）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rPr>
              <w:t>第六十五条第二款</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tc>
        <w:tc>
          <w:tcPr>
            <w:tcW w:w="3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未造成泄露国家秘密等严重后果的；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造成泄露国家秘密等严重后果的。</w:t>
            </w:r>
          </w:p>
        </w:tc>
        <w:tc>
          <w:tcPr>
            <w:tcW w:w="3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可以处违法所得</w:t>
            </w:r>
            <w:r>
              <w:rPr>
                <w:rFonts w:hint="eastAsia" w:ascii="方正仿宋_GBK" w:hAnsi="方正仿宋_GBK" w:eastAsia="方正仿宋_GBK" w:cs="方正仿宋_GBK"/>
                <w:color w:val="auto"/>
                <w:sz w:val="21"/>
                <w:szCs w:val="21"/>
                <w:highlight w:val="none"/>
                <w:lang w:val="en-US" w:eastAsia="zh-CN"/>
              </w:rPr>
              <w:t>1倍以下</w:t>
            </w:r>
            <w:r>
              <w:rPr>
                <w:rFonts w:hint="eastAsia" w:ascii="方正仿宋_GBK" w:hAnsi="方正仿宋_GBK" w:eastAsia="方正仿宋_GBK" w:cs="方正仿宋_GBK"/>
                <w:color w:val="auto"/>
                <w:sz w:val="21"/>
                <w:szCs w:val="21"/>
                <w:highlight w:val="none"/>
              </w:rPr>
              <w:t>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可以处违法所得</w:t>
            </w:r>
            <w:r>
              <w:rPr>
                <w:rFonts w:hint="eastAsia" w:ascii="方正仿宋_GBK" w:hAnsi="方正仿宋_GBK" w:eastAsia="方正仿宋_GBK" w:cs="方正仿宋_GBK"/>
                <w:color w:val="auto"/>
                <w:sz w:val="21"/>
                <w:szCs w:val="21"/>
                <w:highlight w:val="none"/>
                <w:lang w:val="en-US" w:eastAsia="zh-CN"/>
              </w:rPr>
              <w:t>1倍至2</w:t>
            </w:r>
            <w:r>
              <w:rPr>
                <w:rFonts w:hint="eastAsia" w:ascii="方正仿宋_GBK" w:hAnsi="方正仿宋_GBK" w:eastAsia="方正仿宋_GBK" w:cs="方正仿宋_GBK"/>
                <w:color w:val="auto"/>
                <w:sz w:val="21"/>
                <w:szCs w:val="21"/>
                <w:highlight w:val="none"/>
              </w:rPr>
              <w:t>倍罚款。</w:t>
            </w: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黑体" w:hAnsi="黑体" w:eastAsia="黑体" w:cs="黑体"/>
          <w:color w:val="auto"/>
          <w:sz w:val="32"/>
          <w:szCs w:val="32"/>
          <w:highlight w:val="none"/>
        </w:rPr>
      </w:pPr>
      <w:r>
        <w:rPr>
          <w:rFonts w:hint="eastAsia"/>
          <w:color w:val="auto"/>
          <w:sz w:val="21"/>
          <w:szCs w:val="21"/>
          <w:highlight w:val="none"/>
          <w:lang w:eastAsia="zh-CN"/>
        </w:rPr>
        <w:t>注：处罚裁量基准仅对具有裁量空间的部分予以细化明确，对限期拆除、没收违法所得、没收建筑物、退还土地等不具有裁量空间或法律法规制定中已降低裁量空间的条款未纳入此次梳理公布。</w:t>
      </w:r>
    </w:p>
    <w:p>
      <w:pPr>
        <w:spacing w:line="400" w:lineRule="exact"/>
        <w:rPr>
          <w:rFonts w:hint="default" w:ascii="宋体" w:hAnsi="宋体" w:eastAsia="黑体"/>
          <w:b/>
          <w:color w:val="auto"/>
          <w:sz w:val="44"/>
          <w:szCs w:val="44"/>
          <w:highlight w:val="none"/>
          <w:lang w:val="en" w:eastAsia="zh-CN"/>
        </w:rPr>
      </w:pPr>
      <w:r>
        <w:rPr>
          <w:rFonts w:hint="eastAsia" w:ascii="黑体" w:hAnsi="黑体" w:eastAsia="黑体" w:cs="黑体"/>
          <w:color w:val="auto"/>
          <w:sz w:val="32"/>
          <w:szCs w:val="32"/>
          <w:highlight w:val="none"/>
        </w:rPr>
        <w:t>附件</w:t>
      </w:r>
      <w:r>
        <w:rPr>
          <w:rFonts w:hint="default" w:ascii="黑体" w:hAnsi="黑体" w:eastAsia="黑体" w:cs="黑体"/>
          <w:color w:val="auto"/>
          <w:sz w:val="32"/>
          <w:szCs w:val="32"/>
          <w:highlight w:val="none"/>
          <w:lang w:val="en" w:eastAsia="zh-CN"/>
        </w:rPr>
        <w:t>4</w:t>
      </w:r>
    </w:p>
    <w:p>
      <w:pPr>
        <w:snapToGrid w:val="0"/>
        <w:ind w:right="640"/>
        <w:jc w:val="center"/>
        <w:rPr>
          <w:rFonts w:hint="eastAsia"/>
          <w:color w:val="auto"/>
          <w:sz w:val="32"/>
          <w:szCs w:val="32"/>
          <w:highlight w:val="none"/>
          <w:lang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kern w:val="0"/>
          <w:sz w:val="44"/>
          <w:szCs w:val="44"/>
          <w:highlight w:val="none"/>
          <w:lang w:eastAsia="zh-CN"/>
        </w:rPr>
        <w:t>宁夏回族自治区自然资源领域行政处罚裁量基准（</w:t>
      </w:r>
      <w:r>
        <w:rPr>
          <w:rFonts w:hint="eastAsia" w:ascii="方正小标宋_GBK" w:hAnsi="宋体" w:eastAsia="方正小标宋_GBK"/>
          <w:color w:val="auto"/>
          <w:sz w:val="44"/>
          <w:szCs w:val="44"/>
          <w:highlight w:val="none"/>
          <w:lang w:eastAsia="zh-CN"/>
        </w:rPr>
        <w:t>规划</w:t>
      </w:r>
      <w:r>
        <w:rPr>
          <w:rFonts w:hint="eastAsia" w:ascii="方正小标宋简体" w:hAnsi="方正小标宋简体" w:eastAsia="方正小标宋简体" w:cs="方正小标宋简体"/>
          <w:b w:val="0"/>
          <w:bCs w:val="0"/>
          <w:color w:val="auto"/>
          <w:kern w:val="0"/>
          <w:sz w:val="44"/>
          <w:szCs w:val="44"/>
          <w:highlight w:val="none"/>
          <w:lang w:eastAsia="zh-CN"/>
        </w:rPr>
        <w:t>类）</w:t>
      </w:r>
      <w:bookmarkStart w:id="0" w:name="_GoBack"/>
      <w:r>
        <w:rPr>
          <w:rFonts w:hint="eastAsia" w:ascii="方正小标宋简体" w:hAnsi="方正小标宋简体" w:eastAsia="方正小标宋简体" w:cs="方正小标宋简体"/>
          <w:b w:val="0"/>
          <w:bCs w:val="0"/>
          <w:color w:val="auto"/>
          <w:kern w:val="0"/>
          <w:sz w:val="32"/>
          <w:szCs w:val="32"/>
          <w:highlight w:val="none"/>
          <w:lang w:eastAsia="zh-CN"/>
        </w:rPr>
        <w:t>（征求意见稿）</w:t>
      </w:r>
    </w:p>
    <w:bookmarkEnd w:id="0"/>
    <w:tbl>
      <w:tblPr>
        <w:tblStyle w:val="16"/>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170"/>
        <w:gridCol w:w="6180"/>
        <w:gridCol w:w="3480"/>
        <w:gridCol w:w="3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78"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序号</w:t>
            </w:r>
          </w:p>
        </w:tc>
        <w:tc>
          <w:tcPr>
            <w:tcW w:w="1170" w:type="dxa"/>
            <w:noWrap w:val="0"/>
            <w:vAlign w:val="center"/>
          </w:tcPr>
          <w:p>
            <w:pPr>
              <w:widowControl/>
              <w:spacing w:line="240" w:lineRule="exact"/>
              <w:jc w:val="center"/>
              <w:rPr>
                <w:rFonts w:hint="default"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违法违规</w:t>
            </w:r>
          </w:p>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行</w:t>
            </w:r>
            <w:r>
              <w:rPr>
                <w:rFonts w:hint="eastAsia" w:ascii="楷体_GB2312" w:hAnsi="宋体" w:eastAsia="楷体_GB2312" w:cs="宋体"/>
                <w:b/>
                <w:color w:val="auto"/>
                <w:kern w:val="0"/>
                <w:szCs w:val="21"/>
                <w:highlight w:val="none"/>
                <w:lang w:val="en-US" w:eastAsia="zh-CN"/>
              </w:rPr>
              <w:t xml:space="preserve">   </w:t>
            </w:r>
            <w:r>
              <w:rPr>
                <w:rFonts w:hint="default" w:ascii="楷体_GB2312" w:hAnsi="宋体" w:eastAsia="楷体_GB2312" w:cs="宋体"/>
                <w:b/>
                <w:color w:val="auto"/>
                <w:kern w:val="0"/>
                <w:szCs w:val="21"/>
                <w:highlight w:val="none"/>
              </w:rPr>
              <w:t>为</w:t>
            </w:r>
          </w:p>
        </w:tc>
        <w:tc>
          <w:tcPr>
            <w:tcW w:w="6180"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处罚依据</w:t>
            </w:r>
          </w:p>
        </w:tc>
        <w:tc>
          <w:tcPr>
            <w:tcW w:w="3480"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违法违规情节</w:t>
            </w:r>
          </w:p>
        </w:tc>
        <w:tc>
          <w:tcPr>
            <w:tcW w:w="3252" w:type="dxa"/>
            <w:noWrap w:val="0"/>
            <w:vAlign w:val="center"/>
          </w:tcPr>
          <w:p>
            <w:pPr>
              <w:widowControl/>
              <w:spacing w:line="240" w:lineRule="exact"/>
              <w:jc w:val="center"/>
              <w:rPr>
                <w:rFonts w:hint="eastAsia" w:ascii="楷体_GB2312" w:hAnsi="宋体" w:eastAsia="楷体_GB2312" w:cs="宋体"/>
                <w:b/>
                <w:color w:val="auto"/>
                <w:kern w:val="0"/>
                <w:szCs w:val="21"/>
                <w:highlight w:val="none"/>
              </w:rPr>
            </w:pPr>
            <w:r>
              <w:rPr>
                <w:rFonts w:hint="default" w:ascii="楷体_GB2312" w:hAnsi="宋体" w:eastAsia="楷体_GB2312" w:cs="宋体"/>
                <w:b/>
                <w:color w:val="auto"/>
                <w:kern w:val="0"/>
                <w:szCs w:val="21"/>
                <w:highlight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对超越资质等级许可的范围承揽城乡规划编制工作的、违反国家有关标准编制城乡规划的、未依法取得资质证书承揽城乡规划编制工作的、以欺骗手段取得资质证书承揽城乡规划编制工作的处罚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【法律】《中华人民共和国城乡规划法》（2019年修正）</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第六十二条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（一）超越资质等级许可的范围承揽城乡规划编制工作的。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（二）违反国家有关标准编制城乡规划的。</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未依法取得资质证书承揽城乡规划编制工作的，由县级以上地方人民政府城乡规划主管部门责令停止违法行为，依照前款规定处以罚款；造成损失的，依法承担赔偿责任。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以欺骗手段取得资质证书承揽城乡规划编制工作的，由原发证机关吊销资质证书，依照本条第一款规定处以罚款；造成损失的，依法承担赔偿责任。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【地方性法规】《宁夏回族自治区国土空间规划条例》（2024年修订）</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第六十九条 国土空间规划编制单位超越资质等级许可的范围承揽国土空间规划编制工作或者违反国家有关标准编制国土空间规划的，由所在地设区的市、县（市）人民政府自然资源主管部门责令限期改正，处合同约定的规划编制费一倍以上二倍以下的罚款；情节严重的，责令停业整顿，由原发证机关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未依法取得资质证书承揽国土空间规划编制工作的，由县级以上人民政府自然资源主管部门责令停止违法行为，依照前款规定处以罚款；造成损失的，依法承担赔偿责任。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以欺骗手段取得资质证书承揽国土空间规划编制工作的，由原发证机关吊销资质证书，依照本条第一款规定处以罚款；造成损失的，依法承担赔偿责任。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【部门规章】《城乡规划编制单位资质管理办法》（2023年自然资源部令第11号）</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color w:val="auto"/>
                <w:szCs w:val="21"/>
                <w:highlight w:val="none"/>
                <w:lang w:val="en-US" w:eastAsia="zh-CN"/>
              </w:rPr>
              <w:t>第二十七条　规划编制单位超越资质等级承担国土空间规划编制业务，或者违反国家有关标准编制国土空间规划的，由所在地市、县人民政府自然资源主管部门责令限期改正，处以项目合同金额1倍以上2倍以下的罚款；情节严重的，责令停业整顿，由原审批自然资源主管部门降低其资质等级或者吊销资质证书；造成损失的，依法承担赔偿责任。</w:t>
            </w:r>
          </w:p>
        </w:tc>
        <w:tc>
          <w:tcPr>
            <w:tcW w:w="34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超越资质等级许可的范围承揽城乡规划编制工作的</w:t>
            </w:r>
            <w:r>
              <w:rPr>
                <w:rFonts w:hint="eastAsia" w:ascii="方正仿宋_GBK" w:hAnsi="方正仿宋_GBK" w:eastAsia="方正仿宋_GBK" w:cs="方正仿宋_GBK"/>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w:t>
            </w:r>
            <w:r>
              <w:rPr>
                <w:rFonts w:hint="eastAsia" w:ascii="方正仿宋_GBK" w:hAnsi="方正仿宋_GBK" w:eastAsia="方正仿宋_GBK" w:cs="方正仿宋_GBK"/>
                <w:bCs/>
                <w:color w:val="auto"/>
                <w:sz w:val="21"/>
                <w:szCs w:val="21"/>
                <w:highlight w:val="none"/>
              </w:rPr>
              <w:t>违反国家有关标准编制城乡规划的</w:t>
            </w:r>
            <w:r>
              <w:rPr>
                <w:rFonts w:hint="eastAsia" w:ascii="方正仿宋_GBK" w:hAnsi="方正仿宋_GBK" w:eastAsia="方正仿宋_GBK" w:cs="方正仿宋_GBK"/>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bCs/>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val="en-US" w:eastAsia="zh-CN"/>
              </w:rPr>
              <w:t>未依法取得资质证书承揽城乡规划编制工作或</w:t>
            </w:r>
            <w:r>
              <w:rPr>
                <w:rFonts w:hint="eastAsia" w:ascii="方正仿宋_GBK" w:hAnsi="方正仿宋_GBK" w:eastAsia="方正仿宋_GBK" w:cs="方正仿宋_GBK"/>
                <w:bCs/>
                <w:color w:val="auto"/>
                <w:sz w:val="21"/>
                <w:szCs w:val="21"/>
                <w:highlight w:val="none"/>
              </w:rPr>
              <w:t>以欺骗手段取得资质证书承揽城乡规划编制工作的</w:t>
            </w:r>
            <w:r>
              <w:rPr>
                <w:rFonts w:hint="eastAsia" w:ascii="方正仿宋_GBK" w:hAnsi="方正仿宋_GBK" w:eastAsia="方正仿宋_GBK" w:cs="方正仿宋_GBK"/>
                <w:bCs/>
                <w:color w:val="auto"/>
                <w:sz w:val="21"/>
                <w:szCs w:val="21"/>
                <w:highlight w:val="none"/>
                <w:lang w:eastAsia="zh-CN"/>
              </w:rPr>
              <w:t>。</w:t>
            </w:r>
          </w:p>
        </w:tc>
        <w:tc>
          <w:tcPr>
            <w:tcW w:w="32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处合同约定的规划编制费</w:t>
            </w: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倍</w:t>
            </w:r>
            <w:r>
              <w:rPr>
                <w:rFonts w:hint="eastAsia" w:ascii="方正仿宋_GBK" w:hAnsi="方正仿宋_GBK" w:eastAsia="方正仿宋_GBK" w:cs="方正仿宋_GBK"/>
                <w:bCs/>
                <w:color w:val="auto"/>
                <w:sz w:val="21"/>
                <w:szCs w:val="21"/>
                <w:highlight w:val="none"/>
                <w:lang w:eastAsia="zh-CN"/>
              </w:rPr>
              <w:t>至</w:t>
            </w:r>
            <w:r>
              <w:rPr>
                <w:rFonts w:hint="eastAsia" w:ascii="方正仿宋_GBK" w:hAnsi="方正仿宋_GBK" w:eastAsia="方正仿宋_GBK" w:cs="方正仿宋_GBK"/>
                <w:bCs/>
                <w:color w:val="auto"/>
                <w:sz w:val="21"/>
                <w:szCs w:val="21"/>
                <w:highlight w:val="none"/>
                <w:lang w:val="en-US" w:eastAsia="zh-CN"/>
              </w:rPr>
              <w:t>1.5倍</w:t>
            </w:r>
            <w:r>
              <w:rPr>
                <w:rFonts w:hint="eastAsia" w:ascii="方正仿宋_GBK" w:hAnsi="方正仿宋_GBK" w:eastAsia="方正仿宋_GBK" w:cs="方正仿宋_GBK"/>
                <w:bCs/>
                <w:color w:val="auto"/>
                <w:sz w:val="21"/>
                <w:szCs w:val="21"/>
                <w:highlight w:val="none"/>
              </w:rPr>
              <w:t>罚款</w:t>
            </w:r>
            <w:r>
              <w:rPr>
                <w:rFonts w:hint="eastAsia" w:ascii="方正仿宋_GBK" w:hAnsi="方正仿宋_GBK" w:eastAsia="方正仿宋_GBK" w:cs="方正仿宋_GBK"/>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w:t>
            </w:r>
            <w:r>
              <w:rPr>
                <w:rFonts w:hint="eastAsia" w:ascii="方正仿宋_GBK" w:hAnsi="方正仿宋_GBK" w:eastAsia="方正仿宋_GBK" w:cs="方正仿宋_GBK"/>
                <w:bCs/>
                <w:color w:val="auto"/>
                <w:sz w:val="21"/>
                <w:szCs w:val="21"/>
                <w:highlight w:val="none"/>
              </w:rPr>
              <w:t>处合同约定的规划编制费</w:t>
            </w: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倍</w:t>
            </w:r>
            <w:r>
              <w:rPr>
                <w:rFonts w:hint="eastAsia" w:ascii="方正仿宋_GBK" w:hAnsi="方正仿宋_GBK" w:eastAsia="方正仿宋_GBK" w:cs="方正仿宋_GBK"/>
                <w:bCs/>
                <w:color w:val="auto"/>
                <w:sz w:val="21"/>
                <w:szCs w:val="21"/>
                <w:highlight w:val="none"/>
                <w:lang w:eastAsia="zh-CN"/>
              </w:rPr>
              <w:t>至</w:t>
            </w:r>
            <w:r>
              <w:rPr>
                <w:rFonts w:hint="eastAsia" w:ascii="方正仿宋_GBK" w:hAnsi="方正仿宋_GBK" w:eastAsia="方正仿宋_GBK" w:cs="方正仿宋_GBK"/>
                <w:bCs/>
                <w:color w:val="auto"/>
                <w:sz w:val="21"/>
                <w:szCs w:val="21"/>
                <w:highlight w:val="none"/>
                <w:lang w:val="en-US" w:eastAsia="zh-CN"/>
              </w:rPr>
              <w:t>1.5倍</w:t>
            </w:r>
            <w:r>
              <w:rPr>
                <w:rFonts w:hint="eastAsia" w:ascii="方正仿宋_GBK" w:hAnsi="方正仿宋_GBK" w:eastAsia="方正仿宋_GBK" w:cs="方正仿宋_GBK"/>
                <w:bCs/>
                <w:color w:val="auto"/>
                <w:sz w:val="21"/>
                <w:szCs w:val="21"/>
                <w:highlight w:val="none"/>
              </w:rPr>
              <w:t>罚款</w:t>
            </w:r>
            <w:r>
              <w:rPr>
                <w:rFonts w:hint="eastAsia" w:ascii="方正仿宋_GBK" w:hAnsi="方正仿宋_GBK" w:eastAsia="方正仿宋_GBK" w:cs="方正仿宋_GBK"/>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_GB2312" w:hAnsi="宋体" w:eastAsia="楷体_GB2312" w:cs="宋体"/>
                <w:b/>
                <w:color w:val="auto"/>
                <w:kern w:val="0"/>
                <w:szCs w:val="21"/>
                <w:highlight w:val="none"/>
              </w:rPr>
            </w:pPr>
            <w:r>
              <w:rPr>
                <w:rFonts w:hint="eastAsia" w:ascii="方正仿宋_GBK" w:hAnsi="方正仿宋_GBK" w:eastAsia="方正仿宋_GBK" w:cs="方正仿宋_GBK"/>
                <w:bCs/>
                <w:color w:val="auto"/>
                <w:sz w:val="21"/>
                <w:szCs w:val="21"/>
                <w:highlight w:val="none"/>
                <w:lang w:val="en-US" w:eastAsia="zh-CN"/>
              </w:rPr>
              <w:t>3.</w:t>
            </w:r>
            <w:r>
              <w:rPr>
                <w:rFonts w:hint="eastAsia" w:ascii="方正仿宋_GBK" w:hAnsi="方正仿宋_GBK" w:eastAsia="方正仿宋_GBK" w:cs="方正仿宋_GBK"/>
                <w:bCs/>
                <w:color w:val="auto"/>
                <w:sz w:val="21"/>
                <w:szCs w:val="21"/>
                <w:highlight w:val="none"/>
              </w:rPr>
              <w:t>处合同约定的规划编制费</w:t>
            </w:r>
            <w:r>
              <w:rPr>
                <w:rFonts w:hint="eastAsia" w:ascii="方正仿宋_GBK" w:hAnsi="方正仿宋_GBK" w:eastAsia="方正仿宋_GBK" w:cs="方正仿宋_GBK"/>
                <w:bCs/>
                <w:color w:val="auto"/>
                <w:sz w:val="21"/>
                <w:szCs w:val="21"/>
                <w:highlight w:val="none"/>
                <w:lang w:val="en-US" w:eastAsia="zh-CN"/>
              </w:rPr>
              <w:t>1.5倍至2</w:t>
            </w:r>
            <w:r>
              <w:rPr>
                <w:rFonts w:hint="eastAsia" w:ascii="方正仿宋_GBK" w:hAnsi="方正仿宋_GBK" w:eastAsia="方正仿宋_GBK" w:cs="方正仿宋_GBK"/>
                <w:bCs/>
                <w:color w:val="auto"/>
                <w:sz w:val="21"/>
                <w:szCs w:val="21"/>
                <w:highlight w:val="none"/>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2</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对未取得建设工程规划许可证或者未按照建设工程规划许可证的规定建设的处罚</w:t>
            </w:r>
          </w:p>
        </w:tc>
        <w:tc>
          <w:tcPr>
            <w:tcW w:w="6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【法律】</w:t>
            </w:r>
            <w:r>
              <w:rPr>
                <w:rFonts w:hint="eastAsia" w:ascii="方正仿宋_GBK" w:hAnsi="方正仿宋_GBK" w:eastAsia="方正仿宋_GBK" w:cs="方正仿宋_GBK"/>
                <w:bCs/>
                <w:color w:val="auto"/>
                <w:sz w:val="21"/>
                <w:szCs w:val="21"/>
                <w:highlight w:val="none"/>
              </w:rPr>
              <w:t>《中华人民共和国城乡规划法》（2019年修正）</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420" w:firstLineChars="200"/>
              <w:textAlignment w:val="auto"/>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421" w:firstLineChars="200"/>
              <w:textAlignment w:val="auto"/>
              <w:rPr>
                <w:rFonts w:hint="eastAsia" w:ascii="方正仿宋_GBK" w:hAnsi="方正仿宋_GBK" w:eastAsia="方正仿宋_GBK" w:cs="方正仿宋_GBK"/>
                <w:b/>
                <w:bCs w:val="0"/>
                <w:color w:val="auto"/>
                <w:sz w:val="21"/>
                <w:szCs w:val="21"/>
                <w:highlight w:val="none"/>
                <w:lang w:val="en-US" w:eastAsia="zh-CN"/>
              </w:rPr>
            </w:pPr>
            <w:r>
              <w:rPr>
                <w:rFonts w:hint="eastAsia" w:ascii="方正仿宋_GBK" w:hAnsi="方正仿宋_GBK" w:eastAsia="方正仿宋_GBK" w:cs="方正仿宋_GBK"/>
                <w:b/>
                <w:bCs w:val="0"/>
                <w:color w:val="auto"/>
                <w:sz w:val="21"/>
                <w:szCs w:val="21"/>
                <w:highlight w:val="none"/>
                <w:lang w:val="en-US" w:eastAsia="zh-CN"/>
              </w:rPr>
              <w:t>【地方性法规】《宁夏回族自治区国土空间规划条例》（2024年修订）</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421" w:firstLineChars="200"/>
              <w:textAlignment w:val="auto"/>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
                <w:bCs w:val="0"/>
                <w:color w:val="auto"/>
                <w:sz w:val="21"/>
                <w:szCs w:val="21"/>
                <w:highlight w:val="none"/>
                <w:lang w:val="en-US" w:eastAsia="zh-CN"/>
              </w:rPr>
              <w:t>第七十条  未取得建设工程规划许可证或者未按照建设工程规划许可证的规定进行建设的，由县级以上人民政府自然资源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34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方正仿宋_GBK" w:hAnsi="方正仿宋_GBK" w:eastAsia="方正仿宋_GBK" w:cs="方正仿宋_GBK"/>
                <w:b/>
                <w:bCs w:val="0"/>
                <w:color w:val="auto"/>
                <w:sz w:val="21"/>
                <w:szCs w:val="21"/>
                <w:highlight w:val="none"/>
                <w:lang w:val="en-US" w:eastAsia="zh-CN"/>
              </w:rPr>
            </w:pPr>
            <w:r>
              <w:rPr>
                <w:rFonts w:hint="eastAsia" w:ascii="方正仿宋_GBK" w:hAnsi="方正仿宋_GBK" w:eastAsia="方正仿宋_GBK" w:cs="方正仿宋_GBK"/>
                <w:b/>
                <w:bCs w:val="0"/>
                <w:color w:val="auto"/>
                <w:sz w:val="21"/>
                <w:szCs w:val="21"/>
                <w:highlight w:val="none"/>
                <w:lang w:val="en-US" w:eastAsia="zh-CN"/>
              </w:rPr>
              <w:t>1.尚可采取改正措施消除对规划实施影响的，限期改正；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val="0"/>
                <w:color w:val="auto"/>
                <w:sz w:val="21"/>
                <w:szCs w:val="21"/>
                <w:highlight w:val="none"/>
                <w:lang w:val="en-US" w:eastAsia="zh-CN"/>
              </w:rPr>
            </w:pPr>
            <w:r>
              <w:rPr>
                <w:rFonts w:hint="eastAsia" w:ascii="方正仿宋_GBK" w:hAnsi="方正仿宋_GBK" w:eastAsia="方正仿宋_GBK" w:cs="方正仿宋_GBK"/>
                <w:b/>
                <w:bCs w:val="0"/>
                <w:color w:val="auto"/>
                <w:sz w:val="21"/>
                <w:szCs w:val="21"/>
                <w:highlight w:val="none"/>
                <w:lang w:val="en-US" w:eastAsia="zh-CN"/>
              </w:rPr>
              <w:t>2.无法采取改正措施消除影响的，对按期拆除的；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val="0"/>
                <w:color w:val="auto"/>
                <w:sz w:val="21"/>
                <w:szCs w:val="21"/>
                <w:highlight w:val="none"/>
                <w:lang w:val="en-US" w:eastAsia="zh-CN"/>
              </w:rPr>
            </w:pPr>
            <w:r>
              <w:rPr>
                <w:rFonts w:hint="eastAsia" w:ascii="方正仿宋_GBK" w:hAnsi="方正仿宋_GBK" w:eastAsia="方正仿宋_GBK" w:cs="方正仿宋_GBK"/>
                <w:b/>
                <w:bCs w:val="0"/>
                <w:color w:val="auto"/>
                <w:sz w:val="21"/>
                <w:szCs w:val="21"/>
                <w:highlight w:val="none"/>
                <w:lang w:val="en-US" w:eastAsia="zh-CN"/>
              </w:rPr>
              <w:t>3.无法采取改正措施消除影响的，对逾期不拆除的，依法强制拆除；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val="0"/>
                <w:color w:val="auto"/>
                <w:sz w:val="21"/>
                <w:szCs w:val="21"/>
                <w:highlight w:val="none"/>
                <w:lang w:val="en-US" w:eastAsia="zh-CN"/>
              </w:rPr>
            </w:pPr>
            <w:r>
              <w:rPr>
                <w:rFonts w:hint="eastAsia" w:ascii="方正仿宋_GBK" w:hAnsi="方正仿宋_GBK" w:eastAsia="方正仿宋_GBK" w:cs="方正仿宋_GBK"/>
                <w:b/>
                <w:bCs w:val="0"/>
                <w:color w:val="auto"/>
                <w:sz w:val="21"/>
                <w:szCs w:val="21"/>
                <w:highlight w:val="none"/>
                <w:lang w:val="en-US" w:eastAsia="zh-CN"/>
              </w:rPr>
              <w:t>4.无法采取改正措施消除影响的，对不能拆除的，无违法收入；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val="0"/>
                <w:color w:val="auto"/>
                <w:sz w:val="21"/>
                <w:szCs w:val="21"/>
                <w:highlight w:val="none"/>
                <w:lang w:val="en-US" w:eastAsia="zh-CN"/>
              </w:rPr>
            </w:pPr>
            <w:r>
              <w:rPr>
                <w:rFonts w:hint="eastAsia" w:ascii="方正仿宋_GBK" w:hAnsi="方正仿宋_GBK" w:eastAsia="方正仿宋_GBK" w:cs="方正仿宋_GBK"/>
                <w:b/>
                <w:bCs w:val="0"/>
                <w:color w:val="auto"/>
                <w:sz w:val="21"/>
                <w:szCs w:val="21"/>
                <w:highlight w:val="none"/>
                <w:lang w:val="en-US" w:eastAsia="zh-CN"/>
              </w:rPr>
              <w:t>5.无法采取改正措施消除影响的，对不能拆除的，有违法收入；</w:t>
            </w:r>
          </w:p>
        </w:tc>
        <w:tc>
          <w:tcPr>
            <w:tcW w:w="32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b/>
                <w:bCs w:val="0"/>
                <w:color w:val="auto"/>
                <w:sz w:val="21"/>
                <w:szCs w:val="21"/>
                <w:highlight w:val="none"/>
              </w:rPr>
            </w:pPr>
            <w:r>
              <w:rPr>
                <w:rFonts w:hint="eastAsia" w:ascii="方正仿宋_GBK" w:hAnsi="方正仿宋_GBK" w:eastAsia="方正仿宋_GBK" w:cs="方正仿宋_GBK"/>
                <w:b/>
                <w:bCs w:val="0"/>
                <w:color w:val="auto"/>
                <w:sz w:val="21"/>
                <w:szCs w:val="21"/>
                <w:highlight w:val="none"/>
                <w:lang w:val="en-US" w:eastAsia="zh-CN"/>
              </w:rPr>
              <w:t>1.</w:t>
            </w:r>
            <w:r>
              <w:rPr>
                <w:rFonts w:hint="eastAsia" w:ascii="方正仿宋_GBK" w:hAnsi="方正仿宋_GBK" w:eastAsia="方正仿宋_GBK" w:cs="方正仿宋_GBK"/>
                <w:b/>
                <w:bCs w:val="0"/>
                <w:color w:val="auto"/>
                <w:sz w:val="21"/>
                <w:szCs w:val="21"/>
                <w:highlight w:val="none"/>
              </w:rPr>
              <w:t>处建设工程造价百分之五</w:t>
            </w:r>
            <w:r>
              <w:rPr>
                <w:rFonts w:hint="eastAsia" w:ascii="方正仿宋_GBK" w:hAnsi="方正仿宋_GBK" w:eastAsia="方正仿宋_GBK" w:cs="方正仿宋_GBK"/>
                <w:b/>
                <w:bCs w:val="0"/>
                <w:color w:val="auto"/>
                <w:sz w:val="21"/>
                <w:szCs w:val="21"/>
                <w:highlight w:val="none"/>
                <w:lang w:eastAsia="zh-CN"/>
              </w:rPr>
              <w:t>以上百分之十以下</w:t>
            </w:r>
            <w:r>
              <w:rPr>
                <w:rFonts w:hint="eastAsia" w:ascii="方正仿宋_GBK" w:hAnsi="方正仿宋_GBK" w:eastAsia="方正仿宋_GBK" w:cs="方正仿宋_GBK"/>
                <w:b/>
                <w:bCs w:val="0"/>
                <w:color w:val="auto"/>
                <w:sz w:val="21"/>
                <w:szCs w:val="21"/>
                <w:highlight w:val="none"/>
              </w:rPr>
              <w:t>的罚款；</w:t>
            </w:r>
          </w:p>
          <w:p>
            <w:pPr>
              <w:pStyle w:val="10"/>
              <w:ind w:left="0" w:leftChars="0" w:firstLine="0" w:firstLineChars="0"/>
              <w:rPr>
                <w:rFonts w:hint="eastAsia" w:ascii="方正仿宋_GBK" w:hAnsi="方正仿宋_GBK" w:eastAsia="方正仿宋_GBK" w:cs="方正仿宋_GBK"/>
                <w:b/>
                <w:bCs w:val="0"/>
                <w:color w:val="auto"/>
                <w:sz w:val="21"/>
                <w:szCs w:val="21"/>
                <w:highlight w:val="none"/>
              </w:rPr>
            </w:pPr>
            <w:r>
              <w:rPr>
                <w:rFonts w:hint="eastAsia" w:ascii="方正仿宋_GBK" w:hAnsi="方正仿宋_GBK" w:eastAsia="方正仿宋_GBK" w:cs="方正仿宋_GBK"/>
                <w:b/>
                <w:bCs w:val="0"/>
                <w:color w:val="auto"/>
                <w:sz w:val="21"/>
                <w:szCs w:val="21"/>
                <w:highlight w:val="none"/>
                <w:lang w:val="en-US" w:eastAsia="zh-CN"/>
              </w:rPr>
              <w:t>2.</w:t>
            </w:r>
            <w:r>
              <w:rPr>
                <w:rFonts w:hint="eastAsia" w:ascii="方正仿宋_GBK" w:hAnsi="方正仿宋_GBK" w:eastAsia="方正仿宋_GBK" w:cs="方正仿宋_GBK"/>
                <w:b/>
                <w:bCs w:val="0"/>
                <w:color w:val="auto"/>
                <w:kern w:val="2"/>
                <w:sz w:val="21"/>
                <w:szCs w:val="21"/>
                <w:highlight w:val="none"/>
                <w:lang w:val="en-US" w:eastAsia="zh-CN" w:bidi="ar-SA"/>
              </w:rPr>
              <w:t>不予罚款</w:t>
            </w:r>
          </w:p>
          <w:p>
            <w:pPr>
              <w:pStyle w:val="10"/>
              <w:ind w:left="0" w:leftChars="0" w:firstLine="0" w:firstLineChars="0"/>
              <w:rPr>
                <w:rFonts w:hint="eastAsia" w:ascii="方正仿宋_GBK" w:hAnsi="方正仿宋_GBK" w:eastAsia="方正仿宋_GBK" w:cs="方正仿宋_GBK"/>
                <w:b/>
                <w:bCs w:val="0"/>
                <w:color w:val="auto"/>
                <w:kern w:val="2"/>
                <w:sz w:val="21"/>
                <w:szCs w:val="21"/>
                <w:highlight w:val="none"/>
                <w:lang w:val="en-US" w:eastAsia="zh-CN" w:bidi="ar-SA"/>
              </w:rPr>
            </w:pPr>
            <w:r>
              <w:rPr>
                <w:rFonts w:hint="eastAsia" w:ascii="方正仿宋_GBK" w:hAnsi="方正仿宋_GBK" w:eastAsia="方正仿宋_GBK" w:cs="方正仿宋_GBK"/>
                <w:b/>
                <w:bCs w:val="0"/>
                <w:color w:val="auto"/>
                <w:kern w:val="2"/>
                <w:sz w:val="21"/>
                <w:szCs w:val="21"/>
                <w:highlight w:val="none"/>
                <w:lang w:val="en-US" w:eastAsia="zh-CN" w:bidi="ar-SA"/>
              </w:rPr>
              <w:t>3.处建设工程造价</w:t>
            </w:r>
            <w:r>
              <w:rPr>
                <w:rFonts w:hint="eastAsia" w:ascii="方正仿宋_GBK" w:hAnsi="方正仿宋_GBK" w:eastAsia="方正仿宋_GBK" w:cs="方正仿宋_GBK"/>
                <w:b/>
                <w:bCs w:val="0"/>
                <w:color w:val="auto"/>
                <w:sz w:val="21"/>
                <w:szCs w:val="21"/>
                <w:highlight w:val="none"/>
              </w:rPr>
              <w:t>百分之十</w:t>
            </w:r>
            <w:r>
              <w:rPr>
                <w:rFonts w:hint="eastAsia" w:ascii="方正仿宋_GBK" w:hAnsi="方正仿宋_GBK" w:eastAsia="方正仿宋_GBK" w:cs="方正仿宋_GBK"/>
                <w:b/>
                <w:bCs w:val="0"/>
                <w:color w:val="auto"/>
                <w:kern w:val="2"/>
                <w:sz w:val="21"/>
                <w:szCs w:val="21"/>
                <w:highlight w:val="none"/>
                <w:lang w:val="en-US" w:eastAsia="zh-CN" w:bidi="ar-SA"/>
              </w:rPr>
              <w:t>的罚款；</w:t>
            </w:r>
          </w:p>
          <w:p>
            <w:pPr>
              <w:pStyle w:val="10"/>
              <w:ind w:left="0" w:leftChars="0" w:firstLine="0" w:firstLineChars="0"/>
              <w:rPr>
                <w:rFonts w:hint="eastAsia" w:ascii="方正仿宋_GBK" w:hAnsi="方正仿宋_GBK" w:eastAsia="方正仿宋_GBK" w:cs="方正仿宋_GBK"/>
                <w:b/>
                <w:bCs w:val="0"/>
                <w:color w:val="auto"/>
                <w:sz w:val="21"/>
                <w:szCs w:val="21"/>
                <w:highlight w:val="none"/>
                <w:lang w:eastAsia="zh-CN"/>
              </w:rPr>
            </w:pPr>
            <w:r>
              <w:rPr>
                <w:rFonts w:hint="eastAsia" w:ascii="方正仿宋_GBK" w:hAnsi="方正仿宋_GBK" w:eastAsia="方正仿宋_GBK" w:cs="方正仿宋_GBK"/>
                <w:b/>
                <w:bCs w:val="0"/>
                <w:color w:val="auto"/>
                <w:kern w:val="2"/>
                <w:sz w:val="21"/>
                <w:szCs w:val="21"/>
                <w:highlight w:val="none"/>
                <w:lang w:val="en-US" w:eastAsia="zh-CN" w:bidi="ar-SA"/>
              </w:rPr>
              <w:t>4.</w:t>
            </w:r>
            <w:r>
              <w:rPr>
                <w:rFonts w:hint="eastAsia" w:ascii="方正仿宋_GBK" w:hAnsi="方正仿宋_GBK" w:eastAsia="方正仿宋_GBK" w:cs="方正仿宋_GBK"/>
                <w:b/>
                <w:bCs w:val="0"/>
                <w:color w:val="auto"/>
                <w:sz w:val="21"/>
                <w:szCs w:val="21"/>
                <w:highlight w:val="none"/>
                <w:lang w:eastAsia="zh-CN"/>
              </w:rPr>
              <w:t>可以并处建设工程造价百分之五以下的罚款；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val="0"/>
                <w:color w:val="auto"/>
                <w:sz w:val="21"/>
                <w:szCs w:val="21"/>
                <w:highlight w:val="none"/>
                <w:lang w:val="en-US" w:eastAsia="zh-CN"/>
              </w:rPr>
            </w:pPr>
            <w:r>
              <w:rPr>
                <w:rFonts w:hint="eastAsia" w:ascii="方正仿宋_GBK" w:hAnsi="方正仿宋_GBK" w:eastAsia="方正仿宋_GBK" w:cs="方正仿宋_GBK"/>
                <w:b/>
                <w:bCs w:val="0"/>
                <w:color w:val="auto"/>
                <w:kern w:val="2"/>
                <w:sz w:val="21"/>
                <w:szCs w:val="21"/>
                <w:highlight w:val="none"/>
                <w:lang w:val="en-US" w:eastAsia="zh-CN" w:bidi="ar-SA"/>
              </w:rPr>
              <w:t>5.</w:t>
            </w:r>
            <w:r>
              <w:rPr>
                <w:rFonts w:hint="eastAsia" w:ascii="方正仿宋_GBK" w:hAnsi="方正仿宋_GBK" w:eastAsia="方正仿宋_GBK" w:cs="方正仿宋_GBK"/>
                <w:b/>
                <w:bCs w:val="0"/>
                <w:color w:val="auto"/>
                <w:sz w:val="21"/>
                <w:szCs w:val="21"/>
                <w:highlight w:val="none"/>
                <w:lang w:eastAsia="zh-CN"/>
              </w:rPr>
              <w:t>可以并</w:t>
            </w:r>
            <w:r>
              <w:rPr>
                <w:rFonts w:hint="eastAsia" w:ascii="方正仿宋_GBK" w:hAnsi="方正仿宋_GBK" w:eastAsia="方正仿宋_GBK" w:cs="方正仿宋_GBK"/>
                <w:b/>
                <w:bCs w:val="0"/>
                <w:color w:val="auto"/>
                <w:sz w:val="21"/>
                <w:szCs w:val="21"/>
                <w:highlight w:val="none"/>
              </w:rPr>
              <w:t>处建设工程造价百分之五至百分之十的罚款。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3</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对建设单位未在建设工程竣工验收六个月内向城乡规划主管部门报送有关竣工验收资料的处罚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【法律】</w:t>
            </w:r>
            <w:r>
              <w:rPr>
                <w:rFonts w:hint="eastAsia" w:ascii="方正仿宋_GBK" w:hAnsi="方正仿宋_GBK" w:eastAsia="方正仿宋_GBK" w:cs="方正仿宋_GBK"/>
                <w:color w:val="auto"/>
                <w:sz w:val="21"/>
                <w:szCs w:val="21"/>
                <w:highlight w:val="none"/>
              </w:rPr>
              <w:t>《中华人民共和国城乡规划法》（2019年修正）</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第六十七条　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34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lang w:eastAsia="zh-CN"/>
              </w:rPr>
              <w:t>建设工程造价</w:t>
            </w:r>
            <w:r>
              <w:rPr>
                <w:rFonts w:hint="eastAsia" w:ascii="方正仿宋_GBK" w:hAnsi="方正仿宋_GBK" w:eastAsia="方正仿宋_GBK" w:cs="方正仿宋_GBK"/>
                <w:color w:val="auto"/>
                <w:sz w:val="21"/>
                <w:szCs w:val="21"/>
                <w:highlight w:val="none"/>
                <w:lang w:val="en-US" w:eastAsia="zh-CN"/>
              </w:rPr>
              <w:t>100万元以下的</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eastAsia="zh-CN"/>
              </w:rPr>
              <w:t>建设工程造价</w:t>
            </w:r>
            <w:r>
              <w:rPr>
                <w:rFonts w:hint="eastAsia" w:ascii="方正仿宋_GBK" w:hAnsi="方正仿宋_GBK" w:eastAsia="方正仿宋_GBK" w:cs="方正仿宋_GBK"/>
                <w:color w:val="auto"/>
                <w:sz w:val="21"/>
                <w:szCs w:val="21"/>
                <w:highlight w:val="none"/>
                <w:lang w:val="en-US" w:eastAsia="zh-CN"/>
              </w:rPr>
              <w:t>100万元至500万元的；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3.建设工程造价500万元以上的。</w:t>
            </w:r>
          </w:p>
        </w:tc>
        <w:tc>
          <w:tcPr>
            <w:tcW w:w="32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1.处1</w:t>
            </w:r>
            <w:r>
              <w:rPr>
                <w:rFonts w:hint="eastAsia" w:ascii="方正仿宋_GBK" w:hAnsi="方正仿宋_GBK" w:eastAsia="方正仿宋_GBK" w:cs="方正仿宋_GBK"/>
                <w:color w:val="auto"/>
                <w:sz w:val="21"/>
                <w:szCs w:val="21"/>
                <w:highlight w:val="none"/>
              </w:rPr>
              <w:t>万元至</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万元罚款</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2.处2万元至3万元罚款；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3.处3万元至5万元罚款。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4</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szCs w:val="21"/>
                <w:highlight w:val="none"/>
                <w:lang w:val="en-US" w:eastAsia="zh-CN"/>
              </w:rPr>
            </w:pPr>
            <w:r>
              <w:rPr>
                <w:rFonts w:hint="eastAsia" w:ascii="方正仿宋_GBK" w:hAnsi="方正仿宋_GBK" w:eastAsia="方正仿宋_GBK" w:cs="方正仿宋_GBK"/>
                <w:b/>
                <w:bCs/>
                <w:color w:val="auto"/>
                <w:sz w:val="21"/>
                <w:szCs w:val="21"/>
                <w:highlight w:val="none"/>
              </w:rPr>
              <w:t>对在生态保护红线内进行人为活动，或者破坏、侵占生态保护红线的行政处罚</w:t>
            </w:r>
          </w:p>
        </w:tc>
        <w:tc>
          <w:tcPr>
            <w:tcW w:w="6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1" w:firstLineChars="200"/>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【地方性法规】《宁夏回族自治区生态保护红线管理条例》（2023年修正）</w:t>
            </w:r>
          </w:p>
          <w:p>
            <w:pPr>
              <w:keepNext w:val="0"/>
              <w:keepLines w:val="0"/>
              <w:pageBreakBefore w:val="0"/>
              <w:widowControl w:val="0"/>
              <w:kinsoku/>
              <w:wordWrap/>
              <w:overflowPunct/>
              <w:topLinePunct w:val="0"/>
              <w:autoSpaceDE/>
              <w:autoSpaceDN/>
              <w:bidi w:val="0"/>
              <w:adjustRightInd/>
              <w:snapToGrid/>
              <w:spacing w:line="240" w:lineRule="exact"/>
              <w:ind w:firstLine="421" w:firstLineChars="200"/>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第二十八条　违反本条例规定，在生态保护红线内进行人为活动，或者破坏、侵占生态保护红线的，法律、法规已有处罚规定的，从其规定；法律、法规未作规定的，由相关主管部门按照职责分工，责令停止违法行为、限期恢复原状或者采取其他补救措施，并处五百元以上五千元以下罚款；情节严重的，并处五千元以上五万元以下罚款；情节特别严重的，并处五万元以上五十万元以下罚款。造成损失的，依法承担赔偿责任。</w:t>
            </w:r>
          </w:p>
        </w:tc>
        <w:tc>
          <w:tcPr>
            <w:tcW w:w="34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1.</w:t>
            </w:r>
            <w:r>
              <w:rPr>
                <w:rFonts w:hint="eastAsia" w:ascii="方正仿宋_GBK" w:hAnsi="方正仿宋_GBK" w:eastAsia="方正仿宋_GBK" w:cs="方正仿宋_GBK"/>
                <w:b/>
                <w:bCs/>
                <w:color w:val="auto"/>
                <w:sz w:val="21"/>
                <w:szCs w:val="21"/>
                <w:highlight w:val="none"/>
              </w:rPr>
              <w:t>破坏、侵占生态保护红线</w:t>
            </w:r>
            <w:r>
              <w:rPr>
                <w:rFonts w:hint="eastAsia" w:ascii="方正仿宋_GBK" w:hAnsi="方正仿宋_GBK" w:eastAsia="方正仿宋_GBK" w:cs="方正仿宋_GBK"/>
                <w:b/>
                <w:bCs/>
                <w:color w:val="auto"/>
                <w:sz w:val="21"/>
                <w:szCs w:val="21"/>
                <w:highlight w:val="none"/>
                <w:lang w:eastAsia="zh-CN"/>
              </w:rPr>
              <w:t>面积不足</w:t>
            </w:r>
            <w:r>
              <w:rPr>
                <w:rFonts w:hint="eastAsia" w:ascii="方正仿宋_GBK" w:hAnsi="方正仿宋_GBK" w:eastAsia="方正仿宋_GBK" w:cs="方正仿宋_GBK"/>
                <w:b/>
                <w:bCs/>
                <w:color w:val="auto"/>
                <w:sz w:val="21"/>
                <w:szCs w:val="21"/>
                <w:highlight w:val="none"/>
                <w:lang w:val="en-US" w:eastAsia="zh-CN"/>
              </w:rPr>
              <w:t>500平方米，及时恢复或者采取补救措施的；</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2.</w:t>
            </w:r>
            <w:r>
              <w:rPr>
                <w:rFonts w:hint="eastAsia" w:ascii="方正仿宋_GBK" w:hAnsi="方正仿宋_GBK" w:eastAsia="方正仿宋_GBK" w:cs="方正仿宋_GBK"/>
                <w:b/>
                <w:bCs/>
                <w:color w:val="auto"/>
                <w:sz w:val="21"/>
                <w:szCs w:val="21"/>
                <w:highlight w:val="none"/>
              </w:rPr>
              <w:t>破坏、侵占生态保护红线</w:t>
            </w:r>
            <w:r>
              <w:rPr>
                <w:rFonts w:hint="eastAsia" w:ascii="方正仿宋_GBK" w:hAnsi="方正仿宋_GBK" w:eastAsia="方正仿宋_GBK" w:cs="方正仿宋_GBK"/>
                <w:b/>
                <w:bCs/>
                <w:color w:val="auto"/>
                <w:sz w:val="21"/>
                <w:szCs w:val="21"/>
                <w:highlight w:val="none"/>
                <w:lang w:eastAsia="zh-CN"/>
              </w:rPr>
              <w:t>面积不足</w:t>
            </w:r>
            <w:r>
              <w:rPr>
                <w:rFonts w:hint="eastAsia" w:ascii="方正仿宋_GBK" w:hAnsi="方正仿宋_GBK" w:eastAsia="方正仿宋_GBK" w:cs="方正仿宋_GBK"/>
                <w:b/>
                <w:bCs/>
                <w:color w:val="auto"/>
                <w:sz w:val="21"/>
                <w:szCs w:val="21"/>
                <w:highlight w:val="none"/>
                <w:lang w:val="en-US" w:eastAsia="zh-CN"/>
              </w:rPr>
              <w:t>500平方米，未恢复或者采取补救措施的；</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3.</w:t>
            </w:r>
            <w:r>
              <w:rPr>
                <w:rFonts w:hint="eastAsia" w:ascii="方正仿宋_GBK" w:hAnsi="方正仿宋_GBK" w:eastAsia="方正仿宋_GBK" w:cs="方正仿宋_GBK"/>
                <w:b/>
                <w:bCs/>
                <w:color w:val="auto"/>
                <w:sz w:val="21"/>
                <w:szCs w:val="21"/>
                <w:highlight w:val="none"/>
              </w:rPr>
              <w:t>破坏、侵占生态保护红线</w:t>
            </w:r>
            <w:r>
              <w:rPr>
                <w:rFonts w:hint="eastAsia" w:ascii="方正仿宋_GBK" w:hAnsi="方正仿宋_GBK" w:eastAsia="方正仿宋_GBK" w:cs="方正仿宋_GBK"/>
                <w:b/>
                <w:bCs/>
                <w:color w:val="auto"/>
                <w:sz w:val="21"/>
                <w:szCs w:val="21"/>
                <w:highlight w:val="none"/>
                <w:lang w:eastAsia="zh-CN"/>
              </w:rPr>
              <w:t>面积</w:t>
            </w:r>
            <w:r>
              <w:rPr>
                <w:rFonts w:hint="eastAsia" w:ascii="方正仿宋_GBK" w:hAnsi="方正仿宋_GBK" w:eastAsia="方正仿宋_GBK" w:cs="方正仿宋_GBK"/>
                <w:b/>
                <w:bCs/>
                <w:color w:val="auto"/>
                <w:sz w:val="21"/>
                <w:szCs w:val="21"/>
                <w:highlight w:val="none"/>
                <w:lang w:val="en-US" w:eastAsia="zh-CN"/>
              </w:rPr>
              <w:t>500-1000平方米；</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4.</w:t>
            </w:r>
            <w:r>
              <w:rPr>
                <w:rFonts w:hint="eastAsia" w:ascii="方正仿宋_GBK" w:hAnsi="方正仿宋_GBK" w:eastAsia="方正仿宋_GBK" w:cs="方正仿宋_GBK"/>
                <w:b/>
                <w:bCs/>
                <w:color w:val="auto"/>
                <w:sz w:val="21"/>
                <w:szCs w:val="21"/>
                <w:highlight w:val="none"/>
              </w:rPr>
              <w:t>破坏、侵占生态保护红线</w:t>
            </w:r>
            <w:r>
              <w:rPr>
                <w:rFonts w:hint="eastAsia" w:ascii="方正仿宋_GBK" w:hAnsi="方正仿宋_GBK" w:eastAsia="方正仿宋_GBK" w:cs="方正仿宋_GBK"/>
                <w:b/>
                <w:bCs/>
                <w:color w:val="auto"/>
                <w:sz w:val="21"/>
                <w:szCs w:val="21"/>
                <w:highlight w:val="none"/>
                <w:lang w:eastAsia="zh-CN"/>
              </w:rPr>
              <w:t>面积</w:t>
            </w:r>
            <w:r>
              <w:rPr>
                <w:rFonts w:hint="eastAsia" w:ascii="方正仿宋_GBK" w:hAnsi="方正仿宋_GBK" w:eastAsia="方正仿宋_GBK" w:cs="方正仿宋_GBK"/>
                <w:b/>
                <w:bCs/>
                <w:color w:val="auto"/>
                <w:sz w:val="21"/>
                <w:szCs w:val="21"/>
                <w:highlight w:val="none"/>
                <w:lang w:val="en-US" w:eastAsia="zh-CN"/>
              </w:rPr>
              <w:t>1000-2000平方米；</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5.</w:t>
            </w:r>
            <w:r>
              <w:rPr>
                <w:rFonts w:hint="eastAsia" w:ascii="方正仿宋_GBK" w:hAnsi="方正仿宋_GBK" w:eastAsia="方正仿宋_GBK" w:cs="方正仿宋_GBK"/>
                <w:b/>
                <w:bCs/>
                <w:color w:val="auto"/>
                <w:sz w:val="21"/>
                <w:szCs w:val="21"/>
                <w:highlight w:val="none"/>
              </w:rPr>
              <w:t>破坏、侵占生态保护红线</w:t>
            </w:r>
            <w:r>
              <w:rPr>
                <w:rFonts w:hint="eastAsia" w:ascii="方正仿宋_GBK" w:hAnsi="方正仿宋_GBK" w:eastAsia="方正仿宋_GBK" w:cs="方正仿宋_GBK"/>
                <w:b/>
                <w:bCs/>
                <w:color w:val="auto"/>
                <w:sz w:val="21"/>
                <w:szCs w:val="21"/>
                <w:highlight w:val="none"/>
                <w:lang w:eastAsia="zh-CN"/>
              </w:rPr>
              <w:t>面积</w:t>
            </w:r>
            <w:r>
              <w:rPr>
                <w:rFonts w:hint="eastAsia" w:ascii="方正仿宋_GBK" w:hAnsi="方正仿宋_GBK" w:eastAsia="方正仿宋_GBK" w:cs="方正仿宋_GBK"/>
                <w:b/>
                <w:bCs/>
                <w:color w:val="auto"/>
                <w:sz w:val="21"/>
                <w:szCs w:val="21"/>
                <w:highlight w:val="none"/>
                <w:lang w:val="en-US" w:eastAsia="zh-CN"/>
              </w:rPr>
              <w:t>2000-3000平方米；</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6.</w:t>
            </w:r>
            <w:r>
              <w:rPr>
                <w:rFonts w:hint="eastAsia" w:ascii="方正仿宋_GBK" w:hAnsi="方正仿宋_GBK" w:eastAsia="方正仿宋_GBK" w:cs="方正仿宋_GBK"/>
                <w:b/>
                <w:bCs/>
                <w:color w:val="auto"/>
                <w:sz w:val="21"/>
                <w:szCs w:val="21"/>
                <w:highlight w:val="none"/>
              </w:rPr>
              <w:t>破坏、侵占生态保护红线</w:t>
            </w:r>
            <w:r>
              <w:rPr>
                <w:rFonts w:hint="eastAsia" w:ascii="方正仿宋_GBK" w:hAnsi="方正仿宋_GBK" w:eastAsia="方正仿宋_GBK" w:cs="方正仿宋_GBK"/>
                <w:b/>
                <w:bCs/>
                <w:color w:val="auto"/>
                <w:sz w:val="21"/>
                <w:szCs w:val="21"/>
                <w:highlight w:val="none"/>
                <w:lang w:eastAsia="zh-CN"/>
              </w:rPr>
              <w:t>面积</w:t>
            </w:r>
            <w:r>
              <w:rPr>
                <w:rFonts w:hint="eastAsia" w:ascii="方正仿宋_GBK" w:hAnsi="方正仿宋_GBK" w:eastAsia="方正仿宋_GBK" w:cs="方正仿宋_GBK"/>
                <w:b/>
                <w:bCs/>
                <w:color w:val="auto"/>
                <w:sz w:val="21"/>
                <w:szCs w:val="21"/>
                <w:highlight w:val="none"/>
                <w:lang w:val="en-US" w:eastAsia="zh-CN"/>
              </w:rPr>
              <w:t>3000-4000平方米；</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7.</w:t>
            </w:r>
            <w:r>
              <w:rPr>
                <w:rFonts w:hint="eastAsia" w:ascii="方正仿宋_GBK" w:hAnsi="方正仿宋_GBK" w:eastAsia="方正仿宋_GBK" w:cs="方正仿宋_GBK"/>
                <w:b/>
                <w:bCs/>
                <w:color w:val="auto"/>
                <w:sz w:val="21"/>
                <w:szCs w:val="21"/>
                <w:highlight w:val="none"/>
              </w:rPr>
              <w:t>破坏、侵占生态保护红线</w:t>
            </w:r>
            <w:r>
              <w:rPr>
                <w:rFonts w:hint="eastAsia" w:ascii="方正仿宋_GBK" w:hAnsi="方正仿宋_GBK" w:eastAsia="方正仿宋_GBK" w:cs="方正仿宋_GBK"/>
                <w:b/>
                <w:bCs/>
                <w:color w:val="auto"/>
                <w:sz w:val="21"/>
                <w:szCs w:val="21"/>
                <w:highlight w:val="none"/>
                <w:lang w:eastAsia="zh-CN"/>
              </w:rPr>
              <w:t>面积</w:t>
            </w:r>
            <w:r>
              <w:rPr>
                <w:rFonts w:hint="eastAsia" w:ascii="方正仿宋_GBK" w:hAnsi="方正仿宋_GBK" w:eastAsia="方正仿宋_GBK" w:cs="方正仿宋_GBK"/>
                <w:b/>
                <w:bCs/>
                <w:color w:val="auto"/>
                <w:sz w:val="21"/>
                <w:szCs w:val="21"/>
                <w:highlight w:val="none"/>
                <w:lang w:val="en-US" w:eastAsia="zh-CN"/>
              </w:rPr>
              <w:t>4000-5000平方米；</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textAlignment w:val="auto"/>
              <w:rPr>
                <w:rFonts w:hint="default"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8.</w:t>
            </w:r>
            <w:r>
              <w:rPr>
                <w:rFonts w:hint="eastAsia" w:ascii="方正仿宋_GBK" w:hAnsi="方正仿宋_GBK" w:eastAsia="方正仿宋_GBK" w:cs="方正仿宋_GBK"/>
                <w:b/>
                <w:bCs/>
                <w:color w:val="auto"/>
                <w:sz w:val="21"/>
                <w:szCs w:val="21"/>
                <w:highlight w:val="none"/>
              </w:rPr>
              <w:t>破坏、侵占生态保护红线</w:t>
            </w:r>
            <w:r>
              <w:rPr>
                <w:rFonts w:hint="eastAsia" w:ascii="方正仿宋_GBK" w:hAnsi="方正仿宋_GBK" w:eastAsia="方正仿宋_GBK" w:cs="方正仿宋_GBK"/>
                <w:b/>
                <w:bCs/>
                <w:color w:val="auto"/>
                <w:sz w:val="21"/>
                <w:szCs w:val="21"/>
                <w:highlight w:val="none"/>
                <w:lang w:eastAsia="zh-CN"/>
              </w:rPr>
              <w:t>面积</w:t>
            </w:r>
            <w:r>
              <w:rPr>
                <w:rFonts w:hint="eastAsia" w:ascii="方正仿宋_GBK" w:hAnsi="方正仿宋_GBK" w:eastAsia="方正仿宋_GBK" w:cs="方正仿宋_GBK"/>
                <w:b/>
                <w:bCs/>
                <w:color w:val="auto"/>
                <w:sz w:val="21"/>
                <w:szCs w:val="21"/>
                <w:highlight w:val="none"/>
                <w:lang w:val="en-US" w:eastAsia="zh-CN"/>
              </w:rPr>
              <w:t>5000平方米以上；</w:t>
            </w:r>
          </w:p>
        </w:tc>
        <w:tc>
          <w:tcPr>
            <w:tcW w:w="32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1.处500-2500元罚款；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2.处2500-5000元罚款；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3.处5000-25000元罚款；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4.处25000-50000元罚款；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5.处50000-150000元罚款；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6.处150000-250000元罚款；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7.处250000-350000元罚款；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8.处350000-500000元罚款；</w:t>
            </w: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21"/>
          <w:szCs w:val="21"/>
          <w:highlight w:val="none"/>
          <w:lang w:val="en-US" w:eastAsia="zh-CN"/>
        </w:rPr>
      </w:pPr>
      <w:r>
        <w:rPr>
          <w:rFonts w:hint="eastAsia"/>
          <w:color w:val="auto"/>
          <w:sz w:val="21"/>
          <w:szCs w:val="21"/>
          <w:highlight w:val="none"/>
          <w:lang w:eastAsia="zh-CN"/>
        </w:rPr>
        <w:t>注：处罚裁量基准仅对具有裁量空间的部分予以细化明确，对限期拆除、没收违法所得、没收建筑物、退还土地等不具有裁量空间或法律法规制定中已降低裁量空间的条款未纳入此次梳理公布。</w:t>
      </w:r>
    </w:p>
    <w:sectPr>
      <w:headerReference r:id="rId3" w:type="default"/>
      <w:footerReference r:id="rId4" w:type="default"/>
      <w:footerReference r:id="rId5" w:type="even"/>
      <w:pgSz w:w="16838" w:h="11906" w:orient="landscape"/>
      <w:pgMar w:top="1984" w:right="1474" w:bottom="2098" w:left="1474" w:header="851" w:footer="1417"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PMingLiU">
    <w:altName w:val="文泉驿微米黑"/>
    <w:panose1 w:val="02020500000000000000"/>
    <w:charset w:val="88"/>
    <w:family w:val="roman"/>
    <w:pitch w:val="default"/>
    <w:sig w:usb0="00000000" w:usb1="00000000" w:usb2="00000016" w:usb3="00000000" w:csb0="00100001" w:csb1="00000000"/>
  </w:font>
  <w:font w:name="Cambria">
    <w:altName w:val="Noto Sans Syriac Eastern"/>
    <w:panose1 w:val="02040503050406030204"/>
    <w:charset w:val="00"/>
    <w:family w:val="moder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swiss"/>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12"/>
                            <w:rPr>
                              <w:rStyle w:val="20"/>
                              <w:rFonts w:hint="eastAsia"/>
                              <w:sz w:val="28"/>
                              <w:szCs w:val="28"/>
                            </w:rPr>
                          </w:pPr>
                          <w:r>
                            <w:rPr>
                              <w:rStyle w:val="20"/>
                              <w:rFonts w:hint="eastAsia"/>
                              <w:color w:val="FFFFFF"/>
                              <w:sz w:val="28"/>
                              <w:szCs w:val="28"/>
                            </w:rPr>
                            <w:t>！！！</w:t>
                          </w:r>
                          <w:r>
                            <w:rPr>
                              <w:rStyle w:val="20"/>
                              <w:rFonts w:hint="eastAsia"/>
                              <w:sz w:val="28"/>
                              <w:szCs w:val="28"/>
                            </w:rPr>
                            <w:t>—</w:t>
                          </w:r>
                          <w:r>
                            <w:rPr>
                              <w:rStyle w:val="20"/>
                              <w:rFonts w:hint="eastAsia" w:ascii="方正仿宋_GBK" w:hAnsi="方正仿宋_GBK" w:eastAsia="方正仿宋_GBK" w:cs="方正仿宋_GBK"/>
                              <w:sz w:val="28"/>
                              <w:szCs w:val="28"/>
                            </w:rPr>
                            <w:t xml:space="preserve"> </w:t>
                          </w:r>
                          <w:r>
                            <w:rPr>
                              <w:rFonts w:hint="eastAsia" w:ascii="宋体" w:hAnsi="宋体" w:eastAsia="宋体" w:cs="宋体"/>
                              <w:sz w:val="28"/>
                              <w:szCs w:val="28"/>
                            </w:rPr>
                            <w:fldChar w:fldCharType="begin"/>
                          </w:r>
                          <w:r>
                            <w:rPr>
                              <w:rStyle w:val="2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0"/>
                              <w:rFonts w:hint="eastAsia" w:ascii="宋体" w:hAnsi="宋体" w:eastAsia="宋体" w:cs="宋体"/>
                              <w:sz w:val="28"/>
                              <w:szCs w:val="28"/>
                            </w:rPr>
                            <w:t>1</w:t>
                          </w:r>
                          <w:r>
                            <w:rPr>
                              <w:rFonts w:hint="eastAsia" w:ascii="宋体" w:hAnsi="宋体" w:eastAsia="宋体" w:cs="宋体"/>
                              <w:sz w:val="28"/>
                              <w:szCs w:val="28"/>
                            </w:rPr>
                            <w:fldChar w:fldCharType="end"/>
                          </w:r>
                          <w:r>
                            <w:rPr>
                              <w:rStyle w:val="20"/>
                              <w:rFonts w:hint="eastAsia" w:ascii="方正仿宋_GBK" w:hAnsi="方正仿宋_GBK" w:eastAsia="方正仿宋_GBK" w:cs="方正仿宋_GBK"/>
                              <w:sz w:val="28"/>
                              <w:szCs w:val="28"/>
                            </w:rPr>
                            <w:t xml:space="preserve"> </w:t>
                          </w:r>
                          <w:r>
                            <w:rPr>
                              <w:rStyle w:val="20"/>
                              <w:rFonts w:hint="eastAsia"/>
                              <w:sz w:val="28"/>
                              <w:szCs w:val="28"/>
                            </w:rPr>
                            <w:t>—</w:t>
                          </w:r>
                          <w:r>
                            <w:rPr>
                              <w:rStyle w:val="20"/>
                              <w:rFonts w:hint="eastAsia"/>
                              <w:color w:val="FFFFFF"/>
                              <w:sz w:val="28"/>
                              <w:szCs w:val="28"/>
                            </w:rPr>
                            <w:t>！！！</w:t>
                          </w:r>
                        </w:p>
                      </w:txbxContent>
                    </wps:txbx>
                    <wps:bodyPr vert="horz" wrap="none" lIns="0" tIns="0" rIns="0" bIns="0" anchor="t" anchorCtr="false" upright="false">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aGmCS9MA&#10;AAAFAQAADwAAAAAAAAABACAAAAA4AAAAZHJzL2Rvd25yZXYueG1sUEsBAhQAFAAAAAgAh07iQKVH&#10;rivVAQAAiAMAAA4AAAAAAAAAAQAgAAAAOAEAAGRycy9lMm9Eb2MueG1sUEsFBgAAAAAGAAYAWQEA&#10;AH8FAAAAAA==&#10;">
              <v:fill on="f" focussize="0,0"/>
              <v:stroke on="f" weight="1.25pt"/>
              <v:imagedata o:title=""/>
              <o:lock v:ext="edit" aspectratio="f"/>
              <v:textbox inset="0mm,0mm,0mm,0mm" style="mso-fit-shape-to-text:t;">
                <w:txbxContent>
                  <w:p>
                    <w:pPr>
                      <w:pStyle w:val="12"/>
                      <w:rPr>
                        <w:rStyle w:val="20"/>
                        <w:rFonts w:hint="eastAsia"/>
                        <w:sz w:val="28"/>
                        <w:szCs w:val="28"/>
                      </w:rPr>
                    </w:pPr>
                    <w:r>
                      <w:rPr>
                        <w:rStyle w:val="20"/>
                        <w:rFonts w:hint="eastAsia"/>
                        <w:color w:val="FFFFFF"/>
                        <w:sz w:val="28"/>
                        <w:szCs w:val="28"/>
                      </w:rPr>
                      <w:t>！！！</w:t>
                    </w:r>
                    <w:r>
                      <w:rPr>
                        <w:rStyle w:val="20"/>
                        <w:rFonts w:hint="eastAsia"/>
                        <w:sz w:val="28"/>
                        <w:szCs w:val="28"/>
                      </w:rPr>
                      <w:t>—</w:t>
                    </w:r>
                    <w:r>
                      <w:rPr>
                        <w:rStyle w:val="20"/>
                        <w:rFonts w:hint="eastAsia" w:ascii="方正仿宋_GBK" w:hAnsi="方正仿宋_GBK" w:eastAsia="方正仿宋_GBK" w:cs="方正仿宋_GBK"/>
                        <w:sz w:val="28"/>
                        <w:szCs w:val="28"/>
                      </w:rPr>
                      <w:t xml:space="preserve"> </w:t>
                    </w:r>
                    <w:r>
                      <w:rPr>
                        <w:rFonts w:hint="eastAsia" w:ascii="宋体" w:hAnsi="宋体" w:eastAsia="宋体" w:cs="宋体"/>
                        <w:sz w:val="28"/>
                        <w:szCs w:val="28"/>
                      </w:rPr>
                      <w:fldChar w:fldCharType="begin"/>
                    </w:r>
                    <w:r>
                      <w:rPr>
                        <w:rStyle w:val="2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0"/>
                        <w:rFonts w:hint="eastAsia" w:ascii="宋体" w:hAnsi="宋体" w:eastAsia="宋体" w:cs="宋体"/>
                        <w:sz w:val="28"/>
                        <w:szCs w:val="28"/>
                      </w:rPr>
                      <w:t>1</w:t>
                    </w:r>
                    <w:r>
                      <w:rPr>
                        <w:rFonts w:hint="eastAsia" w:ascii="宋体" w:hAnsi="宋体" w:eastAsia="宋体" w:cs="宋体"/>
                        <w:sz w:val="28"/>
                        <w:szCs w:val="28"/>
                      </w:rPr>
                      <w:fldChar w:fldCharType="end"/>
                    </w:r>
                    <w:r>
                      <w:rPr>
                        <w:rStyle w:val="20"/>
                        <w:rFonts w:hint="eastAsia" w:ascii="方正仿宋_GBK" w:hAnsi="方正仿宋_GBK" w:eastAsia="方正仿宋_GBK" w:cs="方正仿宋_GBK"/>
                        <w:sz w:val="28"/>
                        <w:szCs w:val="28"/>
                      </w:rPr>
                      <w:t xml:space="preserve"> </w:t>
                    </w:r>
                    <w:r>
                      <w:rPr>
                        <w:rStyle w:val="20"/>
                        <w:rFonts w:hint="eastAsia"/>
                        <w:sz w:val="28"/>
                        <w:szCs w:val="28"/>
                      </w:rPr>
                      <w:t>—</w:t>
                    </w:r>
                    <w:r>
                      <w:rPr>
                        <w:rStyle w:val="20"/>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12"/>
                            <w:rPr>
                              <w:rStyle w:val="20"/>
                              <w:rFonts w:hint="eastAsia" w:ascii="宋体" w:hAnsi="宋体" w:cs="宋体"/>
                              <w:sz w:val="28"/>
                              <w:szCs w:val="28"/>
                            </w:rPr>
                          </w:pPr>
                          <w:r>
                            <w:rPr>
                              <w:rStyle w:val="20"/>
                              <w:rFonts w:hint="eastAsia" w:ascii="宋体" w:hAnsi="宋体" w:cs="宋体"/>
                              <w:color w:val="FFFFFF"/>
                              <w:sz w:val="28"/>
                              <w:szCs w:val="28"/>
                            </w:rPr>
                            <w:t>！！！</w:t>
                          </w:r>
                          <w:r>
                            <w:rPr>
                              <w:rStyle w:val="20"/>
                              <w:rFonts w:hint="eastAsia" w:ascii="宋体" w:hAnsi="宋体" w:cs="宋体"/>
                              <w:sz w:val="28"/>
                              <w:szCs w:val="28"/>
                            </w:rPr>
                            <w:t xml:space="preserve">— </w:t>
                          </w:r>
                          <w:r>
                            <w:rPr>
                              <w:rFonts w:hint="eastAsia" w:ascii="宋体" w:hAnsi="宋体" w:cs="宋体"/>
                              <w:sz w:val="28"/>
                              <w:szCs w:val="28"/>
                            </w:rPr>
                            <w:fldChar w:fldCharType="begin"/>
                          </w:r>
                          <w:r>
                            <w:rPr>
                              <w:rStyle w:val="2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20"/>
                              <w:rFonts w:hint="eastAsia" w:ascii="宋体" w:hAnsi="宋体" w:cs="宋体"/>
                              <w:sz w:val="28"/>
                              <w:szCs w:val="28"/>
                            </w:rPr>
                            <w:t>2</w:t>
                          </w:r>
                          <w:r>
                            <w:rPr>
                              <w:rFonts w:hint="eastAsia" w:ascii="宋体" w:hAnsi="宋体" w:cs="宋体"/>
                              <w:sz w:val="28"/>
                              <w:szCs w:val="28"/>
                            </w:rPr>
                            <w:fldChar w:fldCharType="end"/>
                          </w:r>
                          <w:r>
                            <w:rPr>
                              <w:rStyle w:val="20"/>
                              <w:rFonts w:hint="eastAsia" w:ascii="宋体" w:hAnsi="宋体" w:cs="宋体"/>
                              <w:sz w:val="28"/>
                              <w:szCs w:val="28"/>
                            </w:rPr>
                            <w:t xml:space="preserve"> —</w:t>
                          </w:r>
                          <w:r>
                            <w:rPr>
                              <w:rStyle w:val="20"/>
                              <w:rFonts w:hint="eastAsia" w:ascii="宋体" w:hAnsi="宋体" w:cs="宋体"/>
                              <w:color w:val="FFFFFF"/>
                              <w:sz w:val="28"/>
                              <w:szCs w:val="28"/>
                            </w:rPr>
                            <w:t>！！！</w:t>
                          </w:r>
                        </w:p>
                      </w:txbxContent>
                    </wps:txbx>
                    <wps:bodyPr vert="horz" wrap="none" lIns="0" tIns="0" rIns="0" bIns="0" anchor="t" anchorCtr="false" upright="false">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oaYJL0wAA&#10;AAUBAAAPAAAAAAAAAAEAIAAAADgAAABkcnMvZG93bnJldi54bWxQSwECFAAUAAAACACHTuJAeEwR&#10;t9QBAACIAwAADgAAAAAAAAABACAAAAA4AQAAZHJzL2Uyb0RvYy54bWxQSwUGAAAAAAYABgBZAQAA&#10;fgUAAAAA&#10;">
              <v:fill on="f" focussize="0,0"/>
              <v:stroke on="f" weight="1.25pt"/>
              <v:imagedata o:title=""/>
              <o:lock v:ext="edit" aspectratio="f"/>
              <v:textbox inset="0mm,0mm,0mm,0mm" style="mso-fit-shape-to-text:t;">
                <w:txbxContent>
                  <w:p>
                    <w:pPr>
                      <w:pStyle w:val="12"/>
                      <w:rPr>
                        <w:rStyle w:val="20"/>
                        <w:rFonts w:hint="eastAsia" w:ascii="宋体" w:hAnsi="宋体" w:cs="宋体"/>
                        <w:sz w:val="28"/>
                        <w:szCs w:val="28"/>
                      </w:rPr>
                    </w:pPr>
                    <w:r>
                      <w:rPr>
                        <w:rStyle w:val="20"/>
                        <w:rFonts w:hint="eastAsia" w:ascii="宋体" w:hAnsi="宋体" w:cs="宋体"/>
                        <w:color w:val="FFFFFF"/>
                        <w:sz w:val="28"/>
                        <w:szCs w:val="28"/>
                      </w:rPr>
                      <w:t>！！！</w:t>
                    </w:r>
                    <w:r>
                      <w:rPr>
                        <w:rStyle w:val="20"/>
                        <w:rFonts w:hint="eastAsia" w:ascii="宋体" w:hAnsi="宋体" w:cs="宋体"/>
                        <w:sz w:val="28"/>
                        <w:szCs w:val="28"/>
                      </w:rPr>
                      <w:t xml:space="preserve">— </w:t>
                    </w:r>
                    <w:r>
                      <w:rPr>
                        <w:rFonts w:hint="eastAsia" w:ascii="宋体" w:hAnsi="宋体" w:cs="宋体"/>
                        <w:sz w:val="28"/>
                        <w:szCs w:val="28"/>
                      </w:rPr>
                      <w:fldChar w:fldCharType="begin"/>
                    </w:r>
                    <w:r>
                      <w:rPr>
                        <w:rStyle w:val="2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20"/>
                        <w:rFonts w:hint="eastAsia" w:ascii="宋体" w:hAnsi="宋体" w:cs="宋体"/>
                        <w:sz w:val="28"/>
                        <w:szCs w:val="28"/>
                      </w:rPr>
                      <w:t>2</w:t>
                    </w:r>
                    <w:r>
                      <w:rPr>
                        <w:rFonts w:hint="eastAsia" w:ascii="宋体" w:hAnsi="宋体" w:cs="宋体"/>
                        <w:sz w:val="28"/>
                        <w:szCs w:val="28"/>
                      </w:rPr>
                      <w:fldChar w:fldCharType="end"/>
                    </w:r>
                    <w:r>
                      <w:rPr>
                        <w:rStyle w:val="20"/>
                        <w:rFonts w:hint="eastAsia" w:ascii="宋体" w:hAnsi="宋体" w:cs="宋体"/>
                        <w:sz w:val="28"/>
                        <w:szCs w:val="28"/>
                      </w:rPr>
                      <w:t xml:space="preserve"> —</w:t>
                    </w:r>
                    <w:r>
                      <w:rPr>
                        <w:rStyle w:val="20"/>
                        <w:rFonts w:hint="eastAsia" w:ascii="宋体" w:hAnsi="宋体" w:cs="宋体"/>
                        <w:color w:val="FFFFFF"/>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9"/>
  <w:displayHorizontalDrawingGridEvery w:val="1"/>
  <w:displayVerticalDrawingGridEvery w:val="1"/>
  <w:noPunctuationKerning w:val="true"/>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2FF06F5-C702-4AF8-B14F-A214AC6E1D5F}" w:val="WJ0ymc3/C+qj8HgEftdBuxb5Gw2kDQNSF4TYZsoiO9AL6Mr1Iv7paRelnUKzhPV=X"/>
    <w:docVar w:name="{619F66DD-A94C-4696-8089-E9A8B8567080}" w:val="WJ0ymc3/C+qj8HgEftdBuxb5Gw2kDQNSF4TYZsoiO9AL6Mr1Iv7paRelnUKzhPV=X"/>
    <w:docVar w:name="{D3254423-182D-4EDA-8E2A-80142E528C83}" w:val="WJ0ymc3/C+qj8HgEftdBuxb5Gw2kDQNSF4TYZsoiO9AL6Mr1Iv7paRelnUKzhPV=X"/>
    <w:docVar w:name="DocumentID" w:val="{BA9EA996-9C84-433C-BFA8-CF7B5BE4761B}_2"/>
  </w:docVars>
  <w:rsids>
    <w:rsidRoot w:val="5BE738F0"/>
    <w:rsid w:val="000865E8"/>
    <w:rsid w:val="000E344C"/>
    <w:rsid w:val="000F462D"/>
    <w:rsid w:val="00114D57"/>
    <w:rsid w:val="00130906"/>
    <w:rsid w:val="001865AB"/>
    <w:rsid w:val="00195067"/>
    <w:rsid w:val="001B0341"/>
    <w:rsid w:val="0022358B"/>
    <w:rsid w:val="00254DE9"/>
    <w:rsid w:val="002559B4"/>
    <w:rsid w:val="00290FA5"/>
    <w:rsid w:val="00296F4B"/>
    <w:rsid w:val="002F2AE5"/>
    <w:rsid w:val="002F7327"/>
    <w:rsid w:val="003970F6"/>
    <w:rsid w:val="003F62E7"/>
    <w:rsid w:val="00413A17"/>
    <w:rsid w:val="00422997"/>
    <w:rsid w:val="00445CAD"/>
    <w:rsid w:val="004B5093"/>
    <w:rsid w:val="00503962"/>
    <w:rsid w:val="00585B4D"/>
    <w:rsid w:val="005A025B"/>
    <w:rsid w:val="00633C2B"/>
    <w:rsid w:val="00656A28"/>
    <w:rsid w:val="006663AB"/>
    <w:rsid w:val="00667960"/>
    <w:rsid w:val="006A0E81"/>
    <w:rsid w:val="006E1B0B"/>
    <w:rsid w:val="006F1C44"/>
    <w:rsid w:val="007316F2"/>
    <w:rsid w:val="007416D6"/>
    <w:rsid w:val="00770888"/>
    <w:rsid w:val="007767E7"/>
    <w:rsid w:val="0080152D"/>
    <w:rsid w:val="00880728"/>
    <w:rsid w:val="009B4BAA"/>
    <w:rsid w:val="00A10D34"/>
    <w:rsid w:val="00A857FD"/>
    <w:rsid w:val="00AF6726"/>
    <w:rsid w:val="00BD4D31"/>
    <w:rsid w:val="00C126B9"/>
    <w:rsid w:val="00C41041"/>
    <w:rsid w:val="00C47AD5"/>
    <w:rsid w:val="00C77C29"/>
    <w:rsid w:val="00D22825"/>
    <w:rsid w:val="00DA202D"/>
    <w:rsid w:val="00DA2BB0"/>
    <w:rsid w:val="00DF5D83"/>
    <w:rsid w:val="00E14A6F"/>
    <w:rsid w:val="00E374DE"/>
    <w:rsid w:val="00E51EB5"/>
    <w:rsid w:val="00E875F1"/>
    <w:rsid w:val="00EC5167"/>
    <w:rsid w:val="00ED786A"/>
    <w:rsid w:val="00F02CA1"/>
    <w:rsid w:val="00F955B6"/>
    <w:rsid w:val="01FF3F0B"/>
    <w:rsid w:val="03604D91"/>
    <w:rsid w:val="03F31964"/>
    <w:rsid w:val="04875B78"/>
    <w:rsid w:val="04B444B2"/>
    <w:rsid w:val="070E3F4F"/>
    <w:rsid w:val="076F7A7A"/>
    <w:rsid w:val="07B89C8E"/>
    <w:rsid w:val="07F706BB"/>
    <w:rsid w:val="086B2BF8"/>
    <w:rsid w:val="08E26A06"/>
    <w:rsid w:val="09FF9A5A"/>
    <w:rsid w:val="0A2C1228"/>
    <w:rsid w:val="0A6358AB"/>
    <w:rsid w:val="0A9B5E14"/>
    <w:rsid w:val="0B0B1464"/>
    <w:rsid w:val="0B0E1B3C"/>
    <w:rsid w:val="0B36F0F3"/>
    <w:rsid w:val="0BBF2ACB"/>
    <w:rsid w:val="0CE01EAC"/>
    <w:rsid w:val="0D8117C4"/>
    <w:rsid w:val="0E640AD7"/>
    <w:rsid w:val="0EB22D32"/>
    <w:rsid w:val="0EFFBA37"/>
    <w:rsid w:val="0F0243D2"/>
    <w:rsid w:val="0F0B8708"/>
    <w:rsid w:val="0F512B39"/>
    <w:rsid w:val="0F70269D"/>
    <w:rsid w:val="0F9BFC07"/>
    <w:rsid w:val="0FA56A4C"/>
    <w:rsid w:val="0FFB1955"/>
    <w:rsid w:val="10FE1781"/>
    <w:rsid w:val="112F465B"/>
    <w:rsid w:val="13AB7446"/>
    <w:rsid w:val="13BFE549"/>
    <w:rsid w:val="13D35C7A"/>
    <w:rsid w:val="13DA4ED8"/>
    <w:rsid w:val="13E952D6"/>
    <w:rsid w:val="141E1DAF"/>
    <w:rsid w:val="15E37E67"/>
    <w:rsid w:val="15F7C5A0"/>
    <w:rsid w:val="16350D9E"/>
    <w:rsid w:val="16BA920B"/>
    <w:rsid w:val="172D7AFF"/>
    <w:rsid w:val="177D217A"/>
    <w:rsid w:val="17BB3A1F"/>
    <w:rsid w:val="17DFC2A9"/>
    <w:rsid w:val="17F0F64D"/>
    <w:rsid w:val="187E5FF8"/>
    <w:rsid w:val="18D422F5"/>
    <w:rsid w:val="18FB2546"/>
    <w:rsid w:val="19677A7F"/>
    <w:rsid w:val="1A77D514"/>
    <w:rsid w:val="1ABFC0D2"/>
    <w:rsid w:val="1B485C9B"/>
    <w:rsid w:val="1BD989F1"/>
    <w:rsid w:val="1BF131E7"/>
    <w:rsid w:val="1BF75246"/>
    <w:rsid w:val="1BFA2F8F"/>
    <w:rsid w:val="1C2A13B8"/>
    <w:rsid w:val="1CD64A12"/>
    <w:rsid w:val="1CFD71A4"/>
    <w:rsid w:val="1D7986E6"/>
    <w:rsid w:val="1D9C8A36"/>
    <w:rsid w:val="1DDE0D94"/>
    <w:rsid w:val="1DEF9B56"/>
    <w:rsid w:val="1DF39E0B"/>
    <w:rsid w:val="1DFB73A9"/>
    <w:rsid w:val="1EB9C260"/>
    <w:rsid w:val="1EBD5B60"/>
    <w:rsid w:val="1EDF17F2"/>
    <w:rsid w:val="1EEDAF65"/>
    <w:rsid w:val="1EF67D99"/>
    <w:rsid w:val="1F311A4F"/>
    <w:rsid w:val="1F77080F"/>
    <w:rsid w:val="1FABBC0F"/>
    <w:rsid w:val="1FB3C04F"/>
    <w:rsid w:val="1FB52679"/>
    <w:rsid w:val="1FBF0AF2"/>
    <w:rsid w:val="1FC63BF1"/>
    <w:rsid w:val="1FDDCD25"/>
    <w:rsid w:val="1FDF0174"/>
    <w:rsid w:val="1FEF9D0F"/>
    <w:rsid w:val="1FFBDAFF"/>
    <w:rsid w:val="1FFEBAD5"/>
    <w:rsid w:val="20B44958"/>
    <w:rsid w:val="20E6419B"/>
    <w:rsid w:val="21BD4F04"/>
    <w:rsid w:val="21F62F28"/>
    <w:rsid w:val="22351980"/>
    <w:rsid w:val="2297748E"/>
    <w:rsid w:val="22D82513"/>
    <w:rsid w:val="23BA0C34"/>
    <w:rsid w:val="23BFE0ED"/>
    <w:rsid w:val="23F1F81D"/>
    <w:rsid w:val="24156645"/>
    <w:rsid w:val="24FD0AC1"/>
    <w:rsid w:val="257796A2"/>
    <w:rsid w:val="25CE54D7"/>
    <w:rsid w:val="26A7F6BA"/>
    <w:rsid w:val="26AB2153"/>
    <w:rsid w:val="26BC6EB8"/>
    <w:rsid w:val="26E7B3C6"/>
    <w:rsid w:val="2709523A"/>
    <w:rsid w:val="27297252"/>
    <w:rsid w:val="27B7C60B"/>
    <w:rsid w:val="27B894BE"/>
    <w:rsid w:val="27DC5B9B"/>
    <w:rsid w:val="27EE7552"/>
    <w:rsid w:val="27EF2C90"/>
    <w:rsid w:val="27FC3838"/>
    <w:rsid w:val="27FF78C5"/>
    <w:rsid w:val="28146116"/>
    <w:rsid w:val="28281486"/>
    <w:rsid w:val="282D2816"/>
    <w:rsid w:val="294358A2"/>
    <w:rsid w:val="29BFC77E"/>
    <w:rsid w:val="29FFFE8A"/>
    <w:rsid w:val="2A4D169A"/>
    <w:rsid w:val="2A7E0E82"/>
    <w:rsid w:val="2AB807F0"/>
    <w:rsid w:val="2ABFA4C1"/>
    <w:rsid w:val="2B3D7466"/>
    <w:rsid w:val="2B9D7776"/>
    <w:rsid w:val="2BAFBE91"/>
    <w:rsid w:val="2BBF4D72"/>
    <w:rsid w:val="2BE3416D"/>
    <w:rsid w:val="2BF37785"/>
    <w:rsid w:val="2BFE953A"/>
    <w:rsid w:val="2C287606"/>
    <w:rsid w:val="2DE70B4B"/>
    <w:rsid w:val="2DF72718"/>
    <w:rsid w:val="2E204D3E"/>
    <w:rsid w:val="2E6D4556"/>
    <w:rsid w:val="2E8FFB19"/>
    <w:rsid w:val="2EC380F2"/>
    <w:rsid w:val="2EF60042"/>
    <w:rsid w:val="2F22262D"/>
    <w:rsid w:val="2F35EBDA"/>
    <w:rsid w:val="2F45A200"/>
    <w:rsid w:val="2F7E93E9"/>
    <w:rsid w:val="2F7FAA6A"/>
    <w:rsid w:val="2F7FD4A8"/>
    <w:rsid w:val="2F846D25"/>
    <w:rsid w:val="2F9B2C6C"/>
    <w:rsid w:val="2FB56518"/>
    <w:rsid w:val="2FBE83D7"/>
    <w:rsid w:val="2FBF5404"/>
    <w:rsid w:val="2FD777BF"/>
    <w:rsid w:val="2FE36D5E"/>
    <w:rsid w:val="2FFE8740"/>
    <w:rsid w:val="2FFF7A8C"/>
    <w:rsid w:val="2FFFE9D6"/>
    <w:rsid w:val="308F5BC0"/>
    <w:rsid w:val="31F7A0E0"/>
    <w:rsid w:val="335B38EC"/>
    <w:rsid w:val="336C4FD0"/>
    <w:rsid w:val="33769E00"/>
    <w:rsid w:val="33799B3E"/>
    <w:rsid w:val="342BA29C"/>
    <w:rsid w:val="34BCA877"/>
    <w:rsid w:val="359E31AD"/>
    <w:rsid w:val="35BFB5A7"/>
    <w:rsid w:val="35FF1A79"/>
    <w:rsid w:val="360F1BCE"/>
    <w:rsid w:val="36B3F14A"/>
    <w:rsid w:val="36C72BF7"/>
    <w:rsid w:val="36F71DA0"/>
    <w:rsid w:val="36F741E6"/>
    <w:rsid w:val="377BAD16"/>
    <w:rsid w:val="377FF882"/>
    <w:rsid w:val="37BF1774"/>
    <w:rsid w:val="37BFB2B3"/>
    <w:rsid w:val="37DB6DE9"/>
    <w:rsid w:val="37E93C47"/>
    <w:rsid w:val="37F9D720"/>
    <w:rsid w:val="37FB399F"/>
    <w:rsid w:val="37FEF083"/>
    <w:rsid w:val="37FF379B"/>
    <w:rsid w:val="37FF4CA8"/>
    <w:rsid w:val="38321ECD"/>
    <w:rsid w:val="38895091"/>
    <w:rsid w:val="388B2848"/>
    <w:rsid w:val="38DD76B1"/>
    <w:rsid w:val="392B2A99"/>
    <w:rsid w:val="39606774"/>
    <w:rsid w:val="3961E7D9"/>
    <w:rsid w:val="39AA36C4"/>
    <w:rsid w:val="39CF2DE4"/>
    <w:rsid w:val="39D779AC"/>
    <w:rsid w:val="39F9BE81"/>
    <w:rsid w:val="39FB112A"/>
    <w:rsid w:val="39FF6FF9"/>
    <w:rsid w:val="3A93228C"/>
    <w:rsid w:val="3B2F2304"/>
    <w:rsid w:val="3B4B3715"/>
    <w:rsid w:val="3B55303B"/>
    <w:rsid w:val="3B5E630C"/>
    <w:rsid w:val="3B6986CE"/>
    <w:rsid w:val="3B6C2FDD"/>
    <w:rsid w:val="3B7EF375"/>
    <w:rsid w:val="3BBE8E16"/>
    <w:rsid w:val="3BCBD393"/>
    <w:rsid w:val="3BECFAF3"/>
    <w:rsid w:val="3BF5AB40"/>
    <w:rsid w:val="3BFD5D24"/>
    <w:rsid w:val="3BFE8005"/>
    <w:rsid w:val="3BFFC21E"/>
    <w:rsid w:val="3C4D4855"/>
    <w:rsid w:val="3C6B3FE7"/>
    <w:rsid w:val="3CCDB0B4"/>
    <w:rsid w:val="3CDEE9D7"/>
    <w:rsid w:val="3CFE0F61"/>
    <w:rsid w:val="3CFF21C5"/>
    <w:rsid w:val="3D0D0190"/>
    <w:rsid w:val="3D252369"/>
    <w:rsid w:val="3D356D0E"/>
    <w:rsid w:val="3D7F4F20"/>
    <w:rsid w:val="3DC9B0DF"/>
    <w:rsid w:val="3DCD6F06"/>
    <w:rsid w:val="3DF4414F"/>
    <w:rsid w:val="3DF788C7"/>
    <w:rsid w:val="3DFCD41E"/>
    <w:rsid w:val="3E6F7298"/>
    <w:rsid w:val="3E7CA7F6"/>
    <w:rsid w:val="3E811994"/>
    <w:rsid w:val="3E82445A"/>
    <w:rsid w:val="3EB636D4"/>
    <w:rsid w:val="3EDDC13E"/>
    <w:rsid w:val="3EFE7220"/>
    <w:rsid w:val="3EFF4889"/>
    <w:rsid w:val="3EFF9329"/>
    <w:rsid w:val="3EFFCED1"/>
    <w:rsid w:val="3F0E94A5"/>
    <w:rsid w:val="3F236F48"/>
    <w:rsid w:val="3F3945CC"/>
    <w:rsid w:val="3F3F0FCB"/>
    <w:rsid w:val="3F512A72"/>
    <w:rsid w:val="3F5BE336"/>
    <w:rsid w:val="3F6EE663"/>
    <w:rsid w:val="3F7BFCA7"/>
    <w:rsid w:val="3F9CBEA4"/>
    <w:rsid w:val="3F9E7122"/>
    <w:rsid w:val="3FB74B64"/>
    <w:rsid w:val="3FBA4B83"/>
    <w:rsid w:val="3FBF301A"/>
    <w:rsid w:val="3FD7FD6E"/>
    <w:rsid w:val="3FE9846E"/>
    <w:rsid w:val="3FEFACAC"/>
    <w:rsid w:val="3FEFF469"/>
    <w:rsid w:val="3FF0EDDE"/>
    <w:rsid w:val="3FF33FB4"/>
    <w:rsid w:val="3FF4FF94"/>
    <w:rsid w:val="3FF7E751"/>
    <w:rsid w:val="3FF7FF41"/>
    <w:rsid w:val="3FFBFB6D"/>
    <w:rsid w:val="3FFD9FC5"/>
    <w:rsid w:val="3FFF4F61"/>
    <w:rsid w:val="3FFF59EA"/>
    <w:rsid w:val="3FFF8686"/>
    <w:rsid w:val="3FFFBE31"/>
    <w:rsid w:val="425142E5"/>
    <w:rsid w:val="42616034"/>
    <w:rsid w:val="42D36455"/>
    <w:rsid w:val="436F0BC3"/>
    <w:rsid w:val="43FA929D"/>
    <w:rsid w:val="44FA002D"/>
    <w:rsid w:val="45A7F866"/>
    <w:rsid w:val="46D0379A"/>
    <w:rsid w:val="46FB8D4F"/>
    <w:rsid w:val="4737048F"/>
    <w:rsid w:val="47472B78"/>
    <w:rsid w:val="478D14E0"/>
    <w:rsid w:val="47DD2298"/>
    <w:rsid w:val="47DF57B3"/>
    <w:rsid w:val="47FB0D9D"/>
    <w:rsid w:val="47FE7AD5"/>
    <w:rsid w:val="487A5D0B"/>
    <w:rsid w:val="497D3F10"/>
    <w:rsid w:val="49927B74"/>
    <w:rsid w:val="49E2C714"/>
    <w:rsid w:val="49FFE061"/>
    <w:rsid w:val="4ACF1483"/>
    <w:rsid w:val="4AE16834"/>
    <w:rsid w:val="4BD44605"/>
    <w:rsid w:val="4BEF0986"/>
    <w:rsid w:val="4CB345B1"/>
    <w:rsid w:val="4CB8F505"/>
    <w:rsid w:val="4CC10E99"/>
    <w:rsid w:val="4D5B74A4"/>
    <w:rsid w:val="4D9432B6"/>
    <w:rsid w:val="4DCF17F2"/>
    <w:rsid w:val="4E5E28F4"/>
    <w:rsid w:val="4EDBF669"/>
    <w:rsid w:val="4EEFF065"/>
    <w:rsid w:val="4F7BCCD5"/>
    <w:rsid w:val="4FA3EF77"/>
    <w:rsid w:val="4FAD79AC"/>
    <w:rsid w:val="4FB517F8"/>
    <w:rsid w:val="4FB7AFE9"/>
    <w:rsid w:val="4FD525BD"/>
    <w:rsid w:val="4FE7715C"/>
    <w:rsid w:val="4FF71F01"/>
    <w:rsid w:val="4FFBC105"/>
    <w:rsid w:val="4FFCEAD3"/>
    <w:rsid w:val="4FFDE15C"/>
    <w:rsid w:val="5071777D"/>
    <w:rsid w:val="509F6243"/>
    <w:rsid w:val="50FFA168"/>
    <w:rsid w:val="51A587B6"/>
    <w:rsid w:val="51AA5C34"/>
    <w:rsid w:val="51AC2D10"/>
    <w:rsid w:val="51FA9C6F"/>
    <w:rsid w:val="51FED7AB"/>
    <w:rsid w:val="526E732B"/>
    <w:rsid w:val="527AD20C"/>
    <w:rsid w:val="52F66557"/>
    <w:rsid w:val="53BDECA8"/>
    <w:rsid w:val="53EF7B78"/>
    <w:rsid w:val="53F1196C"/>
    <w:rsid w:val="53F9716D"/>
    <w:rsid w:val="53FE7269"/>
    <w:rsid w:val="53FFE115"/>
    <w:rsid w:val="54D9206D"/>
    <w:rsid w:val="5509252D"/>
    <w:rsid w:val="553351B0"/>
    <w:rsid w:val="5533AA90"/>
    <w:rsid w:val="557E099D"/>
    <w:rsid w:val="557FC3AE"/>
    <w:rsid w:val="55C77D95"/>
    <w:rsid w:val="55F3F50E"/>
    <w:rsid w:val="55FFCFEA"/>
    <w:rsid w:val="563A2D48"/>
    <w:rsid w:val="56BD0E57"/>
    <w:rsid w:val="56EFB877"/>
    <w:rsid w:val="56F92019"/>
    <w:rsid w:val="5769C763"/>
    <w:rsid w:val="57B1E2FE"/>
    <w:rsid w:val="57D44930"/>
    <w:rsid w:val="57E2354B"/>
    <w:rsid w:val="57EB563B"/>
    <w:rsid w:val="57F96AF1"/>
    <w:rsid w:val="57FF2590"/>
    <w:rsid w:val="57FFCD8D"/>
    <w:rsid w:val="58AF6B0B"/>
    <w:rsid w:val="58F7D131"/>
    <w:rsid w:val="592E7F40"/>
    <w:rsid w:val="594F4850"/>
    <w:rsid w:val="59671BA5"/>
    <w:rsid w:val="59BFB104"/>
    <w:rsid w:val="59E5AC66"/>
    <w:rsid w:val="59EFD71A"/>
    <w:rsid w:val="59FD83C8"/>
    <w:rsid w:val="5A013070"/>
    <w:rsid w:val="5A5A3BF3"/>
    <w:rsid w:val="5A7F827A"/>
    <w:rsid w:val="5AFDE398"/>
    <w:rsid w:val="5B4D93E7"/>
    <w:rsid w:val="5B6DE631"/>
    <w:rsid w:val="5B7F48CC"/>
    <w:rsid w:val="5B7FA022"/>
    <w:rsid w:val="5B7FF67C"/>
    <w:rsid w:val="5BDFF041"/>
    <w:rsid w:val="5BE738F0"/>
    <w:rsid w:val="5BEE577D"/>
    <w:rsid w:val="5BF76EF5"/>
    <w:rsid w:val="5BFEBFDD"/>
    <w:rsid w:val="5C6BF766"/>
    <w:rsid w:val="5CE79C81"/>
    <w:rsid w:val="5D732084"/>
    <w:rsid w:val="5D77043E"/>
    <w:rsid w:val="5D9F3164"/>
    <w:rsid w:val="5DBDE070"/>
    <w:rsid w:val="5DD92A0C"/>
    <w:rsid w:val="5DDA37F9"/>
    <w:rsid w:val="5DED0137"/>
    <w:rsid w:val="5DF003CE"/>
    <w:rsid w:val="5DFF0301"/>
    <w:rsid w:val="5E0E0C34"/>
    <w:rsid w:val="5E5D2A83"/>
    <w:rsid w:val="5E8C2EAE"/>
    <w:rsid w:val="5EAF156E"/>
    <w:rsid w:val="5EBE226E"/>
    <w:rsid w:val="5EEDBCEA"/>
    <w:rsid w:val="5EFA7CCD"/>
    <w:rsid w:val="5EFBCE43"/>
    <w:rsid w:val="5EFBF86A"/>
    <w:rsid w:val="5F610D26"/>
    <w:rsid w:val="5F71D951"/>
    <w:rsid w:val="5F73ECE9"/>
    <w:rsid w:val="5F766A8B"/>
    <w:rsid w:val="5F76D567"/>
    <w:rsid w:val="5F7F0502"/>
    <w:rsid w:val="5F7F9E92"/>
    <w:rsid w:val="5FA96C49"/>
    <w:rsid w:val="5FAB0E7A"/>
    <w:rsid w:val="5FB7C684"/>
    <w:rsid w:val="5FBE0238"/>
    <w:rsid w:val="5FBF4AB5"/>
    <w:rsid w:val="5FCF9EAF"/>
    <w:rsid w:val="5FDA652D"/>
    <w:rsid w:val="5FDFD963"/>
    <w:rsid w:val="5FE932FD"/>
    <w:rsid w:val="5FEFBF32"/>
    <w:rsid w:val="5FF29809"/>
    <w:rsid w:val="5FF63F26"/>
    <w:rsid w:val="5FF728DA"/>
    <w:rsid w:val="5FF72B26"/>
    <w:rsid w:val="5FF73B6D"/>
    <w:rsid w:val="5FFF8162"/>
    <w:rsid w:val="5FFF9D1A"/>
    <w:rsid w:val="5FFFA2F2"/>
    <w:rsid w:val="5FFFBE03"/>
    <w:rsid w:val="60184CA1"/>
    <w:rsid w:val="60D9235C"/>
    <w:rsid w:val="62326188"/>
    <w:rsid w:val="628C5612"/>
    <w:rsid w:val="62B966A4"/>
    <w:rsid w:val="62DFC70D"/>
    <w:rsid w:val="635F37EC"/>
    <w:rsid w:val="6399FF7B"/>
    <w:rsid w:val="63B22BF3"/>
    <w:rsid w:val="63BFC7D7"/>
    <w:rsid w:val="63FE5DDD"/>
    <w:rsid w:val="645A628B"/>
    <w:rsid w:val="645E3EB7"/>
    <w:rsid w:val="654F5136"/>
    <w:rsid w:val="657FB620"/>
    <w:rsid w:val="65B962A8"/>
    <w:rsid w:val="65BD27ED"/>
    <w:rsid w:val="65D27EF8"/>
    <w:rsid w:val="6637BA19"/>
    <w:rsid w:val="666462F2"/>
    <w:rsid w:val="66737348"/>
    <w:rsid w:val="66AF1A0E"/>
    <w:rsid w:val="671F9114"/>
    <w:rsid w:val="677B7549"/>
    <w:rsid w:val="677D308F"/>
    <w:rsid w:val="67AF9899"/>
    <w:rsid w:val="67DB266F"/>
    <w:rsid w:val="67DD8AF4"/>
    <w:rsid w:val="67DE1EA3"/>
    <w:rsid w:val="67F6E712"/>
    <w:rsid w:val="67F71884"/>
    <w:rsid w:val="67F7BB9D"/>
    <w:rsid w:val="68FA1F04"/>
    <w:rsid w:val="694342AF"/>
    <w:rsid w:val="6982402D"/>
    <w:rsid w:val="69BD933F"/>
    <w:rsid w:val="69C1B334"/>
    <w:rsid w:val="6A6F5E78"/>
    <w:rsid w:val="6A8EBDC8"/>
    <w:rsid w:val="6ACE4085"/>
    <w:rsid w:val="6AD0ACC4"/>
    <w:rsid w:val="6AE31DFB"/>
    <w:rsid w:val="6AEA0E2D"/>
    <w:rsid w:val="6AFDBA0C"/>
    <w:rsid w:val="6B3BF502"/>
    <w:rsid w:val="6B4F5017"/>
    <w:rsid w:val="6B662A56"/>
    <w:rsid w:val="6B6972B2"/>
    <w:rsid w:val="6B6B04AA"/>
    <w:rsid w:val="6B6E20EE"/>
    <w:rsid w:val="6B7133C2"/>
    <w:rsid w:val="6B75D4DC"/>
    <w:rsid w:val="6B916170"/>
    <w:rsid w:val="6B931B98"/>
    <w:rsid w:val="6BB78F79"/>
    <w:rsid w:val="6BB9C5A5"/>
    <w:rsid w:val="6BCBE11A"/>
    <w:rsid w:val="6BEE5EA0"/>
    <w:rsid w:val="6BF7AFF8"/>
    <w:rsid w:val="6BFB0063"/>
    <w:rsid w:val="6BFF1739"/>
    <w:rsid w:val="6BFF89A0"/>
    <w:rsid w:val="6C0D76BF"/>
    <w:rsid w:val="6C204328"/>
    <w:rsid w:val="6C3F9203"/>
    <w:rsid w:val="6CE362BF"/>
    <w:rsid w:val="6CF7DA95"/>
    <w:rsid w:val="6D3735E9"/>
    <w:rsid w:val="6DAFF7C0"/>
    <w:rsid w:val="6DB760E5"/>
    <w:rsid w:val="6DCF210F"/>
    <w:rsid w:val="6DDF01B5"/>
    <w:rsid w:val="6DEB30D6"/>
    <w:rsid w:val="6DF69BA9"/>
    <w:rsid w:val="6DFA27C8"/>
    <w:rsid w:val="6DFB5FFF"/>
    <w:rsid w:val="6DFF3D2D"/>
    <w:rsid w:val="6E95CA5B"/>
    <w:rsid w:val="6EBF5EA8"/>
    <w:rsid w:val="6F2D6C91"/>
    <w:rsid w:val="6F2D7145"/>
    <w:rsid w:val="6F3F68CC"/>
    <w:rsid w:val="6F57FB68"/>
    <w:rsid w:val="6F5B2C51"/>
    <w:rsid w:val="6F5B7BDD"/>
    <w:rsid w:val="6F6D03D8"/>
    <w:rsid w:val="6F7416EF"/>
    <w:rsid w:val="6F7C0EB3"/>
    <w:rsid w:val="6F7D9712"/>
    <w:rsid w:val="6F9B3C5A"/>
    <w:rsid w:val="6FAF409C"/>
    <w:rsid w:val="6FB49B22"/>
    <w:rsid w:val="6FB7A4A4"/>
    <w:rsid w:val="6FBB61B2"/>
    <w:rsid w:val="6FBCDFA9"/>
    <w:rsid w:val="6FBF621B"/>
    <w:rsid w:val="6FBF86B3"/>
    <w:rsid w:val="6FBF87BA"/>
    <w:rsid w:val="6FBFE20A"/>
    <w:rsid w:val="6FCF44D3"/>
    <w:rsid w:val="6FDDF020"/>
    <w:rsid w:val="6FE35283"/>
    <w:rsid w:val="6FE5D7E6"/>
    <w:rsid w:val="6FE9394D"/>
    <w:rsid w:val="6FED9145"/>
    <w:rsid w:val="6FEF9DE4"/>
    <w:rsid w:val="6FF30AEF"/>
    <w:rsid w:val="6FF71172"/>
    <w:rsid w:val="6FF739B8"/>
    <w:rsid w:val="6FF76021"/>
    <w:rsid w:val="6FF76746"/>
    <w:rsid w:val="6FF7B113"/>
    <w:rsid w:val="6FF98260"/>
    <w:rsid w:val="6FFB2850"/>
    <w:rsid w:val="6FFBB278"/>
    <w:rsid w:val="6FFECFB7"/>
    <w:rsid w:val="6FFEFE5D"/>
    <w:rsid w:val="6FFF2011"/>
    <w:rsid w:val="6FFF2930"/>
    <w:rsid w:val="6FFF5D07"/>
    <w:rsid w:val="700F5E1A"/>
    <w:rsid w:val="703D0E2F"/>
    <w:rsid w:val="70860518"/>
    <w:rsid w:val="70F9150E"/>
    <w:rsid w:val="7156616C"/>
    <w:rsid w:val="715E9D34"/>
    <w:rsid w:val="716DA531"/>
    <w:rsid w:val="717F29F9"/>
    <w:rsid w:val="7198CC6A"/>
    <w:rsid w:val="71AF4EE9"/>
    <w:rsid w:val="71D45F12"/>
    <w:rsid w:val="71EB0006"/>
    <w:rsid w:val="71FF2FF1"/>
    <w:rsid w:val="71FF8B60"/>
    <w:rsid w:val="71FFAC7A"/>
    <w:rsid w:val="720A2502"/>
    <w:rsid w:val="728E760E"/>
    <w:rsid w:val="72EFD56C"/>
    <w:rsid w:val="72F7610B"/>
    <w:rsid w:val="72F936EE"/>
    <w:rsid w:val="72FA70DA"/>
    <w:rsid w:val="72FDC957"/>
    <w:rsid w:val="72FF8F54"/>
    <w:rsid w:val="732F52C4"/>
    <w:rsid w:val="73373348"/>
    <w:rsid w:val="736FF983"/>
    <w:rsid w:val="737E4CFD"/>
    <w:rsid w:val="739EB755"/>
    <w:rsid w:val="73A72876"/>
    <w:rsid w:val="73B89882"/>
    <w:rsid w:val="73BFB034"/>
    <w:rsid w:val="73D7DBAD"/>
    <w:rsid w:val="73F7A63A"/>
    <w:rsid w:val="73FECC9B"/>
    <w:rsid w:val="74024D0E"/>
    <w:rsid w:val="74393A30"/>
    <w:rsid w:val="74DFC6DF"/>
    <w:rsid w:val="75372CFA"/>
    <w:rsid w:val="753F993E"/>
    <w:rsid w:val="75694DA4"/>
    <w:rsid w:val="758B13E3"/>
    <w:rsid w:val="758F8DD6"/>
    <w:rsid w:val="75B47B3E"/>
    <w:rsid w:val="75C38E5D"/>
    <w:rsid w:val="75C7DFD8"/>
    <w:rsid w:val="75CB4E46"/>
    <w:rsid w:val="75EF3492"/>
    <w:rsid w:val="75F74D8B"/>
    <w:rsid w:val="75FF3A3F"/>
    <w:rsid w:val="76045361"/>
    <w:rsid w:val="761F7D57"/>
    <w:rsid w:val="76481D09"/>
    <w:rsid w:val="764B7798"/>
    <w:rsid w:val="76521373"/>
    <w:rsid w:val="765D1F8A"/>
    <w:rsid w:val="7670EB5C"/>
    <w:rsid w:val="76B7F56E"/>
    <w:rsid w:val="76CDF63A"/>
    <w:rsid w:val="76DF30B2"/>
    <w:rsid w:val="77046AEE"/>
    <w:rsid w:val="773E33A2"/>
    <w:rsid w:val="773FA6E1"/>
    <w:rsid w:val="775562B9"/>
    <w:rsid w:val="775F4266"/>
    <w:rsid w:val="775FD262"/>
    <w:rsid w:val="77778C79"/>
    <w:rsid w:val="777B1F95"/>
    <w:rsid w:val="777D0E73"/>
    <w:rsid w:val="777D40AC"/>
    <w:rsid w:val="777D804F"/>
    <w:rsid w:val="77AF21F2"/>
    <w:rsid w:val="77BC70C1"/>
    <w:rsid w:val="77C37A14"/>
    <w:rsid w:val="77CDD021"/>
    <w:rsid w:val="77D76272"/>
    <w:rsid w:val="77DF345F"/>
    <w:rsid w:val="77DFC28B"/>
    <w:rsid w:val="77E7E97C"/>
    <w:rsid w:val="77E96C4D"/>
    <w:rsid w:val="77EAE139"/>
    <w:rsid w:val="77EE418D"/>
    <w:rsid w:val="77EF0DAF"/>
    <w:rsid w:val="77EF4986"/>
    <w:rsid w:val="77EF7499"/>
    <w:rsid w:val="77EFCDBF"/>
    <w:rsid w:val="77FD9FCA"/>
    <w:rsid w:val="77FEB862"/>
    <w:rsid w:val="77FF98BC"/>
    <w:rsid w:val="78605654"/>
    <w:rsid w:val="78FBD839"/>
    <w:rsid w:val="78FF846A"/>
    <w:rsid w:val="791F7924"/>
    <w:rsid w:val="797EB7E7"/>
    <w:rsid w:val="79B7EFAD"/>
    <w:rsid w:val="79BA95AE"/>
    <w:rsid w:val="79CFF2A9"/>
    <w:rsid w:val="79D625BF"/>
    <w:rsid w:val="79DA7019"/>
    <w:rsid w:val="79EEC8A6"/>
    <w:rsid w:val="79FF0865"/>
    <w:rsid w:val="7A2D01D9"/>
    <w:rsid w:val="7A3E47A2"/>
    <w:rsid w:val="7A73BBF5"/>
    <w:rsid w:val="7AE96FAB"/>
    <w:rsid w:val="7AF7CBBC"/>
    <w:rsid w:val="7AF97E5D"/>
    <w:rsid w:val="7AFB3061"/>
    <w:rsid w:val="7AFBF7DA"/>
    <w:rsid w:val="7AFF2A6F"/>
    <w:rsid w:val="7AFF513B"/>
    <w:rsid w:val="7AFF600A"/>
    <w:rsid w:val="7B2F85CE"/>
    <w:rsid w:val="7B71F986"/>
    <w:rsid w:val="7B726F4E"/>
    <w:rsid w:val="7B7D13F7"/>
    <w:rsid w:val="7B7F23C9"/>
    <w:rsid w:val="7B7FA0FD"/>
    <w:rsid w:val="7B7FC579"/>
    <w:rsid w:val="7B9DEB15"/>
    <w:rsid w:val="7BBFBA90"/>
    <w:rsid w:val="7BCDE5A7"/>
    <w:rsid w:val="7BDEA935"/>
    <w:rsid w:val="7BDF7133"/>
    <w:rsid w:val="7BDFD897"/>
    <w:rsid w:val="7BEDA47D"/>
    <w:rsid w:val="7BEFBBD1"/>
    <w:rsid w:val="7BF72D03"/>
    <w:rsid w:val="7BFBEE44"/>
    <w:rsid w:val="7BFC3E9A"/>
    <w:rsid w:val="7BFD0468"/>
    <w:rsid w:val="7BFF2CE0"/>
    <w:rsid w:val="7BFF4ADB"/>
    <w:rsid w:val="7C6CF58E"/>
    <w:rsid w:val="7C6E3A49"/>
    <w:rsid w:val="7C6F607D"/>
    <w:rsid w:val="7C791F5B"/>
    <w:rsid w:val="7C793385"/>
    <w:rsid w:val="7CBE9F4E"/>
    <w:rsid w:val="7CC54C7A"/>
    <w:rsid w:val="7CCE3D7F"/>
    <w:rsid w:val="7CF77376"/>
    <w:rsid w:val="7CFF72C0"/>
    <w:rsid w:val="7D3F157A"/>
    <w:rsid w:val="7D433E44"/>
    <w:rsid w:val="7D68A261"/>
    <w:rsid w:val="7D6D3A60"/>
    <w:rsid w:val="7D6DB13E"/>
    <w:rsid w:val="7D7633C8"/>
    <w:rsid w:val="7D77FE77"/>
    <w:rsid w:val="7D7EC9B2"/>
    <w:rsid w:val="7D7F8D9C"/>
    <w:rsid w:val="7D7F9691"/>
    <w:rsid w:val="7D9CE3C3"/>
    <w:rsid w:val="7D9FB353"/>
    <w:rsid w:val="7DAE0F53"/>
    <w:rsid w:val="7DAEC27A"/>
    <w:rsid w:val="7DAF1F55"/>
    <w:rsid w:val="7DBA76A1"/>
    <w:rsid w:val="7DDDDE10"/>
    <w:rsid w:val="7DEDC2B6"/>
    <w:rsid w:val="7DEDD1FC"/>
    <w:rsid w:val="7DEF6035"/>
    <w:rsid w:val="7DF31E0B"/>
    <w:rsid w:val="7DF727DE"/>
    <w:rsid w:val="7DF79ABB"/>
    <w:rsid w:val="7DFE40F9"/>
    <w:rsid w:val="7DFE87EC"/>
    <w:rsid w:val="7DFFF838"/>
    <w:rsid w:val="7E3FB70E"/>
    <w:rsid w:val="7E6EDE72"/>
    <w:rsid w:val="7E6F17A0"/>
    <w:rsid w:val="7E7BBBBB"/>
    <w:rsid w:val="7E7CDAF6"/>
    <w:rsid w:val="7E7D7765"/>
    <w:rsid w:val="7E7F286C"/>
    <w:rsid w:val="7E8D252A"/>
    <w:rsid w:val="7E971A7C"/>
    <w:rsid w:val="7EB39F88"/>
    <w:rsid w:val="7EBE6743"/>
    <w:rsid w:val="7EBF611B"/>
    <w:rsid w:val="7ED122FA"/>
    <w:rsid w:val="7ED60621"/>
    <w:rsid w:val="7EDFABF3"/>
    <w:rsid w:val="7EE74F15"/>
    <w:rsid w:val="7EEBC0A2"/>
    <w:rsid w:val="7EEF7241"/>
    <w:rsid w:val="7EF1B77E"/>
    <w:rsid w:val="7EF93B84"/>
    <w:rsid w:val="7EFB0DEC"/>
    <w:rsid w:val="7EFEBD6E"/>
    <w:rsid w:val="7EFF59DF"/>
    <w:rsid w:val="7EFF8F77"/>
    <w:rsid w:val="7EFFC3BA"/>
    <w:rsid w:val="7EFFE8DE"/>
    <w:rsid w:val="7F0FE5C8"/>
    <w:rsid w:val="7F17632D"/>
    <w:rsid w:val="7F29530A"/>
    <w:rsid w:val="7F2F09CE"/>
    <w:rsid w:val="7F39D552"/>
    <w:rsid w:val="7F3B38A0"/>
    <w:rsid w:val="7F4C579D"/>
    <w:rsid w:val="7F4E931A"/>
    <w:rsid w:val="7F57B434"/>
    <w:rsid w:val="7F5F22C9"/>
    <w:rsid w:val="7F77496F"/>
    <w:rsid w:val="7F7797F1"/>
    <w:rsid w:val="7F77E48C"/>
    <w:rsid w:val="7F7B2E20"/>
    <w:rsid w:val="7F7B58DB"/>
    <w:rsid w:val="7F7D58EC"/>
    <w:rsid w:val="7F7ECBE2"/>
    <w:rsid w:val="7F7F2CB5"/>
    <w:rsid w:val="7F7FB16D"/>
    <w:rsid w:val="7F9B7F17"/>
    <w:rsid w:val="7F9FF3C0"/>
    <w:rsid w:val="7F9FF842"/>
    <w:rsid w:val="7FAF796A"/>
    <w:rsid w:val="7FAF90DE"/>
    <w:rsid w:val="7FB7828D"/>
    <w:rsid w:val="7FB9D110"/>
    <w:rsid w:val="7FBB4208"/>
    <w:rsid w:val="7FBBA949"/>
    <w:rsid w:val="7FBD73A3"/>
    <w:rsid w:val="7FBDD418"/>
    <w:rsid w:val="7FBF3D1F"/>
    <w:rsid w:val="7FBF5011"/>
    <w:rsid w:val="7FC4E7B6"/>
    <w:rsid w:val="7FC96F61"/>
    <w:rsid w:val="7FD3633F"/>
    <w:rsid w:val="7FD5BD3D"/>
    <w:rsid w:val="7FD95DF9"/>
    <w:rsid w:val="7FDB1457"/>
    <w:rsid w:val="7FDBAA13"/>
    <w:rsid w:val="7FDBD9FA"/>
    <w:rsid w:val="7FDF61EC"/>
    <w:rsid w:val="7FDF867B"/>
    <w:rsid w:val="7FE521A7"/>
    <w:rsid w:val="7FE64B14"/>
    <w:rsid w:val="7FEB16C8"/>
    <w:rsid w:val="7FEB92D1"/>
    <w:rsid w:val="7FEB955F"/>
    <w:rsid w:val="7FEE0F3B"/>
    <w:rsid w:val="7FEE5A67"/>
    <w:rsid w:val="7FEF1EF7"/>
    <w:rsid w:val="7FEFB62C"/>
    <w:rsid w:val="7FF4D878"/>
    <w:rsid w:val="7FF60418"/>
    <w:rsid w:val="7FF62596"/>
    <w:rsid w:val="7FF738FF"/>
    <w:rsid w:val="7FF7C9B8"/>
    <w:rsid w:val="7FF7DE94"/>
    <w:rsid w:val="7FF9EC4D"/>
    <w:rsid w:val="7FFB1248"/>
    <w:rsid w:val="7FFB7056"/>
    <w:rsid w:val="7FFBF745"/>
    <w:rsid w:val="7FFD1158"/>
    <w:rsid w:val="7FFD49F2"/>
    <w:rsid w:val="7FFDF218"/>
    <w:rsid w:val="7FFEA812"/>
    <w:rsid w:val="7FFF0421"/>
    <w:rsid w:val="7FFF10A4"/>
    <w:rsid w:val="7FFF488B"/>
    <w:rsid w:val="7FFF6C36"/>
    <w:rsid w:val="7FFF8F1D"/>
    <w:rsid w:val="7FFF9E34"/>
    <w:rsid w:val="7FFFB300"/>
    <w:rsid w:val="7FFFD91A"/>
    <w:rsid w:val="7FFFF35C"/>
    <w:rsid w:val="82EB62DE"/>
    <w:rsid w:val="847CDECB"/>
    <w:rsid w:val="871F29C7"/>
    <w:rsid w:val="87B73873"/>
    <w:rsid w:val="87F74FB0"/>
    <w:rsid w:val="8BBDF371"/>
    <w:rsid w:val="8BFDF1A3"/>
    <w:rsid w:val="8DDF8B90"/>
    <w:rsid w:val="8FB94EBE"/>
    <w:rsid w:val="8FDD46D1"/>
    <w:rsid w:val="90E1ACE4"/>
    <w:rsid w:val="94EDB433"/>
    <w:rsid w:val="95FD4524"/>
    <w:rsid w:val="97FB528C"/>
    <w:rsid w:val="97FDF3BC"/>
    <w:rsid w:val="97FF78EE"/>
    <w:rsid w:val="997D9DDA"/>
    <w:rsid w:val="99987225"/>
    <w:rsid w:val="9BDC0C69"/>
    <w:rsid w:val="9BFFBAE3"/>
    <w:rsid w:val="9C3F6AA1"/>
    <w:rsid w:val="9C7F6A2D"/>
    <w:rsid w:val="9D4B5CFF"/>
    <w:rsid w:val="9DB6106D"/>
    <w:rsid w:val="9DBD424B"/>
    <w:rsid w:val="9DE5DEA7"/>
    <w:rsid w:val="9DEB112F"/>
    <w:rsid w:val="9DF79987"/>
    <w:rsid w:val="9ECAEF42"/>
    <w:rsid w:val="9F761442"/>
    <w:rsid w:val="9F7E4A01"/>
    <w:rsid w:val="9FE60BE2"/>
    <w:rsid w:val="9FE64D4D"/>
    <w:rsid w:val="9FE94A19"/>
    <w:rsid w:val="9FF551E9"/>
    <w:rsid w:val="A3DB8E6B"/>
    <w:rsid w:val="A5338944"/>
    <w:rsid w:val="A77A9F89"/>
    <w:rsid w:val="A7E6F0D1"/>
    <w:rsid w:val="A7FE3095"/>
    <w:rsid w:val="A9CD5EFD"/>
    <w:rsid w:val="AAFEDD25"/>
    <w:rsid w:val="AD5DC1C8"/>
    <w:rsid w:val="AD9CF73E"/>
    <w:rsid w:val="AD9F6924"/>
    <w:rsid w:val="ADFB5A34"/>
    <w:rsid w:val="ADFC7035"/>
    <w:rsid w:val="ADFDA9E6"/>
    <w:rsid w:val="AF5935F7"/>
    <w:rsid w:val="AF6FD9B0"/>
    <w:rsid w:val="AFDEEB87"/>
    <w:rsid w:val="AFED32E7"/>
    <w:rsid w:val="AFEDEEA9"/>
    <w:rsid w:val="AFEF2110"/>
    <w:rsid w:val="AFFFE055"/>
    <w:rsid w:val="B28F2D9D"/>
    <w:rsid w:val="B39FCAA2"/>
    <w:rsid w:val="B3BFC27E"/>
    <w:rsid w:val="B57F6B60"/>
    <w:rsid w:val="B5DC13DD"/>
    <w:rsid w:val="B5DCD3F3"/>
    <w:rsid w:val="B5DFE3B9"/>
    <w:rsid w:val="B6BFA701"/>
    <w:rsid w:val="B6DA0A97"/>
    <w:rsid w:val="B6F9FCAE"/>
    <w:rsid w:val="B76F5E89"/>
    <w:rsid w:val="B7777494"/>
    <w:rsid w:val="B7A86882"/>
    <w:rsid w:val="B7ACEB7D"/>
    <w:rsid w:val="B7D70E76"/>
    <w:rsid w:val="B7F3CB03"/>
    <w:rsid w:val="B7F84969"/>
    <w:rsid w:val="B7FE107F"/>
    <w:rsid w:val="B87D2C41"/>
    <w:rsid w:val="B9F702E7"/>
    <w:rsid w:val="B9FAE924"/>
    <w:rsid w:val="B9FB3FF6"/>
    <w:rsid w:val="B9FF34BE"/>
    <w:rsid w:val="BA7B23C6"/>
    <w:rsid w:val="BA972878"/>
    <w:rsid w:val="BAAD5AB2"/>
    <w:rsid w:val="BAF7CC39"/>
    <w:rsid w:val="BB76258A"/>
    <w:rsid w:val="BBB3853F"/>
    <w:rsid w:val="BBB98B01"/>
    <w:rsid w:val="BBBFF75C"/>
    <w:rsid w:val="BBEA314C"/>
    <w:rsid w:val="BBEAFE2D"/>
    <w:rsid w:val="BBEFAE25"/>
    <w:rsid w:val="BBF26455"/>
    <w:rsid w:val="BBFF5927"/>
    <w:rsid w:val="BBFF8392"/>
    <w:rsid w:val="BC7D43DC"/>
    <w:rsid w:val="BCFB9CC4"/>
    <w:rsid w:val="BCFD3042"/>
    <w:rsid w:val="BCFE2FFD"/>
    <w:rsid w:val="BCFF66E1"/>
    <w:rsid w:val="BD272087"/>
    <w:rsid w:val="BD43C9DB"/>
    <w:rsid w:val="BD7B3A54"/>
    <w:rsid w:val="BDB0F227"/>
    <w:rsid w:val="BDBA14E3"/>
    <w:rsid w:val="BDDC8D28"/>
    <w:rsid w:val="BDDFB024"/>
    <w:rsid w:val="BDEA5C5C"/>
    <w:rsid w:val="BDF7489A"/>
    <w:rsid w:val="BDFBC02E"/>
    <w:rsid w:val="BDFE164B"/>
    <w:rsid w:val="BDFF7359"/>
    <w:rsid w:val="BDFF863F"/>
    <w:rsid w:val="BE235AE7"/>
    <w:rsid w:val="BE6D3D5A"/>
    <w:rsid w:val="BE7EFDBE"/>
    <w:rsid w:val="BE7F8EDC"/>
    <w:rsid w:val="BEAF6C08"/>
    <w:rsid w:val="BEE2E044"/>
    <w:rsid w:val="BEEF7EA0"/>
    <w:rsid w:val="BEFFA12A"/>
    <w:rsid w:val="BEFFD0FF"/>
    <w:rsid w:val="BF37710F"/>
    <w:rsid w:val="BF3E92B5"/>
    <w:rsid w:val="BF4D7246"/>
    <w:rsid w:val="BF595834"/>
    <w:rsid w:val="BF5F86EB"/>
    <w:rsid w:val="BF5F8F6C"/>
    <w:rsid w:val="BF722D55"/>
    <w:rsid w:val="BF85B78D"/>
    <w:rsid w:val="BF9D26A3"/>
    <w:rsid w:val="BF9FB434"/>
    <w:rsid w:val="BFBF9103"/>
    <w:rsid w:val="BFBFC4EC"/>
    <w:rsid w:val="BFCDD509"/>
    <w:rsid w:val="BFCE10C7"/>
    <w:rsid w:val="BFD3338C"/>
    <w:rsid w:val="BFD40A5C"/>
    <w:rsid w:val="BFDD6BD9"/>
    <w:rsid w:val="BFE7543F"/>
    <w:rsid w:val="BFEB5256"/>
    <w:rsid w:val="BFEF0D3B"/>
    <w:rsid w:val="BFF0B2B1"/>
    <w:rsid w:val="BFF3EFD4"/>
    <w:rsid w:val="BFF7605F"/>
    <w:rsid w:val="BFF7CDD2"/>
    <w:rsid w:val="BFFC9511"/>
    <w:rsid w:val="BFFD87DF"/>
    <w:rsid w:val="BFFE842D"/>
    <w:rsid w:val="BFFF0FB5"/>
    <w:rsid w:val="BFFF8893"/>
    <w:rsid w:val="BFFFEA7E"/>
    <w:rsid w:val="C37FDD3F"/>
    <w:rsid w:val="C3EF9510"/>
    <w:rsid w:val="C767F7FE"/>
    <w:rsid w:val="C77F2B21"/>
    <w:rsid w:val="C77FE6FF"/>
    <w:rsid w:val="C7CA67E0"/>
    <w:rsid w:val="C7F32498"/>
    <w:rsid w:val="C8E73D06"/>
    <w:rsid w:val="C9BBF2AC"/>
    <w:rsid w:val="C9FFFD58"/>
    <w:rsid w:val="CADF3F8F"/>
    <w:rsid w:val="CAFFA3C4"/>
    <w:rsid w:val="CBFF1943"/>
    <w:rsid w:val="CCDB159E"/>
    <w:rsid w:val="CCF3D8A8"/>
    <w:rsid w:val="CD1F82A1"/>
    <w:rsid w:val="CD5FE7D8"/>
    <w:rsid w:val="CD7D5B2A"/>
    <w:rsid w:val="CDA739EE"/>
    <w:rsid w:val="CDD51244"/>
    <w:rsid w:val="CDDE872E"/>
    <w:rsid w:val="CEFFED20"/>
    <w:rsid w:val="CF72EA68"/>
    <w:rsid w:val="CF9F0681"/>
    <w:rsid w:val="CF9F38B1"/>
    <w:rsid w:val="CFDE0E34"/>
    <w:rsid w:val="CFE08131"/>
    <w:rsid w:val="CFEF4778"/>
    <w:rsid w:val="D13FFA71"/>
    <w:rsid w:val="D1CA1F27"/>
    <w:rsid w:val="D2FB71F6"/>
    <w:rsid w:val="D33FE803"/>
    <w:rsid w:val="D37F596D"/>
    <w:rsid w:val="D3BDC1F7"/>
    <w:rsid w:val="D3DC4916"/>
    <w:rsid w:val="D3F44512"/>
    <w:rsid w:val="D3FF2BE4"/>
    <w:rsid w:val="D4B4FBC3"/>
    <w:rsid w:val="D55F3D6F"/>
    <w:rsid w:val="D5BB890C"/>
    <w:rsid w:val="D5FB33E4"/>
    <w:rsid w:val="D5FBCF41"/>
    <w:rsid w:val="D5FE009E"/>
    <w:rsid w:val="D5FFFA95"/>
    <w:rsid w:val="D63FBA1B"/>
    <w:rsid w:val="D6AD89AF"/>
    <w:rsid w:val="D6C77217"/>
    <w:rsid w:val="D6EEF2F0"/>
    <w:rsid w:val="D6F265BC"/>
    <w:rsid w:val="D73397EF"/>
    <w:rsid w:val="D749C250"/>
    <w:rsid w:val="D79C7AD6"/>
    <w:rsid w:val="D7AFF27E"/>
    <w:rsid w:val="D7BFB9F4"/>
    <w:rsid w:val="D7D7AB76"/>
    <w:rsid w:val="D7F71465"/>
    <w:rsid w:val="D7FB99D7"/>
    <w:rsid w:val="D7FC6130"/>
    <w:rsid w:val="D97EE268"/>
    <w:rsid w:val="D9BDC8B6"/>
    <w:rsid w:val="DAB58343"/>
    <w:rsid w:val="DAFFCA39"/>
    <w:rsid w:val="DB5968FD"/>
    <w:rsid w:val="DB7ADC97"/>
    <w:rsid w:val="DB9B84A2"/>
    <w:rsid w:val="DBBC1202"/>
    <w:rsid w:val="DBBEA162"/>
    <w:rsid w:val="DBC1C731"/>
    <w:rsid w:val="DBDB0EB9"/>
    <w:rsid w:val="DBDD17C2"/>
    <w:rsid w:val="DBED659D"/>
    <w:rsid w:val="DBEF1646"/>
    <w:rsid w:val="DBFE3870"/>
    <w:rsid w:val="DBFF62EC"/>
    <w:rsid w:val="DC5F1273"/>
    <w:rsid w:val="DCF266ED"/>
    <w:rsid w:val="DCFBCA31"/>
    <w:rsid w:val="DD6DB221"/>
    <w:rsid w:val="DD7EC8D1"/>
    <w:rsid w:val="DD8FB2EC"/>
    <w:rsid w:val="DD9EAFE3"/>
    <w:rsid w:val="DDBBC3E3"/>
    <w:rsid w:val="DDD2B737"/>
    <w:rsid w:val="DDFA037A"/>
    <w:rsid w:val="DDFF0F43"/>
    <w:rsid w:val="DDFF2BEF"/>
    <w:rsid w:val="DE2FE830"/>
    <w:rsid w:val="DE7DAAF5"/>
    <w:rsid w:val="DE7FF1A3"/>
    <w:rsid w:val="DEBE5172"/>
    <w:rsid w:val="DEF3EDD6"/>
    <w:rsid w:val="DEFA2E1B"/>
    <w:rsid w:val="DEFB92A0"/>
    <w:rsid w:val="DF3F988A"/>
    <w:rsid w:val="DF5D3F17"/>
    <w:rsid w:val="DF736D38"/>
    <w:rsid w:val="DF7D6B93"/>
    <w:rsid w:val="DF7FC426"/>
    <w:rsid w:val="DFAE654B"/>
    <w:rsid w:val="DFBBBB75"/>
    <w:rsid w:val="DFBD1E34"/>
    <w:rsid w:val="DFBD7088"/>
    <w:rsid w:val="DFBE9E28"/>
    <w:rsid w:val="DFC9EB50"/>
    <w:rsid w:val="DFDBEA90"/>
    <w:rsid w:val="DFEFF089"/>
    <w:rsid w:val="DFF5FB1F"/>
    <w:rsid w:val="DFF790B1"/>
    <w:rsid w:val="DFFA95F8"/>
    <w:rsid w:val="DFFAAC7A"/>
    <w:rsid w:val="DFFD2E3B"/>
    <w:rsid w:val="DFFF0F2C"/>
    <w:rsid w:val="DFFF4A01"/>
    <w:rsid w:val="DFFF9EB4"/>
    <w:rsid w:val="DFFFF078"/>
    <w:rsid w:val="DFFFF975"/>
    <w:rsid w:val="E1AB7936"/>
    <w:rsid w:val="E1B7ED3F"/>
    <w:rsid w:val="E1EFA106"/>
    <w:rsid w:val="E26B6723"/>
    <w:rsid w:val="E2A3A074"/>
    <w:rsid w:val="E37DC5F5"/>
    <w:rsid w:val="E38B3331"/>
    <w:rsid w:val="E5490AAD"/>
    <w:rsid w:val="E57F3285"/>
    <w:rsid w:val="E57FCF5D"/>
    <w:rsid w:val="E5FCA337"/>
    <w:rsid w:val="E5FEA841"/>
    <w:rsid w:val="E65A8664"/>
    <w:rsid w:val="E66712D8"/>
    <w:rsid w:val="E6AE13FB"/>
    <w:rsid w:val="E6FE591D"/>
    <w:rsid w:val="E6FE6C52"/>
    <w:rsid w:val="E6FF93E1"/>
    <w:rsid w:val="E71FC0A5"/>
    <w:rsid w:val="E77EC08F"/>
    <w:rsid w:val="E7B73150"/>
    <w:rsid w:val="E7CDB1D3"/>
    <w:rsid w:val="E7FB2FD0"/>
    <w:rsid w:val="E7FD4E3F"/>
    <w:rsid w:val="E7FFC0A3"/>
    <w:rsid w:val="E7FFC3CF"/>
    <w:rsid w:val="E8E61379"/>
    <w:rsid w:val="E9EF287C"/>
    <w:rsid w:val="EA59A1C4"/>
    <w:rsid w:val="EAAAF162"/>
    <w:rsid w:val="EAC9F396"/>
    <w:rsid w:val="EAE7FCA0"/>
    <w:rsid w:val="EAEE37DE"/>
    <w:rsid w:val="EAFF5C6D"/>
    <w:rsid w:val="EB7BCCA5"/>
    <w:rsid w:val="EB7FADE2"/>
    <w:rsid w:val="EBBD2410"/>
    <w:rsid w:val="EBDB0E3A"/>
    <w:rsid w:val="EBDE1A55"/>
    <w:rsid w:val="EBDE3ADE"/>
    <w:rsid w:val="EBEE8257"/>
    <w:rsid w:val="EBF25ABA"/>
    <w:rsid w:val="EBF90AC4"/>
    <w:rsid w:val="EBFE4718"/>
    <w:rsid w:val="EBFE7A93"/>
    <w:rsid w:val="ECBE40F8"/>
    <w:rsid w:val="ECDDC040"/>
    <w:rsid w:val="ECF36229"/>
    <w:rsid w:val="ECF679A7"/>
    <w:rsid w:val="ED46EBA1"/>
    <w:rsid w:val="ED7FE41A"/>
    <w:rsid w:val="ED9FEB97"/>
    <w:rsid w:val="EDBA41B3"/>
    <w:rsid w:val="EDDBBD1E"/>
    <w:rsid w:val="EDFEABBB"/>
    <w:rsid w:val="EE5D0032"/>
    <w:rsid w:val="EEBF04FB"/>
    <w:rsid w:val="EEDD1843"/>
    <w:rsid w:val="EEDF99D8"/>
    <w:rsid w:val="EEF70B83"/>
    <w:rsid w:val="EEFF665E"/>
    <w:rsid w:val="EEFFDF66"/>
    <w:rsid w:val="EEFFFE82"/>
    <w:rsid w:val="EF3E5CAB"/>
    <w:rsid w:val="EF43697E"/>
    <w:rsid w:val="EF5EC558"/>
    <w:rsid w:val="EF6161EA"/>
    <w:rsid w:val="EF6E1468"/>
    <w:rsid w:val="EF6EFFFE"/>
    <w:rsid w:val="EF6F2BCB"/>
    <w:rsid w:val="EF6FBCAE"/>
    <w:rsid w:val="EF718360"/>
    <w:rsid w:val="EF7EDC30"/>
    <w:rsid w:val="EF7F9BF7"/>
    <w:rsid w:val="EF97F34D"/>
    <w:rsid w:val="EFA6003F"/>
    <w:rsid w:val="EFAF2140"/>
    <w:rsid w:val="EFB6E188"/>
    <w:rsid w:val="EFB70792"/>
    <w:rsid w:val="EFBB2E78"/>
    <w:rsid w:val="EFBB89C4"/>
    <w:rsid w:val="EFBE0BCA"/>
    <w:rsid w:val="EFBFDFBC"/>
    <w:rsid w:val="EFDB4F70"/>
    <w:rsid w:val="EFDDEFE8"/>
    <w:rsid w:val="EFE2A97B"/>
    <w:rsid w:val="EFEF3E20"/>
    <w:rsid w:val="EFF70D9D"/>
    <w:rsid w:val="EFFCC231"/>
    <w:rsid w:val="EFFD5E0D"/>
    <w:rsid w:val="EFFEB4FF"/>
    <w:rsid w:val="EFFFC59E"/>
    <w:rsid w:val="EFFFE04E"/>
    <w:rsid w:val="F13B603C"/>
    <w:rsid w:val="F176600F"/>
    <w:rsid w:val="F1EF994D"/>
    <w:rsid w:val="F26F9ED9"/>
    <w:rsid w:val="F2EFDFA4"/>
    <w:rsid w:val="F2FAF097"/>
    <w:rsid w:val="F2FB2DFC"/>
    <w:rsid w:val="F34355D7"/>
    <w:rsid w:val="F35FD14C"/>
    <w:rsid w:val="F377922F"/>
    <w:rsid w:val="F37AA1CD"/>
    <w:rsid w:val="F3BBB3A4"/>
    <w:rsid w:val="F3BF674B"/>
    <w:rsid w:val="F3CDA060"/>
    <w:rsid w:val="F3D75A64"/>
    <w:rsid w:val="F3DD4BE9"/>
    <w:rsid w:val="F3DDE413"/>
    <w:rsid w:val="F3DF9238"/>
    <w:rsid w:val="F3E5F3AC"/>
    <w:rsid w:val="F3ED056D"/>
    <w:rsid w:val="F3F76F2F"/>
    <w:rsid w:val="F3F77A50"/>
    <w:rsid w:val="F3FE8202"/>
    <w:rsid w:val="F3FF8E37"/>
    <w:rsid w:val="F3FFB6C3"/>
    <w:rsid w:val="F48F25D1"/>
    <w:rsid w:val="F4FF61DA"/>
    <w:rsid w:val="F51F7D47"/>
    <w:rsid w:val="F56B92EF"/>
    <w:rsid w:val="F573DD2A"/>
    <w:rsid w:val="F575FA4C"/>
    <w:rsid w:val="F57FA793"/>
    <w:rsid w:val="F59EA464"/>
    <w:rsid w:val="F5B52B6A"/>
    <w:rsid w:val="F5BFA35D"/>
    <w:rsid w:val="F5D7EA63"/>
    <w:rsid w:val="F5E92B45"/>
    <w:rsid w:val="F5FF8291"/>
    <w:rsid w:val="F6BDA34C"/>
    <w:rsid w:val="F6CFFE89"/>
    <w:rsid w:val="F6E2606E"/>
    <w:rsid w:val="F6EECD5B"/>
    <w:rsid w:val="F6FEBBB5"/>
    <w:rsid w:val="F6FF5BEE"/>
    <w:rsid w:val="F731C66A"/>
    <w:rsid w:val="F73F23ED"/>
    <w:rsid w:val="F747AAA4"/>
    <w:rsid w:val="F75D39C7"/>
    <w:rsid w:val="F76CA368"/>
    <w:rsid w:val="F77BFB20"/>
    <w:rsid w:val="F77D9F95"/>
    <w:rsid w:val="F77F1C50"/>
    <w:rsid w:val="F77FF108"/>
    <w:rsid w:val="F7978A84"/>
    <w:rsid w:val="F79F4999"/>
    <w:rsid w:val="F7BBE5F8"/>
    <w:rsid w:val="F7BF4051"/>
    <w:rsid w:val="F7D18077"/>
    <w:rsid w:val="F7DF6B60"/>
    <w:rsid w:val="F7EB9FF8"/>
    <w:rsid w:val="F7EC05C4"/>
    <w:rsid w:val="F7EF34AE"/>
    <w:rsid w:val="F7EF705A"/>
    <w:rsid w:val="F7EFFC36"/>
    <w:rsid w:val="F7F4DB24"/>
    <w:rsid w:val="F7F75F9F"/>
    <w:rsid w:val="F7FACB66"/>
    <w:rsid w:val="F7FB2EC7"/>
    <w:rsid w:val="F7FEB681"/>
    <w:rsid w:val="F7FF1468"/>
    <w:rsid w:val="F7FF3F39"/>
    <w:rsid w:val="F7FF691E"/>
    <w:rsid w:val="F7FF71B5"/>
    <w:rsid w:val="F7FF8A7C"/>
    <w:rsid w:val="F7FFF18C"/>
    <w:rsid w:val="F83FB7DC"/>
    <w:rsid w:val="F8D740BA"/>
    <w:rsid w:val="F8DB45A4"/>
    <w:rsid w:val="F95FD332"/>
    <w:rsid w:val="F971EC0B"/>
    <w:rsid w:val="F97EFB5E"/>
    <w:rsid w:val="F9873C19"/>
    <w:rsid w:val="F9BB2E6B"/>
    <w:rsid w:val="F9CF85B0"/>
    <w:rsid w:val="F9DF42A0"/>
    <w:rsid w:val="F9F87CC9"/>
    <w:rsid w:val="F9FF4150"/>
    <w:rsid w:val="FA5F7420"/>
    <w:rsid w:val="FA7C14D9"/>
    <w:rsid w:val="FA7EFB09"/>
    <w:rsid w:val="FAAE1395"/>
    <w:rsid w:val="FABD8FBB"/>
    <w:rsid w:val="FABF07EB"/>
    <w:rsid w:val="FABF8D56"/>
    <w:rsid w:val="FAE80886"/>
    <w:rsid w:val="FAE9124D"/>
    <w:rsid w:val="FAF50451"/>
    <w:rsid w:val="FAF7A6D6"/>
    <w:rsid w:val="FAFF5E7C"/>
    <w:rsid w:val="FAFFEB05"/>
    <w:rsid w:val="FB576CA9"/>
    <w:rsid w:val="FB6AD232"/>
    <w:rsid w:val="FB6E531F"/>
    <w:rsid w:val="FB739938"/>
    <w:rsid w:val="FB75296F"/>
    <w:rsid w:val="FB7778C0"/>
    <w:rsid w:val="FB7D6AEC"/>
    <w:rsid w:val="FB9DA47C"/>
    <w:rsid w:val="FB9E285D"/>
    <w:rsid w:val="FB9F9252"/>
    <w:rsid w:val="FBBF74B2"/>
    <w:rsid w:val="FBBF8C52"/>
    <w:rsid w:val="FBC785D4"/>
    <w:rsid w:val="FBC7E443"/>
    <w:rsid w:val="FBCE19B9"/>
    <w:rsid w:val="FBD9A1BC"/>
    <w:rsid w:val="FBEB268D"/>
    <w:rsid w:val="FBECD939"/>
    <w:rsid w:val="FBEF48C4"/>
    <w:rsid w:val="FBF6147B"/>
    <w:rsid w:val="FBF744E2"/>
    <w:rsid w:val="FBFCCBA6"/>
    <w:rsid w:val="FBFE661E"/>
    <w:rsid w:val="FBFFD419"/>
    <w:rsid w:val="FC5713B5"/>
    <w:rsid w:val="FC5A2297"/>
    <w:rsid w:val="FC97145C"/>
    <w:rsid w:val="FCD78F39"/>
    <w:rsid w:val="FCDF7CE2"/>
    <w:rsid w:val="FCDFE85B"/>
    <w:rsid w:val="FCE370B0"/>
    <w:rsid w:val="FCED721E"/>
    <w:rsid w:val="FCEFF335"/>
    <w:rsid w:val="FCF57BC8"/>
    <w:rsid w:val="FD3A8F16"/>
    <w:rsid w:val="FD3BDF22"/>
    <w:rsid w:val="FD7353DB"/>
    <w:rsid w:val="FD7B5DF0"/>
    <w:rsid w:val="FD7F1755"/>
    <w:rsid w:val="FD92AF8D"/>
    <w:rsid w:val="FD97DC76"/>
    <w:rsid w:val="FD9D8DE1"/>
    <w:rsid w:val="FD9FF066"/>
    <w:rsid w:val="FDAE1422"/>
    <w:rsid w:val="FDB756F4"/>
    <w:rsid w:val="FDBAA70B"/>
    <w:rsid w:val="FDBF8186"/>
    <w:rsid w:val="FDBFAD1A"/>
    <w:rsid w:val="FDCB0DD4"/>
    <w:rsid w:val="FDD3162E"/>
    <w:rsid w:val="FDD7EA7E"/>
    <w:rsid w:val="FDDFC6E6"/>
    <w:rsid w:val="FDE1F690"/>
    <w:rsid w:val="FDE6D747"/>
    <w:rsid w:val="FDEF67EB"/>
    <w:rsid w:val="FDF50C87"/>
    <w:rsid w:val="FDF75323"/>
    <w:rsid w:val="FDF7CD3E"/>
    <w:rsid w:val="FDF93448"/>
    <w:rsid w:val="FDFA7AFB"/>
    <w:rsid w:val="FDFB2B2E"/>
    <w:rsid w:val="FDFB5F5A"/>
    <w:rsid w:val="FDFBBA74"/>
    <w:rsid w:val="FDFC0CC0"/>
    <w:rsid w:val="FDFDF8EF"/>
    <w:rsid w:val="FDFEDF65"/>
    <w:rsid w:val="FDFF3A7B"/>
    <w:rsid w:val="FDFFDEB9"/>
    <w:rsid w:val="FE316A89"/>
    <w:rsid w:val="FE4D6100"/>
    <w:rsid w:val="FE5DA99D"/>
    <w:rsid w:val="FE61E892"/>
    <w:rsid w:val="FE6717E2"/>
    <w:rsid w:val="FE69C19C"/>
    <w:rsid w:val="FE6F6D41"/>
    <w:rsid w:val="FE71612C"/>
    <w:rsid w:val="FE734873"/>
    <w:rsid w:val="FE7F0B72"/>
    <w:rsid w:val="FE7FF4E9"/>
    <w:rsid w:val="FEA90F92"/>
    <w:rsid w:val="FEAFDDA0"/>
    <w:rsid w:val="FEBBE23B"/>
    <w:rsid w:val="FEBE909F"/>
    <w:rsid w:val="FEDF6AD2"/>
    <w:rsid w:val="FEDF7C7E"/>
    <w:rsid w:val="FEEECA18"/>
    <w:rsid w:val="FEEF063D"/>
    <w:rsid w:val="FEF7551A"/>
    <w:rsid w:val="FEFC6737"/>
    <w:rsid w:val="FEFD8B79"/>
    <w:rsid w:val="FEFDEE74"/>
    <w:rsid w:val="FEFE3EB7"/>
    <w:rsid w:val="FEFFC209"/>
    <w:rsid w:val="FEFFE927"/>
    <w:rsid w:val="FEFFF165"/>
    <w:rsid w:val="FF17518C"/>
    <w:rsid w:val="FF1F5EF5"/>
    <w:rsid w:val="FF25C5FA"/>
    <w:rsid w:val="FF2E4A00"/>
    <w:rsid w:val="FF2FE985"/>
    <w:rsid w:val="FF38C3D3"/>
    <w:rsid w:val="FF3B35BF"/>
    <w:rsid w:val="FF3D6F9D"/>
    <w:rsid w:val="FF3F4025"/>
    <w:rsid w:val="FF3F6A45"/>
    <w:rsid w:val="FF539AC9"/>
    <w:rsid w:val="FF59121B"/>
    <w:rsid w:val="FF5BEB8C"/>
    <w:rsid w:val="FF5E99F4"/>
    <w:rsid w:val="FF5ECA57"/>
    <w:rsid w:val="FF5FD768"/>
    <w:rsid w:val="FF65DA0B"/>
    <w:rsid w:val="FF672BDE"/>
    <w:rsid w:val="FF6BCCBA"/>
    <w:rsid w:val="FF6FB119"/>
    <w:rsid w:val="FF744AC5"/>
    <w:rsid w:val="FF750116"/>
    <w:rsid w:val="FF75F73F"/>
    <w:rsid w:val="FF79C719"/>
    <w:rsid w:val="FF7A951A"/>
    <w:rsid w:val="FF7CCC9E"/>
    <w:rsid w:val="FF7F66CB"/>
    <w:rsid w:val="FF7F8790"/>
    <w:rsid w:val="FF7FA3BC"/>
    <w:rsid w:val="FF7FF678"/>
    <w:rsid w:val="FF8EE8BF"/>
    <w:rsid w:val="FF8FA2A8"/>
    <w:rsid w:val="FF97F9CE"/>
    <w:rsid w:val="FF9F5F69"/>
    <w:rsid w:val="FFAE87A7"/>
    <w:rsid w:val="FFB33851"/>
    <w:rsid w:val="FFB55667"/>
    <w:rsid w:val="FFB62C46"/>
    <w:rsid w:val="FFB691A4"/>
    <w:rsid w:val="FFB79830"/>
    <w:rsid w:val="FFB9AB08"/>
    <w:rsid w:val="FFBD825B"/>
    <w:rsid w:val="FFBDD5D6"/>
    <w:rsid w:val="FFBE15A4"/>
    <w:rsid w:val="FFBF1FF8"/>
    <w:rsid w:val="FFBF9B98"/>
    <w:rsid w:val="FFBF9BF2"/>
    <w:rsid w:val="FFBFC3CF"/>
    <w:rsid w:val="FFCB83E9"/>
    <w:rsid w:val="FFCD1BF5"/>
    <w:rsid w:val="FFCF640E"/>
    <w:rsid w:val="FFCF6EB3"/>
    <w:rsid w:val="FFD1AFB4"/>
    <w:rsid w:val="FFD323EB"/>
    <w:rsid w:val="FFD7E498"/>
    <w:rsid w:val="FFDD8FFD"/>
    <w:rsid w:val="FFDE64B4"/>
    <w:rsid w:val="FFDEBE30"/>
    <w:rsid w:val="FFDEF0BD"/>
    <w:rsid w:val="FFDF94BF"/>
    <w:rsid w:val="FFDFA595"/>
    <w:rsid w:val="FFE65B56"/>
    <w:rsid w:val="FFE7076D"/>
    <w:rsid w:val="FFEADD8D"/>
    <w:rsid w:val="FFEB4875"/>
    <w:rsid w:val="FFEC800F"/>
    <w:rsid w:val="FFECBEB9"/>
    <w:rsid w:val="FFEF338D"/>
    <w:rsid w:val="FFEF6607"/>
    <w:rsid w:val="FFEFCAC5"/>
    <w:rsid w:val="FFEFDF2D"/>
    <w:rsid w:val="FFF28733"/>
    <w:rsid w:val="FFF318E0"/>
    <w:rsid w:val="FFF342DC"/>
    <w:rsid w:val="FFF38D8C"/>
    <w:rsid w:val="FFF3BEBE"/>
    <w:rsid w:val="FFF4682F"/>
    <w:rsid w:val="FFF62C7B"/>
    <w:rsid w:val="FFF66877"/>
    <w:rsid w:val="FFF73594"/>
    <w:rsid w:val="FFFB143C"/>
    <w:rsid w:val="FFFB26EE"/>
    <w:rsid w:val="FFFB914A"/>
    <w:rsid w:val="FFFC605E"/>
    <w:rsid w:val="FFFD3430"/>
    <w:rsid w:val="FFFDE871"/>
    <w:rsid w:val="FFFE13EE"/>
    <w:rsid w:val="FFFEEB2A"/>
    <w:rsid w:val="FFFF006D"/>
    <w:rsid w:val="FFFF1167"/>
    <w:rsid w:val="FFFF4CBC"/>
    <w:rsid w:val="FFFFAC93"/>
    <w:rsid w:val="FFFFD00A"/>
    <w:rsid w:val="FFFFEA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2"/>
    <w:basedOn w:val="1"/>
    <w:next w:val="1"/>
    <w:unhideWhenUsed/>
    <w:qFormat/>
    <w:uiPriority w:val="9"/>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8">
    <w:name w:val="heading 5"/>
    <w:basedOn w:val="9"/>
    <w:next w:val="1"/>
    <w:unhideWhenUsed/>
    <w:qFormat/>
    <w:uiPriority w:val="0"/>
    <w:pPr>
      <w:keepNext/>
      <w:keepLines/>
      <w:spacing w:before="100" w:after="100" w:line="440" w:lineRule="exact"/>
      <w:ind w:firstLine="562" w:firstLineChars="200"/>
      <w:jc w:val="left"/>
      <w:outlineLvl w:val="4"/>
    </w:pPr>
    <w:rPr>
      <w:rFonts w:ascii="黑体" w:hAnsi="Times New Roman" w:eastAsia="宋体" w:cs="黑体"/>
      <w:sz w:val="28"/>
      <w:szCs w:val="28"/>
    </w:rPr>
  </w:style>
  <w:style w:type="character" w:default="1" w:styleId="17">
    <w:name w:val="Default Paragraph Font"/>
    <w:link w:val="18"/>
    <w:unhideWhenUsed/>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Chars="200" w:firstLine="420" w:firstLineChars="200"/>
    </w:pPr>
    <w:rPr>
      <w:rFonts w:ascii="Times New Roman" w:eastAsia="宋体"/>
      <w:sz w:val="21"/>
    </w:rPr>
  </w:style>
  <w:style w:type="paragraph" w:styleId="3">
    <w:name w:val="Body Text Indent"/>
    <w:basedOn w:val="1"/>
    <w:next w:val="4"/>
    <w:qFormat/>
    <w:uiPriority w:val="0"/>
    <w:pPr>
      <w:ind w:left="420"/>
    </w:pPr>
    <w:rPr>
      <w:rFonts w:ascii="仿宋_GB2312" w:eastAsia="仿宋_GB2312"/>
      <w:sz w:val="32"/>
    </w:rPr>
  </w:style>
  <w:style w:type="paragraph" w:styleId="4">
    <w:name w:val="footnote text"/>
    <w:qFormat/>
    <w:uiPriority w:val="0"/>
    <w:pPr>
      <w:widowControl w:val="0"/>
    </w:pPr>
    <w:rPr>
      <w:rFonts w:ascii="Times New Roman" w:hAnsi="Times New Roman" w:eastAsia="PMingLiU" w:cs="Arial"/>
      <w:color w:val="000000"/>
      <w:kern w:val="2"/>
      <w:sz w:val="18"/>
      <w:szCs w:val="24"/>
      <w:lang w:val="en-US" w:eastAsia="zh-CN" w:bidi="ar-SA"/>
    </w:rPr>
  </w:style>
  <w:style w:type="paragraph" w:styleId="5">
    <w:name w:val="Body Text First Indent"/>
    <w:basedOn w:val="6"/>
    <w:next w:val="2"/>
    <w:qFormat/>
    <w:uiPriority w:val="0"/>
    <w:pPr>
      <w:spacing w:after="120"/>
      <w:ind w:firstLine="420" w:firstLineChars="100"/>
      <w:jc w:val="both"/>
    </w:pPr>
    <w:rPr>
      <w:sz w:val="21"/>
    </w:rPr>
  </w:style>
  <w:style w:type="paragraph" w:styleId="6">
    <w:name w:val="Body Text"/>
    <w:basedOn w:val="1"/>
    <w:next w:val="5"/>
    <w:qFormat/>
    <w:uiPriority w:val="0"/>
    <w:pPr>
      <w:jc w:val="center"/>
    </w:pPr>
    <w:rPr>
      <w:sz w:val="32"/>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styleId="10">
    <w:name w:val="Normal Indent"/>
    <w:basedOn w:val="1"/>
    <w:next w:val="1"/>
    <w:qFormat/>
    <w:uiPriority w:val="0"/>
    <w:pPr>
      <w:ind w:firstLine="200" w:firstLineChars="200"/>
    </w:pPr>
    <w:rPr>
      <w:rFonts w:ascii="Times New Roman" w:hAnsi="Times New Roman" w:eastAsia="宋体" w:cs="Times New Roman"/>
      <w:sz w:val="21"/>
    </w:rPr>
  </w:style>
  <w:style w:type="paragraph" w:styleId="11">
    <w:name w:val="Balloon Text"/>
    <w:basedOn w:val="1"/>
    <w:link w:val="22"/>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Char Char Char Char Char Char Char Char Char Char Char Char Char Char Char Char Char Char Char Char Char"/>
    <w:basedOn w:val="1"/>
    <w:link w:val="17"/>
    <w:qFormat/>
    <w:uiPriority w:val="0"/>
    <w:pPr>
      <w:spacing w:line="360" w:lineRule="auto"/>
      <w:ind w:firstLine="200" w:firstLineChars="200"/>
    </w:pPr>
  </w:style>
  <w:style w:type="character" w:styleId="19">
    <w:name w:val="Strong"/>
    <w:basedOn w:val="17"/>
    <w:qFormat/>
    <w:uiPriority w:val="22"/>
    <w:rPr>
      <w:b/>
    </w:rPr>
  </w:style>
  <w:style w:type="character" w:styleId="20">
    <w:name w:val="page number"/>
    <w:basedOn w:val="17"/>
    <w:qFormat/>
    <w:uiPriority w:val="0"/>
  </w:style>
  <w:style w:type="character" w:styleId="21">
    <w:name w:val="Emphasis"/>
    <w:qFormat/>
    <w:uiPriority w:val="20"/>
    <w:rPr>
      <w:i/>
      <w:szCs w:val="20"/>
    </w:rPr>
  </w:style>
  <w:style w:type="character" w:customStyle="1" w:styleId="22">
    <w:name w:val="批注框文本 字符"/>
    <w:link w:val="11"/>
    <w:semiHidden/>
    <w:qFormat/>
    <w:uiPriority w:val="99"/>
    <w:rPr>
      <w:kern w:val="2"/>
      <w:sz w:val="18"/>
      <w:szCs w:val="18"/>
    </w:rPr>
  </w:style>
  <w:style w:type="character" w:customStyle="1" w:styleId="23">
    <w:name w:val="页脚 字符"/>
    <w:link w:val="12"/>
    <w:qFormat/>
    <w:uiPriority w:val="99"/>
    <w:rPr>
      <w:kern w:val="2"/>
      <w:sz w:val="18"/>
      <w:szCs w:val="20"/>
    </w:rPr>
  </w:style>
  <w:style w:type="paragraph" w:customStyle="1" w:styleId="24">
    <w:name w:val="Char Char4 Char Char Char Char Char Char Char Char Char Char Char Char Char Char Char Char Char Char Char Char Char Char"/>
    <w:basedOn w:val="1"/>
    <w:qFormat/>
    <w:uiPriority w:val="0"/>
    <w:rPr>
      <w:szCs w:val="20"/>
    </w:rPr>
  </w:style>
  <w:style w:type="paragraph" w:customStyle="1" w:styleId="25">
    <w:name w:val="Char Char Char Char Char Char Char Char Char1 Char1"/>
    <w:basedOn w:val="1"/>
    <w:qFormat/>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11442</Words>
  <Characters>12167</Characters>
  <Lines>11</Lines>
  <Paragraphs>3</Paragraphs>
  <TotalTime>5</TotalTime>
  <ScaleCrop>false</ScaleCrop>
  <LinksUpToDate>false</LinksUpToDate>
  <CharactersWithSpaces>12293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2015-06-08T02:03:00Z</dcterms:created>
  <dc:creator>Administrator</dc:creator>
  <cp:lastModifiedBy>ht706</cp:lastModifiedBy>
  <cp:lastPrinted>2025-11-13T15:45:29Z</cp:lastPrinted>
  <dcterms:modified xsi:type="dcterms:W3CDTF">2025-11-13T16:12:31Z</dcterms:modified>
  <dc:title>宁夏回族自治区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eyJoZGlkIjoiNWQxYzlmZGIyMjc3MDkyZjdmYzBhN2EwZjliMTkyNTQiLCJ1c2VySWQiOiIyNTQ4MzgzOTcifQ==</vt:lpwstr>
  </property>
  <property fmtid="{D5CDD505-2E9C-101B-9397-08002B2CF9AE}" pid="4" name="ICV">
    <vt:lpwstr>BC042CAD273843BDB2D8F0184FC3CEBA_13</vt:lpwstr>
  </property>
</Properties>
</file>