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方正小标宋_GBK" w:hAnsi="方正小标宋_GBK" w:eastAsia="方正小标宋_GBK" w:cs="方正小标宋_GBK"/>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关于切实加强矿区生态修复监管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工作的通知</w:t>
      </w:r>
    </w:p>
    <w:p>
      <w:pPr>
        <w:pStyle w:val="2"/>
        <w:ind w:left="0" w:leftChars="0" w:firstLine="0" w:firstLineChars="0"/>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bCs/>
          <w:sz w:val="32"/>
          <w:szCs w:val="32"/>
          <w:lang w:eastAsia="zh-CN"/>
        </w:rPr>
        <w:t>（</w:t>
      </w:r>
      <w:bookmarkStart w:id="18" w:name="_GoBack"/>
      <w:bookmarkEnd w:id="18"/>
      <w:r>
        <w:rPr>
          <w:rFonts w:hint="eastAsia" w:ascii="方正楷体_GBK" w:hAnsi="方正楷体_GBK" w:eastAsia="方正楷体_GBK" w:cs="方正楷体_GBK"/>
          <w:b w:val="0"/>
          <w:bCs/>
          <w:sz w:val="32"/>
          <w:szCs w:val="32"/>
          <w:lang w:eastAsia="zh-CN"/>
        </w:rPr>
        <w:t>征求意见稿）</w:t>
      </w:r>
    </w:p>
    <w:p>
      <w:pPr>
        <w:pStyle w:val="2"/>
        <w:rPr>
          <w:rFonts w:hint="eastAsia"/>
        </w:rPr>
      </w:pPr>
    </w:p>
    <w:p>
      <w:pPr>
        <w:pStyle w:val="61"/>
        <w:spacing w:before="0" w:beforeLines="0" w:after="0" w:afterLines="0" w:line="600" w:lineRule="exact"/>
        <w:jc w:val="both"/>
        <w:rPr>
          <w:rFonts w:hint="eastAsia" w:ascii="方正仿宋_GBK" w:hAnsi="方正仿宋_GBK" w:eastAsia="方正仿宋_GBK"/>
          <w:sz w:val="32"/>
          <w:szCs w:val="24"/>
        </w:rPr>
      </w:pPr>
      <w:bookmarkStart w:id="0" w:name="heading_0"/>
      <w:r>
        <w:rPr>
          <w:rFonts w:hint="eastAsia" w:ascii="方正仿宋_GBK" w:hAnsi="方正仿宋_GBK" w:eastAsia="方正仿宋_GBK"/>
          <w:sz w:val="32"/>
          <w:szCs w:val="24"/>
        </w:rPr>
        <w:t>各市、县（区）自然资源局，宁东管委会自然资源局：</w:t>
      </w:r>
    </w:p>
    <w:p>
      <w:pPr>
        <w:spacing w:beforeLines="0" w:afterLines="0"/>
        <w:ind w:firstLine="640"/>
        <w:rPr>
          <w:rFonts w:hint="eastAsia" w:eastAsia="仿宋_GB2312" w:asciiTheme="minorHAnsi" w:hAnsiTheme="minorHAnsi" w:cstheme="minorBidi"/>
          <w:kern w:val="0"/>
          <w:sz w:val="32"/>
          <w:szCs w:val="24"/>
        </w:rPr>
      </w:pPr>
      <w:r>
        <w:rPr>
          <w:rFonts w:hint="eastAsia" w:eastAsia="仿宋_GB2312" w:asciiTheme="minorHAnsi" w:hAnsiTheme="minorHAnsi" w:cstheme="minorBidi"/>
          <w:kern w:val="0"/>
          <w:sz w:val="32"/>
          <w:szCs w:val="24"/>
          <w:lang w:eastAsia="zh-CN"/>
        </w:rPr>
        <w:t>为</w:t>
      </w:r>
      <w:r>
        <w:rPr>
          <w:rFonts w:hint="eastAsia" w:eastAsia="仿宋_GB2312" w:asciiTheme="minorHAnsi" w:hAnsiTheme="minorHAnsi" w:cstheme="minorBidi"/>
          <w:kern w:val="0"/>
          <w:sz w:val="32"/>
          <w:szCs w:val="24"/>
        </w:rPr>
        <w:t>扎实推进</w:t>
      </w:r>
      <w:r>
        <w:rPr>
          <w:rFonts w:hint="eastAsia" w:eastAsia="仿宋_GB2312" w:cstheme="minorBidi"/>
          <w:kern w:val="0"/>
          <w:sz w:val="32"/>
          <w:szCs w:val="24"/>
          <w:lang w:eastAsia="zh-CN"/>
        </w:rPr>
        <w:t>矿山</w:t>
      </w:r>
      <w:r>
        <w:rPr>
          <w:rFonts w:hint="eastAsia" w:eastAsia="仿宋_GB2312" w:asciiTheme="minorHAnsi" w:hAnsiTheme="minorHAnsi" w:cstheme="minorBidi"/>
          <w:kern w:val="0"/>
          <w:sz w:val="32"/>
          <w:szCs w:val="24"/>
        </w:rPr>
        <w:t>生态修复治理</w:t>
      </w:r>
      <w:r>
        <w:rPr>
          <w:rFonts w:hint="eastAsia" w:eastAsia="仿宋_GB2312" w:cstheme="minorBidi"/>
          <w:kern w:val="0"/>
          <w:sz w:val="32"/>
          <w:szCs w:val="24"/>
          <w:lang w:eastAsia="zh-CN"/>
        </w:rPr>
        <w:t>行动</w:t>
      </w:r>
      <w:r>
        <w:rPr>
          <w:rFonts w:hint="eastAsia" w:eastAsia="仿宋_GB2312" w:asciiTheme="minorHAnsi" w:hAnsiTheme="minorHAnsi" w:cstheme="minorBidi"/>
          <w:kern w:val="0"/>
          <w:sz w:val="32"/>
          <w:szCs w:val="24"/>
        </w:rPr>
        <w:t>，健全矿区生态修复监管机制，根据</w:t>
      </w:r>
      <w:r>
        <w:rPr>
          <w:rFonts w:hint="eastAsia" w:eastAsia="仿宋_GB2312" w:cstheme="minorBidi"/>
          <w:kern w:val="0"/>
          <w:sz w:val="32"/>
          <w:szCs w:val="24"/>
          <w:lang w:eastAsia="zh-CN"/>
        </w:rPr>
        <w:t>《中华人民共和国生态环境法典》</w:t>
      </w:r>
      <w:r>
        <w:rPr>
          <w:rFonts w:hint="eastAsia" w:eastAsia="仿宋_GB2312" w:asciiTheme="minorHAnsi" w:hAnsiTheme="minorHAnsi" w:cstheme="minorBidi"/>
          <w:kern w:val="0"/>
          <w:sz w:val="32"/>
          <w:szCs w:val="24"/>
        </w:rPr>
        <w:t>《中华人民共和国矿产资源法》及其实施条例</w:t>
      </w:r>
      <w:r>
        <w:rPr>
          <w:rFonts w:hint="eastAsia" w:eastAsia="仿宋_GB2312" w:asciiTheme="minorHAnsi" w:hAnsiTheme="minorHAnsi" w:cstheme="minorBidi"/>
          <w:kern w:val="0"/>
          <w:sz w:val="32"/>
          <w:szCs w:val="24"/>
          <w:lang w:eastAsia="zh-CN"/>
        </w:rPr>
        <w:t>等</w:t>
      </w:r>
      <w:r>
        <w:rPr>
          <w:rFonts w:hint="eastAsia" w:eastAsia="仿宋_GB2312" w:asciiTheme="minorHAnsi" w:hAnsiTheme="minorHAnsi" w:cstheme="minorBidi"/>
          <w:kern w:val="0"/>
          <w:sz w:val="32"/>
          <w:szCs w:val="24"/>
        </w:rPr>
        <w:t>，现就加强全区</w:t>
      </w:r>
      <w:r>
        <w:rPr>
          <w:rFonts w:hint="eastAsia" w:eastAsia="仿宋_GB2312" w:cstheme="minorBidi"/>
          <w:kern w:val="0"/>
          <w:sz w:val="32"/>
          <w:szCs w:val="24"/>
          <w:lang w:eastAsia="zh-CN"/>
        </w:rPr>
        <w:t>矿区</w:t>
      </w:r>
      <w:r>
        <w:rPr>
          <w:rFonts w:hint="eastAsia" w:eastAsia="仿宋_GB2312" w:asciiTheme="minorHAnsi" w:hAnsiTheme="minorHAnsi" w:cstheme="minorBidi"/>
          <w:kern w:val="0"/>
          <w:sz w:val="32"/>
          <w:szCs w:val="24"/>
        </w:rPr>
        <w:t>生态修复监管有关事项通知如下。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0"/>
        <w:rPr>
          <w:rFonts w:hint="eastAsia" w:ascii="国标黑体" w:hAnsi="国标黑体" w:eastAsia="国标黑体" w:cs="国标黑体"/>
          <w:b w:val="0"/>
          <w:bCs/>
          <w:sz w:val="32"/>
          <w:szCs w:val="32"/>
          <w:lang w:val="en-US" w:eastAsia="zh-CN"/>
        </w:rPr>
      </w:pPr>
      <w:r>
        <w:rPr>
          <w:rFonts w:hint="eastAsia" w:ascii="国标黑体" w:hAnsi="国标黑体" w:eastAsia="国标黑体" w:cs="国标黑体"/>
          <w:b w:val="0"/>
          <w:bCs/>
          <w:sz w:val="32"/>
          <w:szCs w:val="32"/>
        </w:rPr>
        <w:t>一、加强矿区生态修复调查</w:t>
      </w:r>
      <w:bookmarkEnd w:id="0"/>
      <w:r>
        <w:rPr>
          <w:rFonts w:hint="eastAsia" w:ascii="国标黑体" w:hAnsi="国标黑体" w:eastAsia="国标黑体" w:cs="国标黑体"/>
          <w:b w:val="0"/>
          <w:bCs/>
          <w:sz w:val="32"/>
          <w:szCs w:val="32"/>
          <w:lang w:val="en-US" w:eastAsia="zh-CN"/>
        </w:rPr>
        <w:t>管控</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highlight w:val="none"/>
        </w:rPr>
      </w:pPr>
      <w:bookmarkStart w:id="1" w:name="heading_1"/>
      <w:r>
        <w:rPr>
          <w:rFonts w:hint="eastAsia" w:ascii="方正楷体_GBK" w:hAnsi="方正楷体_GBK" w:eastAsia="方正楷体_GBK" w:cs="方正楷体_GBK"/>
          <w:b/>
          <w:bCs w:val="0"/>
          <w:sz w:val="32"/>
          <w:szCs w:val="32"/>
        </w:rPr>
        <w:t>（一）开展全域分类摸底建档</w:t>
      </w:r>
      <w:bookmarkEnd w:id="1"/>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县级人民政府自然资源主管部门依托全区生态资源本底调查、采矿损毁土地专项调查、历史遗留</w:t>
      </w:r>
      <w:r>
        <w:rPr>
          <w:rFonts w:hint="eastAsia" w:ascii="方正仿宋_GBK" w:hAnsi="方正仿宋_GBK" w:eastAsia="方正仿宋_GBK" w:cs="方正仿宋_GBK"/>
          <w:sz w:val="32"/>
          <w:szCs w:val="32"/>
          <w:lang w:eastAsia="zh-CN"/>
        </w:rPr>
        <w:t>废弃</w:t>
      </w:r>
      <w:r>
        <w:rPr>
          <w:rFonts w:hint="eastAsia" w:ascii="方正仿宋_GBK" w:hAnsi="方正仿宋_GBK" w:eastAsia="方正仿宋_GBK" w:cs="方正仿宋_GBK"/>
          <w:sz w:val="32"/>
          <w:szCs w:val="32"/>
        </w:rPr>
        <w:t>矿山</w:t>
      </w:r>
      <w:r>
        <w:rPr>
          <w:rFonts w:hint="eastAsia" w:ascii="方正仿宋_GBK" w:hAnsi="方正仿宋_GBK" w:eastAsia="方正仿宋_GBK" w:cs="方正仿宋_GBK"/>
          <w:sz w:val="32"/>
          <w:szCs w:val="32"/>
          <w:lang w:eastAsia="zh-CN"/>
        </w:rPr>
        <w:t>图斑</w:t>
      </w:r>
      <w:r>
        <w:rPr>
          <w:rFonts w:hint="eastAsia" w:ascii="方正仿宋_GBK" w:hAnsi="方正仿宋_GBK" w:eastAsia="方正仿宋_GBK" w:cs="方正仿宋_GBK"/>
          <w:sz w:val="32"/>
          <w:szCs w:val="32"/>
        </w:rPr>
        <w:t>核查</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年度国土变更调查</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成果，全面查清辖区矿区生态本底状况。</w:t>
      </w:r>
      <w:r>
        <w:rPr>
          <w:rFonts w:hint="eastAsia" w:ascii="方正仿宋_GBK" w:hAnsi="方正仿宋_GBK" w:eastAsia="方正仿宋_GBK" w:cs="方正仿宋_GBK"/>
          <w:sz w:val="32"/>
          <w:szCs w:val="32"/>
          <w:highlight w:val="none"/>
        </w:rPr>
        <w:t>按照在建矿山、生产矿山、关</w:t>
      </w:r>
      <w:r>
        <w:rPr>
          <w:rFonts w:hint="eastAsia" w:ascii="方正仿宋_GBK" w:hAnsi="方正仿宋_GBK" w:eastAsia="方正仿宋_GBK" w:cs="方正仿宋_GBK"/>
          <w:sz w:val="32"/>
          <w:szCs w:val="32"/>
          <w:highlight w:val="none"/>
          <w:lang w:val="en-US" w:eastAsia="zh-CN"/>
        </w:rPr>
        <w:t>闭</w:t>
      </w:r>
      <w:r>
        <w:rPr>
          <w:rFonts w:hint="eastAsia" w:ascii="方正仿宋_GBK" w:hAnsi="方正仿宋_GBK" w:eastAsia="方正仿宋_GBK" w:cs="方正仿宋_GBK"/>
          <w:sz w:val="32"/>
          <w:szCs w:val="32"/>
          <w:highlight w:val="none"/>
          <w:lang w:eastAsia="zh-CN"/>
        </w:rPr>
        <w:t>退出</w:t>
      </w:r>
      <w:r>
        <w:rPr>
          <w:rFonts w:hint="eastAsia" w:ascii="方正仿宋_GBK" w:hAnsi="方正仿宋_GBK" w:eastAsia="方正仿宋_GBK" w:cs="方正仿宋_GBK"/>
          <w:sz w:val="32"/>
          <w:szCs w:val="32"/>
          <w:highlight w:val="none"/>
        </w:rPr>
        <w:t>矿山、历史遗留</w:t>
      </w:r>
      <w:r>
        <w:rPr>
          <w:rFonts w:hint="eastAsia" w:ascii="方正仿宋_GBK" w:hAnsi="方正仿宋_GBK" w:eastAsia="方正仿宋_GBK" w:cs="方正仿宋_GBK"/>
          <w:sz w:val="32"/>
          <w:szCs w:val="32"/>
          <w:highlight w:val="none"/>
          <w:lang w:eastAsia="zh-CN"/>
        </w:rPr>
        <w:t>废弃</w:t>
      </w:r>
      <w:r>
        <w:rPr>
          <w:rFonts w:hint="eastAsia" w:ascii="方正仿宋_GBK" w:hAnsi="方正仿宋_GBK" w:eastAsia="方正仿宋_GBK" w:cs="方正仿宋_GBK"/>
          <w:sz w:val="32"/>
          <w:szCs w:val="32"/>
          <w:highlight w:val="none"/>
        </w:rPr>
        <w:t>矿山</w:t>
      </w:r>
      <w:r>
        <w:rPr>
          <w:rFonts w:hint="eastAsia" w:ascii="方正仿宋_GBK" w:hAnsi="方正仿宋_GBK" w:eastAsia="方正仿宋_GBK" w:cs="方正仿宋_GBK"/>
          <w:sz w:val="32"/>
          <w:szCs w:val="32"/>
          <w:highlight w:val="none"/>
          <w:lang w:eastAsia="zh-CN"/>
        </w:rPr>
        <w:t>分别</w:t>
      </w:r>
      <w:r>
        <w:rPr>
          <w:rFonts w:hint="eastAsia" w:ascii="方正仿宋_GBK" w:hAnsi="方正仿宋_GBK" w:eastAsia="方正仿宋_GBK" w:cs="方正仿宋_GBK"/>
          <w:sz w:val="32"/>
          <w:szCs w:val="32"/>
          <w:highlight w:val="none"/>
        </w:rPr>
        <w:t>建立台账，实</w:t>
      </w:r>
      <w:r>
        <w:rPr>
          <w:rFonts w:hint="eastAsia" w:ascii="方正仿宋_GBK" w:hAnsi="方正仿宋_GBK" w:eastAsia="方正仿宋_GBK" w:cs="方正仿宋_GBK"/>
          <w:sz w:val="32"/>
          <w:szCs w:val="32"/>
          <w:highlight w:val="none"/>
          <w:lang w:eastAsia="zh-CN"/>
        </w:rPr>
        <w:t>行</w:t>
      </w:r>
      <w:r>
        <w:rPr>
          <w:rFonts w:hint="eastAsia" w:ascii="方正仿宋_GBK" w:hAnsi="方正仿宋_GBK" w:eastAsia="方正仿宋_GBK" w:cs="方正仿宋_GBK"/>
          <w:sz w:val="32"/>
          <w:szCs w:val="32"/>
          <w:highlight w:val="none"/>
        </w:rPr>
        <w:t>一矿一档、清单化管理。</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eastAsia="方正仿宋_GBK"/>
          <w:lang w:eastAsia="zh-CN"/>
        </w:rPr>
      </w:pPr>
      <w:bookmarkStart w:id="2" w:name="heading_2"/>
      <w:r>
        <w:rPr>
          <w:rFonts w:hint="eastAsia" w:ascii="方正楷体_GBK" w:hAnsi="方正楷体_GBK" w:eastAsia="方正楷体_GBK" w:cs="方正楷体_GBK"/>
          <w:b/>
          <w:bCs w:val="0"/>
          <w:sz w:val="32"/>
          <w:szCs w:val="32"/>
          <w:highlight w:val="none"/>
        </w:rPr>
        <w:t>（二）落实差异化修复管控</w:t>
      </w:r>
      <w:bookmarkEnd w:id="2"/>
      <w:r>
        <w:rPr>
          <w:rFonts w:hint="eastAsia" w:ascii="方正楷体_GBK" w:hAnsi="方正楷体_GBK" w:eastAsia="方正楷体_GBK" w:cs="方正楷体_GBK"/>
          <w:b/>
          <w:bCs w:val="0"/>
          <w:sz w:val="32"/>
          <w:szCs w:val="32"/>
          <w:highlight w:val="none"/>
          <w:lang w:val="en-US" w:eastAsia="zh-CN"/>
        </w:rPr>
        <w:t>策略</w:t>
      </w:r>
      <w:r>
        <w:rPr>
          <w:rFonts w:hint="eastAsia" w:ascii="方正楷体_GBK" w:hAnsi="方正楷体_GBK" w:eastAsia="方正楷体_GBK" w:cs="方正楷体_GBK"/>
          <w:b/>
          <w:bCs w:val="0"/>
          <w:sz w:val="32"/>
          <w:szCs w:val="32"/>
          <w:highlight w:val="none"/>
          <w:lang w:eastAsia="zh-CN"/>
        </w:rPr>
        <w:t>。</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val="en-US" w:eastAsia="zh-CN"/>
        </w:rPr>
        <w:t>以上</w:t>
      </w:r>
      <w:r>
        <w:rPr>
          <w:rFonts w:hint="eastAsia" w:ascii="方正仿宋_GBK" w:hAnsi="方正仿宋_GBK" w:eastAsia="方正仿宋_GBK" w:cs="方正仿宋_GBK"/>
          <w:sz w:val="32"/>
          <w:szCs w:val="32"/>
        </w:rPr>
        <w:t>人民政府自然资源主管部门衔接</w:t>
      </w:r>
      <w:r>
        <w:rPr>
          <w:rFonts w:hint="eastAsia" w:ascii="方正仿宋_GBK" w:hAnsi="方正仿宋_GBK" w:eastAsia="方正仿宋_GBK" w:cs="方正仿宋_GBK"/>
          <w:sz w:val="32"/>
          <w:szCs w:val="32"/>
          <w:lang w:eastAsia="zh-CN"/>
        </w:rPr>
        <w:t>国土空间</w:t>
      </w:r>
      <w:r>
        <w:rPr>
          <w:rFonts w:hint="eastAsia" w:ascii="方正仿宋_GBK" w:hAnsi="方正仿宋_GBK" w:eastAsia="方正仿宋_GBK" w:cs="方正仿宋_GBK"/>
          <w:sz w:val="32"/>
          <w:szCs w:val="32"/>
        </w:rPr>
        <w:t>生态修复规划</w:t>
      </w:r>
      <w:r>
        <w:rPr>
          <w:rFonts w:hint="eastAsia" w:ascii="方正仿宋_GBK" w:hAnsi="方正仿宋_GBK" w:eastAsia="方正仿宋_GBK" w:cs="方正仿宋_GBK"/>
          <w:sz w:val="32"/>
          <w:szCs w:val="32"/>
          <w:lang w:eastAsia="zh-CN"/>
        </w:rPr>
        <w:t>及各类专项规划</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明确矿区生态修复重点区域、目标任务和时序安排，</w:t>
      </w:r>
      <w:r>
        <w:rPr>
          <w:rFonts w:hint="eastAsia" w:ascii="方正仿宋_GBK" w:hAnsi="方正仿宋_GBK" w:eastAsia="方正仿宋_GBK" w:cs="方正仿宋_GBK"/>
          <w:sz w:val="32"/>
          <w:szCs w:val="32"/>
        </w:rPr>
        <w:t>实行分区分类</w:t>
      </w:r>
      <w:r>
        <w:rPr>
          <w:rFonts w:hint="eastAsia" w:ascii="方正仿宋_GBK" w:hAnsi="方正仿宋_GBK" w:eastAsia="方正仿宋_GBK" w:cs="方正仿宋_GBK"/>
          <w:sz w:val="32"/>
          <w:szCs w:val="32"/>
          <w:lang w:eastAsia="zh-CN"/>
        </w:rPr>
        <w:t>差异化修复</w:t>
      </w:r>
      <w:r>
        <w:rPr>
          <w:rFonts w:hint="eastAsia" w:ascii="方正仿宋_GBK" w:hAnsi="方正仿宋_GBK" w:eastAsia="方正仿宋_GBK" w:cs="方正仿宋_GBK"/>
          <w:sz w:val="32"/>
          <w:szCs w:val="32"/>
        </w:rPr>
        <w:t>。贺兰山生态区域坚持自然恢复为主、人工修复为辅，重点整治露天开采创面；六盘山</w:t>
      </w:r>
      <w:r>
        <w:rPr>
          <w:rFonts w:hint="eastAsia" w:ascii="方正仿宋_GBK" w:hAnsi="方正仿宋_GBK" w:eastAsia="方正仿宋_GBK" w:cs="方正仿宋_GBK"/>
          <w:sz w:val="32"/>
          <w:szCs w:val="32"/>
          <w:lang w:val="en-US" w:eastAsia="zh-CN"/>
        </w:rPr>
        <w:t>生态</w:t>
      </w:r>
      <w:r>
        <w:rPr>
          <w:rFonts w:hint="eastAsia" w:ascii="方正仿宋_GBK" w:hAnsi="方正仿宋_GBK" w:eastAsia="方正仿宋_GBK" w:cs="方正仿宋_GBK"/>
          <w:sz w:val="32"/>
          <w:szCs w:val="32"/>
        </w:rPr>
        <w:t>区域</w:t>
      </w:r>
      <w:r>
        <w:rPr>
          <w:rFonts w:hint="eastAsia" w:ascii="方正仿宋_GBK" w:hAnsi="方正仿宋_GBK" w:eastAsia="方正仿宋_GBK" w:cs="方正仿宋_GBK"/>
          <w:sz w:val="32"/>
          <w:szCs w:val="32"/>
          <w:lang w:val="en-US" w:eastAsia="zh-CN"/>
        </w:rPr>
        <w:t>坚持自然恢复与人工修复有机统一，</w:t>
      </w:r>
      <w:r>
        <w:rPr>
          <w:rFonts w:hint="eastAsia" w:ascii="方正仿宋_GBK" w:hAnsi="方正仿宋_GBK" w:eastAsia="方正仿宋_GBK" w:cs="方正仿宋_GBK"/>
          <w:sz w:val="32"/>
          <w:szCs w:val="32"/>
        </w:rPr>
        <w:t>系统治理矿山边坡坍塌、坡面水土流失等问题；罗山及中部干旱带</w:t>
      </w:r>
      <w:r>
        <w:rPr>
          <w:rFonts w:hint="eastAsia" w:ascii="方正仿宋_GBK" w:hAnsi="方正仿宋_GBK" w:eastAsia="方正仿宋_GBK" w:cs="方正仿宋_GBK"/>
          <w:sz w:val="32"/>
          <w:szCs w:val="32"/>
          <w:lang w:val="en-US" w:eastAsia="zh-CN"/>
        </w:rPr>
        <w:t>采取科学的人工修复措施，</w:t>
      </w:r>
      <w:r>
        <w:rPr>
          <w:rFonts w:hint="eastAsia" w:ascii="方正仿宋_GBK" w:hAnsi="方正仿宋_GBK" w:eastAsia="方正仿宋_GBK" w:cs="方正仿宋_GBK"/>
          <w:sz w:val="32"/>
          <w:szCs w:val="32"/>
        </w:rPr>
        <w:t>重点开展</w:t>
      </w:r>
      <w:r>
        <w:rPr>
          <w:rFonts w:hint="eastAsia" w:ascii="方正仿宋_GBK" w:hAnsi="方正仿宋_GBK" w:eastAsia="方正仿宋_GBK" w:cs="方正仿宋_GBK"/>
          <w:sz w:val="32"/>
          <w:szCs w:val="32"/>
          <w:lang w:val="en-US" w:eastAsia="zh-CN"/>
        </w:rPr>
        <w:t>矿区</w:t>
      </w:r>
      <w:r>
        <w:rPr>
          <w:rFonts w:hint="eastAsia" w:ascii="方正仿宋_GBK" w:hAnsi="方正仿宋_GBK" w:eastAsia="方正仿宋_GBK" w:cs="方正仿宋_GBK"/>
          <w:sz w:val="32"/>
          <w:szCs w:val="32"/>
        </w:rPr>
        <w:t>植被恢复。</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0"/>
        <w:rPr>
          <w:rFonts w:hint="eastAsia" w:ascii="国标黑体" w:hAnsi="国标黑体" w:eastAsia="国标黑体" w:cs="国标黑体"/>
          <w:b w:val="0"/>
          <w:bCs/>
          <w:sz w:val="32"/>
          <w:szCs w:val="32"/>
        </w:rPr>
      </w:pPr>
      <w:bookmarkStart w:id="3" w:name="heading_4"/>
      <w:r>
        <w:rPr>
          <w:rFonts w:hint="eastAsia" w:ascii="国标黑体" w:hAnsi="国标黑体" w:eastAsia="国标黑体" w:cs="国标黑体"/>
          <w:b w:val="0"/>
          <w:bCs/>
          <w:sz w:val="32"/>
          <w:szCs w:val="32"/>
        </w:rPr>
        <w:t>二、规范矿区生态修复方案编制审查</w:t>
      </w:r>
      <w:bookmarkEnd w:id="3"/>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lang w:val="en-US" w:eastAsia="zh-CN"/>
        </w:rPr>
      </w:pPr>
      <w:bookmarkStart w:id="4" w:name="heading_5"/>
      <w:r>
        <w:rPr>
          <w:rFonts w:hint="eastAsia" w:ascii="方正楷体_GBK" w:hAnsi="方正楷体_GBK" w:eastAsia="方正楷体_GBK" w:cs="方正楷体_GBK"/>
          <w:b/>
          <w:bCs w:val="0"/>
          <w:sz w:val="32"/>
          <w:szCs w:val="32"/>
        </w:rPr>
        <w:t>（一）</w:t>
      </w:r>
      <w:r>
        <w:rPr>
          <w:rFonts w:hint="eastAsia" w:ascii="方正楷体_GBK" w:hAnsi="方正楷体_GBK" w:eastAsia="方正楷体_GBK" w:cs="方正楷体_GBK"/>
          <w:b/>
          <w:bCs w:val="0"/>
          <w:sz w:val="32"/>
          <w:szCs w:val="32"/>
          <w:lang w:val="en-US" w:eastAsia="zh-CN"/>
        </w:rPr>
        <w:t>规范</w:t>
      </w:r>
      <w:bookmarkEnd w:id="4"/>
      <w:r>
        <w:rPr>
          <w:rFonts w:hint="eastAsia" w:ascii="方正楷体_GBK" w:hAnsi="方正楷体_GBK" w:eastAsia="方正楷体_GBK" w:cs="方正楷体_GBK"/>
          <w:b/>
          <w:bCs w:val="0"/>
          <w:sz w:val="32"/>
          <w:szCs w:val="32"/>
          <w:lang w:val="en-US" w:eastAsia="zh-CN"/>
        </w:rPr>
        <w:t>编制矿区生态修复方案</w:t>
      </w:r>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lang w:val="en-US" w:eastAsia="zh-CN"/>
        </w:rPr>
        <w:t>矿区生态修复方案（</w:t>
      </w:r>
      <w:r>
        <w:rPr>
          <w:rFonts w:hint="eastAsia" w:ascii="方正仿宋_GBK" w:hAnsi="方正仿宋_GBK" w:eastAsia="方正仿宋_GBK" w:cs="方正仿宋_GBK"/>
          <w:sz w:val="32"/>
          <w:szCs w:val="32"/>
          <w:lang w:eastAsia="zh-CN"/>
        </w:rPr>
        <w:t>以下简称“方案”</w:t>
      </w:r>
      <w:r>
        <w:rPr>
          <w:rFonts w:hint="eastAsia" w:ascii="方正仿宋_GBK" w:hAnsi="方正仿宋_GBK" w:eastAsia="方正仿宋_GBK" w:cs="方正仿宋_GBK"/>
          <w:sz w:val="32"/>
          <w:szCs w:val="32"/>
          <w:lang w:val="en-US" w:eastAsia="zh-CN"/>
        </w:rPr>
        <w:t>）编制应</w:t>
      </w:r>
      <w:r>
        <w:rPr>
          <w:rFonts w:hint="eastAsia" w:ascii="方正仿宋_GBK" w:hAnsi="方正仿宋_GBK" w:eastAsia="方正仿宋_GBK" w:cs="方正仿宋_GBK"/>
          <w:sz w:val="32"/>
          <w:szCs w:val="32"/>
        </w:rPr>
        <w:t>严格</w:t>
      </w:r>
      <w:r>
        <w:rPr>
          <w:rFonts w:hint="eastAsia" w:ascii="方正仿宋_GBK" w:hAnsi="方正仿宋_GBK" w:eastAsia="方正仿宋_GBK" w:cs="方正仿宋_GBK"/>
          <w:sz w:val="32"/>
          <w:szCs w:val="32"/>
          <w:lang w:val="en-US" w:eastAsia="zh-CN"/>
        </w:rPr>
        <w:t>遵照</w:t>
      </w:r>
      <w:r>
        <w:rPr>
          <w:rFonts w:hint="eastAsia" w:ascii="方正仿宋_GBK" w:hAnsi="方正仿宋_GBK" w:eastAsia="方正仿宋_GBK" w:cs="方正仿宋_GBK"/>
          <w:sz w:val="32"/>
          <w:szCs w:val="32"/>
        </w:rPr>
        <w:t>国家、自治区</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lang w:val="en-US" w:eastAsia="zh-CN"/>
        </w:rPr>
        <w:t>指南和</w:t>
      </w:r>
      <w:r>
        <w:rPr>
          <w:rFonts w:hint="eastAsia" w:ascii="方正仿宋_GBK" w:hAnsi="方正仿宋_GBK" w:eastAsia="方正仿宋_GBK" w:cs="方正仿宋_GBK"/>
          <w:sz w:val="32"/>
          <w:szCs w:val="32"/>
        </w:rPr>
        <w:t>技术标准规范，结合</w:t>
      </w:r>
      <w:r>
        <w:rPr>
          <w:rFonts w:hint="eastAsia" w:ascii="方正仿宋_GBK" w:hAnsi="方正仿宋_GBK" w:eastAsia="方正仿宋_GBK" w:cs="方正仿宋_GBK"/>
          <w:sz w:val="32"/>
          <w:szCs w:val="32"/>
          <w:lang w:val="en-US" w:eastAsia="zh-CN"/>
        </w:rPr>
        <w:t>区域生态本底状况</w:t>
      </w:r>
      <w:r>
        <w:rPr>
          <w:rFonts w:hint="eastAsia" w:ascii="方正仿宋_GBK" w:hAnsi="方正仿宋_GBK" w:eastAsia="方正仿宋_GBK" w:cs="方正仿宋_GBK"/>
          <w:sz w:val="32"/>
          <w:szCs w:val="32"/>
        </w:rPr>
        <w:t>，明确</w:t>
      </w:r>
      <w:r>
        <w:rPr>
          <w:rFonts w:hint="eastAsia" w:ascii="方正仿宋_GBK" w:hAnsi="方正仿宋_GBK" w:eastAsia="方正仿宋_GBK" w:cs="方正仿宋_GBK"/>
          <w:sz w:val="32"/>
          <w:szCs w:val="32"/>
          <w:lang w:val="en-US" w:eastAsia="zh-CN"/>
        </w:rPr>
        <w:t>矿区</w:t>
      </w:r>
      <w:r>
        <w:rPr>
          <w:rFonts w:hint="eastAsia" w:ascii="方正仿宋_GBK" w:hAnsi="方正仿宋_GBK" w:eastAsia="方正仿宋_GBK" w:cs="方正仿宋_GBK"/>
          <w:sz w:val="32"/>
          <w:szCs w:val="32"/>
        </w:rPr>
        <w:t>生态修复目标任务、工程布局、技术措施、时序安排、经费概算、保障措施等内容</w:t>
      </w:r>
      <w:bookmarkStart w:id="5" w:name="heading_6"/>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涉及地质灾害、水土流失、环境污染、固体废物利用等治理工程部署不列入方案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val="0"/>
          <w:sz w:val="32"/>
          <w:szCs w:val="32"/>
        </w:rPr>
        <w:t>（二）</w:t>
      </w:r>
      <w:r>
        <w:rPr>
          <w:rFonts w:hint="eastAsia" w:ascii="方正楷体_GBK" w:hAnsi="方正楷体_GBK" w:eastAsia="方正楷体_GBK" w:cs="方正楷体_GBK"/>
          <w:b/>
          <w:bCs w:val="0"/>
          <w:sz w:val="32"/>
          <w:szCs w:val="32"/>
          <w:lang w:val="en-US" w:eastAsia="zh-CN"/>
        </w:rPr>
        <w:t>严格方案审查</w:t>
      </w:r>
      <w:r>
        <w:rPr>
          <w:rFonts w:hint="eastAsia" w:ascii="方正楷体_GBK" w:hAnsi="方正楷体_GBK" w:eastAsia="方正楷体_GBK" w:cs="方正楷体_GBK"/>
          <w:b/>
          <w:bCs w:val="0"/>
          <w:sz w:val="32"/>
          <w:szCs w:val="32"/>
        </w:rPr>
        <w:t>公示</w:t>
      </w:r>
      <w:bookmarkEnd w:id="5"/>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以上</w:t>
      </w:r>
      <w:r>
        <w:rPr>
          <w:rFonts w:hint="eastAsia" w:ascii="方正仿宋_GBK" w:hAnsi="方正仿宋_GBK" w:eastAsia="方正仿宋_GBK" w:cs="方正仿宋_GBK"/>
          <w:sz w:val="32"/>
          <w:szCs w:val="32"/>
        </w:rPr>
        <w:t>人民政府自然资源主管部门</w:t>
      </w:r>
      <w:r>
        <w:rPr>
          <w:rFonts w:hint="eastAsia" w:ascii="方正仿宋_GBK" w:hAnsi="方正仿宋_GBK" w:eastAsia="方正仿宋_GBK" w:cs="方正仿宋_GBK"/>
          <w:sz w:val="32"/>
          <w:szCs w:val="32"/>
          <w:lang w:val="en-US" w:eastAsia="zh-CN"/>
        </w:rPr>
        <w:t>应严格按照《</w:t>
      </w:r>
      <w:r>
        <w:rPr>
          <w:rFonts w:hint="eastAsia" w:ascii="方正仿宋_GBK" w:hAnsi="方正仿宋_GBK" w:eastAsia="方正仿宋_GBK"/>
          <w:sz w:val="32"/>
          <w:szCs w:val="24"/>
        </w:rPr>
        <w:t>宁夏回族自治区</w:t>
      </w:r>
      <w:r>
        <w:rPr>
          <w:rFonts w:hint="eastAsia" w:ascii="方正仿宋_GBK" w:hAnsi="方正仿宋_GBK" w:eastAsia="方正仿宋_GBK" w:cs="方正仿宋_GBK"/>
          <w:sz w:val="32"/>
          <w:szCs w:val="32"/>
          <w:lang w:val="en-US" w:eastAsia="zh-CN"/>
        </w:rPr>
        <w:t>矿区生态修复方案审查规程》（详见附件1），依托宁夏政府服务网受理审查申请，及时组织专家进行评审，审查结果通过本单位或属地人民政府门户网站向社会公示公告，落实方案全流程闭环审查管理。</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rPr>
      </w:pPr>
      <w:bookmarkStart w:id="6" w:name="heading_7"/>
      <w:r>
        <w:rPr>
          <w:rFonts w:hint="eastAsia" w:ascii="方正楷体_GBK" w:hAnsi="方正楷体_GBK" w:eastAsia="方正楷体_GBK" w:cs="方正楷体_GBK"/>
          <w:b/>
          <w:bCs w:val="0"/>
          <w:sz w:val="32"/>
          <w:szCs w:val="32"/>
        </w:rPr>
        <w:t>（三）严格方案动态修编管理</w:t>
      </w:r>
      <w:bookmarkEnd w:id="6"/>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以上</w:t>
      </w:r>
      <w:r>
        <w:rPr>
          <w:rFonts w:hint="eastAsia" w:ascii="方正仿宋_GBK" w:hAnsi="方正仿宋_GBK" w:eastAsia="方正仿宋_GBK" w:cs="方正仿宋_GBK"/>
          <w:sz w:val="32"/>
          <w:szCs w:val="32"/>
        </w:rPr>
        <w:t>人民政府自然资源主管部门</w:t>
      </w:r>
      <w:r>
        <w:rPr>
          <w:rFonts w:hint="eastAsia" w:ascii="方正仿宋_GBK" w:hAnsi="方正仿宋_GBK" w:eastAsia="方正仿宋_GBK" w:cs="方正仿宋_GBK"/>
          <w:sz w:val="32"/>
          <w:szCs w:val="32"/>
          <w:lang w:val="en-US" w:eastAsia="zh-CN"/>
        </w:rPr>
        <w:t>应强化方案动态管理，督促采矿权人根据矿区用地范围、使用期限、损毁类型等变化情形，及时修编方案并报备。涉及矿山</w:t>
      </w:r>
      <w:r>
        <w:rPr>
          <w:rFonts w:hint="eastAsia" w:ascii="方正仿宋_GBK" w:hAnsi="方正仿宋_GBK" w:eastAsia="方正仿宋_GBK" w:cs="方正仿宋_GBK"/>
          <w:sz w:val="32"/>
          <w:szCs w:val="32"/>
        </w:rPr>
        <w:t>开采方式发生重大变化或者开采的主矿种发生变化的，</w:t>
      </w:r>
      <w:r>
        <w:rPr>
          <w:rFonts w:hint="eastAsia" w:ascii="方正仿宋_GBK" w:hAnsi="方正仿宋_GBK" w:eastAsia="方正仿宋_GBK" w:cs="方正仿宋_GBK"/>
          <w:sz w:val="32"/>
          <w:szCs w:val="32"/>
          <w:lang w:val="en-US" w:eastAsia="zh-CN"/>
        </w:rPr>
        <w:t>督促采矿权人</w:t>
      </w:r>
      <w:r>
        <w:rPr>
          <w:rFonts w:hint="eastAsia" w:ascii="方正仿宋_GBK" w:hAnsi="方正仿宋_GBK" w:eastAsia="方正仿宋_GBK" w:cs="方正仿宋_GBK"/>
          <w:sz w:val="32"/>
          <w:szCs w:val="32"/>
        </w:rPr>
        <w:t>重新编制方案并</w:t>
      </w:r>
      <w:r>
        <w:rPr>
          <w:rFonts w:hint="eastAsia" w:ascii="方正仿宋_GBK" w:hAnsi="方正仿宋_GBK" w:eastAsia="方正仿宋_GBK" w:cs="方正仿宋_GBK"/>
          <w:sz w:val="32"/>
          <w:szCs w:val="32"/>
          <w:lang w:eastAsia="zh-CN"/>
        </w:rPr>
        <w:t>按原流程</w:t>
      </w:r>
      <w:r>
        <w:rPr>
          <w:rFonts w:hint="eastAsia" w:ascii="方正仿宋_GBK" w:hAnsi="方正仿宋_GBK" w:eastAsia="方正仿宋_GBK" w:cs="方正仿宋_GBK"/>
          <w:sz w:val="32"/>
          <w:szCs w:val="32"/>
        </w:rPr>
        <w:t>报审。</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0"/>
        <w:rPr>
          <w:rFonts w:hint="eastAsia" w:ascii="国标黑体" w:hAnsi="国标黑体" w:eastAsia="国标黑体" w:cs="国标黑体"/>
          <w:b w:val="0"/>
          <w:bCs/>
          <w:sz w:val="32"/>
          <w:szCs w:val="32"/>
        </w:rPr>
      </w:pPr>
      <w:bookmarkStart w:id="7" w:name="heading_8"/>
      <w:r>
        <w:rPr>
          <w:rFonts w:hint="eastAsia" w:ascii="国标黑体" w:hAnsi="国标黑体" w:eastAsia="国标黑体" w:cs="国标黑体"/>
          <w:b w:val="0"/>
          <w:bCs/>
          <w:sz w:val="32"/>
          <w:szCs w:val="32"/>
        </w:rPr>
        <w:t>三、</w:t>
      </w:r>
      <w:r>
        <w:rPr>
          <w:rFonts w:hint="eastAsia" w:ascii="国标黑体" w:hAnsi="国标黑体" w:eastAsia="国标黑体" w:cs="国标黑体"/>
          <w:b w:val="0"/>
          <w:bCs/>
          <w:sz w:val="32"/>
          <w:szCs w:val="32"/>
          <w:lang w:eastAsia="zh-CN"/>
        </w:rPr>
        <w:t>优化</w:t>
      </w:r>
      <w:r>
        <w:rPr>
          <w:rFonts w:hint="eastAsia" w:ascii="国标黑体" w:hAnsi="国标黑体" w:eastAsia="国标黑体" w:cs="国标黑体"/>
          <w:b w:val="0"/>
          <w:bCs/>
          <w:sz w:val="32"/>
          <w:szCs w:val="32"/>
        </w:rPr>
        <w:t>矿区生态修复费用计提使用</w:t>
      </w:r>
      <w:bookmarkEnd w:id="7"/>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rPr>
      </w:pPr>
      <w:bookmarkStart w:id="8" w:name="heading_9"/>
      <w:r>
        <w:rPr>
          <w:rFonts w:hint="eastAsia" w:ascii="方正楷体_GBK" w:hAnsi="方正楷体_GBK" w:eastAsia="方正楷体_GBK" w:cs="方正楷体_GBK"/>
          <w:b/>
          <w:bCs w:val="0"/>
          <w:sz w:val="32"/>
          <w:szCs w:val="32"/>
        </w:rPr>
        <w:t>（一）严格计提管理</w:t>
      </w:r>
      <w:bookmarkEnd w:id="8"/>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val="en-US" w:eastAsia="zh-CN"/>
        </w:rPr>
        <w:t>人民政府</w:t>
      </w:r>
      <w:r>
        <w:rPr>
          <w:rFonts w:hint="eastAsia" w:ascii="方正仿宋_GBK" w:hAnsi="方正仿宋_GBK" w:eastAsia="方正仿宋_GBK" w:cs="方正仿宋_GBK"/>
          <w:sz w:val="32"/>
          <w:szCs w:val="32"/>
        </w:rPr>
        <w:t>自然资源主管部门</w:t>
      </w:r>
      <w:r>
        <w:rPr>
          <w:rFonts w:hint="eastAsia" w:ascii="方正仿宋_GBK" w:hAnsi="方正仿宋_GBK" w:eastAsia="方正仿宋_GBK" w:cs="方正仿宋_GBK"/>
          <w:sz w:val="32"/>
          <w:szCs w:val="32"/>
          <w:lang w:val="en-US" w:eastAsia="zh-CN"/>
        </w:rPr>
        <w:t>应</w:t>
      </w:r>
      <w:r>
        <w:rPr>
          <w:rFonts w:hint="eastAsia" w:ascii="方正仿宋_GBK" w:hAnsi="方正仿宋_GBK" w:eastAsia="方正仿宋_GBK" w:cs="方正仿宋_GBK"/>
          <w:sz w:val="32"/>
          <w:szCs w:val="32"/>
        </w:rPr>
        <w:t>逐矿核算</w:t>
      </w:r>
      <w:r>
        <w:rPr>
          <w:rFonts w:hint="eastAsia" w:ascii="方正仿宋_GBK" w:hAnsi="方正仿宋_GBK" w:eastAsia="方正仿宋_GBK" w:cs="方正仿宋_GBK"/>
          <w:sz w:val="32"/>
          <w:szCs w:val="32"/>
          <w:lang w:val="en-US" w:eastAsia="zh-CN"/>
        </w:rPr>
        <w:t>矿区</w:t>
      </w:r>
      <w:r>
        <w:rPr>
          <w:rFonts w:hint="eastAsia" w:ascii="方正仿宋_GBK" w:hAnsi="方正仿宋_GBK" w:eastAsia="方正仿宋_GBK" w:cs="方正仿宋_GBK"/>
          <w:sz w:val="32"/>
          <w:szCs w:val="32"/>
        </w:rPr>
        <w:t>生态修复费用计提额度，</w:t>
      </w:r>
      <w:r>
        <w:rPr>
          <w:rFonts w:hint="eastAsia" w:ascii="方正仿宋_GBK" w:hAnsi="方正仿宋_GBK" w:eastAsia="方正仿宋_GBK" w:cs="方正仿宋_GBK"/>
          <w:sz w:val="32"/>
          <w:szCs w:val="32"/>
          <w:lang w:val="en-US" w:eastAsia="zh-CN"/>
        </w:rPr>
        <w:t>督促</w:t>
      </w:r>
      <w:r>
        <w:rPr>
          <w:rFonts w:hint="eastAsia" w:ascii="方正仿宋_GBK" w:hAnsi="方正仿宋_GBK" w:eastAsia="方正仿宋_GBK" w:cs="方正仿宋_GBK"/>
          <w:sz w:val="32"/>
          <w:szCs w:val="32"/>
          <w:lang w:eastAsia="zh-CN"/>
        </w:rPr>
        <w:t>采矿权人足额计提</w:t>
      </w:r>
      <w:r>
        <w:rPr>
          <w:rFonts w:hint="eastAsia" w:ascii="方正仿宋_GBK" w:hAnsi="方正仿宋_GBK" w:eastAsia="方正仿宋_GBK" w:cs="方正仿宋_GBK"/>
          <w:sz w:val="32"/>
          <w:szCs w:val="32"/>
        </w:rPr>
        <w:t>，确保账户资金足额</w:t>
      </w:r>
      <w:r>
        <w:rPr>
          <w:rFonts w:hint="eastAsia" w:ascii="方正仿宋_GBK" w:hAnsi="方正仿宋_GBK" w:eastAsia="方正仿宋_GBK" w:cs="方正仿宋_GBK"/>
          <w:sz w:val="32"/>
          <w:szCs w:val="32"/>
          <w:lang w:val="en-US" w:eastAsia="zh-CN"/>
        </w:rPr>
        <w:t>保障</w:t>
      </w:r>
      <w:r>
        <w:rPr>
          <w:rFonts w:hint="eastAsia" w:ascii="方正仿宋_GBK" w:hAnsi="方正仿宋_GBK" w:eastAsia="方正仿宋_GBK" w:cs="方正仿宋_GBK"/>
          <w:sz w:val="32"/>
          <w:szCs w:val="32"/>
        </w:rPr>
        <w:t>矿山修复治理、隐患整改、后期管护全部</w:t>
      </w:r>
      <w:r>
        <w:rPr>
          <w:rFonts w:hint="eastAsia" w:ascii="方正仿宋_GBK" w:hAnsi="方正仿宋_GBK" w:eastAsia="方正仿宋_GBK" w:cs="方正仿宋_GBK"/>
          <w:sz w:val="32"/>
          <w:szCs w:val="32"/>
          <w:lang w:val="en-US" w:eastAsia="zh-CN"/>
        </w:rPr>
        <w:t>费用</w:t>
      </w:r>
      <w:r>
        <w:rPr>
          <w:rFonts w:hint="eastAsia" w:ascii="方正仿宋_GBK" w:hAnsi="方正仿宋_GBK" w:eastAsia="方正仿宋_GBK" w:cs="方正仿宋_GBK"/>
          <w:sz w:val="32"/>
          <w:szCs w:val="32"/>
        </w:rPr>
        <w:t>。对存在少提、漏提、欠提</w:t>
      </w:r>
      <w:r>
        <w:rPr>
          <w:rFonts w:hint="eastAsia" w:ascii="方正仿宋_GBK" w:hAnsi="方正仿宋_GBK" w:eastAsia="方正仿宋_GBK" w:cs="方正仿宋_GBK"/>
          <w:sz w:val="32"/>
          <w:szCs w:val="32"/>
          <w:lang w:val="en-US" w:eastAsia="zh-CN"/>
        </w:rPr>
        <w:t>费用</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采矿</w:t>
      </w:r>
      <w:r>
        <w:rPr>
          <w:rFonts w:hint="eastAsia" w:ascii="方正仿宋_GBK" w:hAnsi="方正仿宋_GBK" w:eastAsia="方正仿宋_GBK" w:cs="方正仿宋_GBK"/>
          <w:sz w:val="32"/>
          <w:szCs w:val="32"/>
          <w:lang w:eastAsia="zh-CN"/>
        </w:rPr>
        <w:t>权人</w:t>
      </w:r>
      <w:r>
        <w:rPr>
          <w:rFonts w:hint="eastAsia" w:ascii="方正仿宋_GBK" w:hAnsi="方正仿宋_GBK" w:eastAsia="方正仿宋_GBK" w:cs="方正仿宋_GBK"/>
          <w:sz w:val="32"/>
          <w:szCs w:val="32"/>
        </w:rPr>
        <w:t>，依法下达整改通知，</w:t>
      </w:r>
      <w:r>
        <w:rPr>
          <w:rFonts w:hint="eastAsia" w:ascii="方正仿宋_GBK" w:hAnsi="方正仿宋_GBK" w:eastAsia="方正仿宋_GBK" w:cs="方正仿宋_GBK"/>
          <w:sz w:val="32"/>
          <w:szCs w:val="32"/>
          <w:lang w:val="en-US" w:eastAsia="zh-CN"/>
        </w:rPr>
        <w:t>责令</w:t>
      </w:r>
      <w:r>
        <w:rPr>
          <w:rFonts w:hint="eastAsia" w:ascii="方正仿宋_GBK" w:hAnsi="方正仿宋_GBK" w:eastAsia="方正仿宋_GBK" w:cs="方正仿宋_GBK"/>
          <w:sz w:val="32"/>
          <w:szCs w:val="32"/>
        </w:rPr>
        <w:t>限期补齐差额。</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rPr>
      </w:pPr>
      <w:bookmarkStart w:id="9" w:name="heading_11"/>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val="en-US" w:eastAsia="zh-CN"/>
        </w:rPr>
        <w:t>二</w:t>
      </w:r>
      <w:r>
        <w:rPr>
          <w:rFonts w:hint="eastAsia" w:ascii="方正楷体_GBK" w:hAnsi="方正楷体_GBK" w:eastAsia="方正楷体_GBK" w:cs="方正楷体_GBK"/>
          <w:b/>
          <w:bCs w:val="0"/>
          <w:sz w:val="32"/>
          <w:szCs w:val="32"/>
        </w:rPr>
        <w:t>）优化支取机制</w:t>
      </w:r>
      <w:bookmarkEnd w:id="9"/>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val="en-US" w:eastAsia="zh-CN"/>
        </w:rPr>
        <w:t>人民政府</w:t>
      </w:r>
      <w:r>
        <w:rPr>
          <w:rFonts w:hint="eastAsia" w:ascii="方正仿宋_GBK" w:hAnsi="方正仿宋_GBK" w:eastAsia="方正仿宋_GBK" w:cs="方正仿宋_GBK"/>
          <w:sz w:val="32"/>
          <w:szCs w:val="32"/>
        </w:rPr>
        <w:t>自然资源主管部门</w:t>
      </w:r>
      <w:r>
        <w:rPr>
          <w:rFonts w:hint="eastAsia" w:ascii="方正仿宋_GBK" w:hAnsi="方正仿宋_GBK" w:eastAsia="方正仿宋_GBK" w:cs="方正仿宋_GBK"/>
          <w:sz w:val="32"/>
          <w:szCs w:val="32"/>
          <w:lang w:val="en-US" w:eastAsia="zh-CN"/>
        </w:rPr>
        <w:t>应在</w:t>
      </w:r>
      <w:r>
        <w:rPr>
          <w:rFonts w:hint="eastAsia" w:ascii="方正仿宋_GBK" w:hAnsi="方正仿宋_GBK" w:eastAsia="方正仿宋_GBK" w:cs="方正仿宋_GBK"/>
          <w:sz w:val="32"/>
          <w:szCs w:val="32"/>
        </w:rPr>
        <w:t>矿山企业完成年度修复计划备案后10个工作日内完成年度工程预算30%预付款审核</w:t>
      </w:r>
      <w:r>
        <w:rPr>
          <w:rFonts w:hint="eastAsia" w:ascii="方正仿宋_GBK" w:hAnsi="方正仿宋_GBK" w:eastAsia="方正仿宋_GBK" w:cs="方正仿宋_GBK"/>
          <w:sz w:val="32"/>
          <w:szCs w:val="32"/>
          <w:lang w:val="en-US" w:eastAsia="zh-CN"/>
        </w:rPr>
        <w:t>支取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企业申请工程进度款的，符合支取条件的须在10个工作日内办结</w:t>
      </w:r>
      <w:r>
        <w:rPr>
          <w:rFonts w:hint="eastAsia" w:ascii="方正仿宋_GBK" w:hAnsi="方正仿宋_GBK" w:eastAsia="方正仿宋_GBK" w:cs="方正仿宋_GBK"/>
          <w:sz w:val="32"/>
          <w:szCs w:val="32"/>
          <w:lang w:val="en-US" w:eastAsia="zh-CN"/>
        </w:rPr>
        <w:t>支取</w:t>
      </w:r>
      <w:r>
        <w:rPr>
          <w:rFonts w:hint="eastAsia" w:ascii="方正仿宋_GBK" w:hAnsi="方正仿宋_GBK" w:eastAsia="方正仿宋_GBK" w:cs="方正仿宋_GBK"/>
          <w:sz w:val="32"/>
          <w:szCs w:val="32"/>
        </w:rPr>
        <w:t>手续。对方案未明确但存在地质隐患、生态破损亟需治理的应急工程，企业报备年度增补治理计划后，可按规定支取资金实施治理。</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rPr>
      </w:pPr>
      <w:bookmarkStart w:id="10" w:name="heading_10"/>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val="en-US" w:eastAsia="zh-CN"/>
        </w:rPr>
        <w:t>支持</w:t>
      </w:r>
      <w:r>
        <w:rPr>
          <w:rFonts w:hint="eastAsia" w:ascii="方正楷体_GBK" w:hAnsi="方正楷体_GBK" w:eastAsia="方正楷体_GBK" w:cs="方正楷体_GBK"/>
          <w:b/>
          <w:bCs w:val="0"/>
          <w:sz w:val="32"/>
          <w:szCs w:val="32"/>
        </w:rPr>
        <w:t>暂缓计提</w:t>
      </w:r>
      <w:bookmarkEnd w:id="10"/>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对连续三年完成</w:t>
      </w:r>
      <w:r>
        <w:rPr>
          <w:rFonts w:hint="eastAsia" w:ascii="方正仿宋_GBK" w:hAnsi="方正仿宋_GBK" w:eastAsia="方正仿宋_GBK" w:cs="方正仿宋_GBK"/>
          <w:sz w:val="32"/>
          <w:szCs w:val="32"/>
          <w:lang w:val="en-US" w:eastAsia="zh-CN"/>
        </w:rPr>
        <w:t>矿区生态</w:t>
      </w:r>
      <w:r>
        <w:rPr>
          <w:rFonts w:hint="eastAsia" w:ascii="方正仿宋_GBK" w:hAnsi="方正仿宋_GBK" w:eastAsia="方正仿宋_GBK" w:cs="方正仿宋_GBK"/>
          <w:sz w:val="32"/>
          <w:szCs w:val="32"/>
        </w:rPr>
        <w:t>修复任务、无违法违规记录、信用等级优良，且资金账户余额可足额覆盖未来</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年修复费用的矿山，由企业提出申请，经县级审核、市级复核后，可暂缓计提下一年度修复费用。三年内</w:t>
      </w:r>
      <w:r>
        <w:rPr>
          <w:rFonts w:hint="eastAsia" w:ascii="方正仿宋_GBK" w:hAnsi="方正仿宋_GBK" w:eastAsia="方正仿宋_GBK" w:cs="方正仿宋_GBK"/>
          <w:sz w:val="32"/>
          <w:szCs w:val="32"/>
          <w:lang w:val="en-US" w:eastAsia="zh-CN"/>
        </w:rPr>
        <w:t>将闭坑的矿山，</w:t>
      </w:r>
      <w:r>
        <w:rPr>
          <w:rFonts w:hint="eastAsia" w:ascii="方正仿宋_GBK" w:hAnsi="方正仿宋_GBK" w:eastAsia="方正仿宋_GBK" w:cs="方正仿宋_GBK"/>
          <w:sz w:val="32"/>
          <w:szCs w:val="32"/>
        </w:rPr>
        <w:t>不</w:t>
      </w:r>
      <w:r>
        <w:rPr>
          <w:rFonts w:hint="eastAsia" w:ascii="方正仿宋_GBK" w:hAnsi="方正仿宋_GBK" w:eastAsia="方正仿宋_GBK" w:cs="方正仿宋_GBK"/>
          <w:sz w:val="32"/>
          <w:szCs w:val="32"/>
          <w:lang w:val="en-US" w:eastAsia="zh-CN"/>
        </w:rPr>
        <w:t>适用</w:t>
      </w:r>
      <w:r>
        <w:rPr>
          <w:rFonts w:hint="eastAsia" w:ascii="方正仿宋_GBK" w:hAnsi="方正仿宋_GBK" w:eastAsia="方正仿宋_GBK" w:cs="方正仿宋_GBK"/>
          <w:sz w:val="32"/>
          <w:szCs w:val="32"/>
        </w:rPr>
        <w:t>暂缓计提</w:t>
      </w:r>
      <w:r>
        <w:rPr>
          <w:rFonts w:hint="eastAsia" w:ascii="方正仿宋_GBK" w:hAnsi="方正仿宋_GBK" w:eastAsia="方正仿宋_GBK" w:cs="方正仿宋_GBK"/>
          <w:sz w:val="32"/>
          <w:szCs w:val="32"/>
          <w:lang w:val="en-US" w:eastAsia="zh-CN"/>
        </w:rPr>
        <w:t>政策</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0"/>
        <w:rPr>
          <w:rFonts w:hint="eastAsia" w:ascii="国标黑体" w:hAnsi="国标黑体" w:eastAsia="国标黑体" w:cs="国标黑体"/>
          <w:b w:val="0"/>
          <w:bCs/>
          <w:sz w:val="32"/>
          <w:szCs w:val="32"/>
        </w:rPr>
      </w:pPr>
      <w:bookmarkStart w:id="11" w:name="heading_13"/>
      <w:r>
        <w:rPr>
          <w:rFonts w:hint="eastAsia" w:ascii="国标黑体" w:hAnsi="国标黑体" w:eastAsia="国标黑体" w:cs="国标黑体"/>
          <w:b w:val="0"/>
          <w:bCs/>
          <w:sz w:val="32"/>
          <w:szCs w:val="32"/>
        </w:rPr>
        <w:t>四、强化矿区生态修复过程管控</w:t>
      </w:r>
      <w:bookmarkEnd w:id="11"/>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lang w:eastAsia="zh-CN"/>
        </w:rPr>
      </w:pPr>
      <w:bookmarkStart w:id="12" w:name="heading_15"/>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一</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val="en-US" w:eastAsia="zh-CN"/>
        </w:rPr>
        <w:t>严格落实年度计划管控机制</w:t>
      </w:r>
      <w:bookmarkEnd w:id="12"/>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自然资源主管部门</w:t>
      </w:r>
      <w:r>
        <w:rPr>
          <w:rFonts w:hint="eastAsia" w:ascii="方正仿宋_GBK" w:hAnsi="方正仿宋_GBK" w:eastAsia="方正仿宋_GBK" w:cs="方正仿宋_GBK"/>
          <w:sz w:val="32"/>
          <w:szCs w:val="32"/>
          <w:lang w:val="en-US" w:eastAsia="zh-CN"/>
        </w:rPr>
        <w:t>应督促采矿权人</w:t>
      </w:r>
      <w:r>
        <w:rPr>
          <w:rFonts w:hint="eastAsia" w:ascii="方正仿宋_GBK" w:hAnsi="方正仿宋_GBK" w:eastAsia="方正仿宋_GBK" w:cs="方正仿宋_GBK"/>
          <w:sz w:val="32"/>
          <w:szCs w:val="32"/>
        </w:rPr>
        <w:t>严格执行</w:t>
      </w:r>
      <w:r>
        <w:rPr>
          <w:rFonts w:hint="eastAsia" w:ascii="方正仿宋_GBK" w:hAnsi="方正仿宋_GBK" w:eastAsia="方正仿宋_GBK" w:cs="方正仿宋_GBK"/>
          <w:sz w:val="32"/>
          <w:szCs w:val="32"/>
          <w:lang w:val="en-US" w:eastAsia="zh-CN"/>
        </w:rPr>
        <w:t>矿区生态修复方案，根据矿山开采设计和工艺流程、开采进度、采矿用地范围和类型、安全生产条件以及土地损毁和生态破坏等情况，合理划分修复单元、安排修复时序，科学制定年度修复计划，于</w:t>
      </w:r>
      <w:r>
        <w:rPr>
          <w:rFonts w:hint="eastAsia" w:ascii="方正仿宋_GBK" w:hAnsi="方正仿宋_GBK" w:eastAsia="方正仿宋_GBK" w:cs="方正仿宋_GBK"/>
          <w:sz w:val="32"/>
          <w:szCs w:val="32"/>
        </w:rPr>
        <w:t>每年</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月底</w:t>
      </w:r>
      <w:r>
        <w:rPr>
          <w:rFonts w:hint="eastAsia"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lang w:val="en-US" w:eastAsia="zh-CN"/>
        </w:rPr>
        <w:t>完成报备，并及时开展督导检查，</w:t>
      </w:r>
      <w:r>
        <w:rPr>
          <w:rFonts w:hint="eastAsia" w:ascii="方正仿宋_GBK" w:hAnsi="方正仿宋_GBK" w:eastAsia="方正仿宋_GBK" w:cs="方正仿宋_GBK"/>
          <w:sz w:val="32"/>
          <w:szCs w:val="32"/>
          <w:lang w:eastAsia="zh-CN"/>
        </w:rPr>
        <w:t>定期</w:t>
      </w:r>
      <w:r>
        <w:rPr>
          <w:rFonts w:hint="eastAsia" w:ascii="方正仿宋_GBK" w:hAnsi="方正仿宋_GBK" w:eastAsia="方正仿宋_GBK" w:cs="方正仿宋_GBK"/>
          <w:sz w:val="32"/>
          <w:szCs w:val="32"/>
        </w:rPr>
        <w:t>核验治理成效</w:t>
      </w:r>
      <w:r>
        <w:rPr>
          <w:rFonts w:hint="eastAsia" w:ascii="方正仿宋_GBK" w:hAnsi="方正仿宋_GBK" w:eastAsia="方正仿宋_GBK" w:cs="方正仿宋_GBK"/>
          <w:sz w:val="32"/>
          <w:szCs w:val="32"/>
          <w:lang w:eastAsia="zh-CN"/>
        </w:rPr>
        <w:t>。</w:t>
      </w:r>
      <w:bookmarkStart w:id="13" w:name="heading_16"/>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二</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val="en-US" w:eastAsia="zh-CN"/>
        </w:rPr>
        <w:t>强化多</w:t>
      </w:r>
      <w:r>
        <w:rPr>
          <w:rFonts w:hint="eastAsia" w:ascii="方正楷体_GBK" w:hAnsi="方正楷体_GBK" w:eastAsia="方正楷体_GBK" w:cs="方正楷体_GBK"/>
          <w:b/>
          <w:bCs w:val="0"/>
          <w:sz w:val="32"/>
          <w:szCs w:val="32"/>
          <w:lang w:eastAsia="zh-CN"/>
        </w:rPr>
        <w:t>级</w:t>
      </w:r>
      <w:r>
        <w:rPr>
          <w:rFonts w:hint="eastAsia" w:ascii="方正楷体_GBK" w:hAnsi="方正楷体_GBK" w:eastAsia="方正楷体_GBK" w:cs="方正楷体_GBK"/>
          <w:b/>
          <w:bCs w:val="0"/>
          <w:sz w:val="32"/>
          <w:szCs w:val="32"/>
        </w:rPr>
        <w:t>监管体系</w:t>
      </w:r>
      <w:bookmarkEnd w:id="13"/>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w:t>
      </w:r>
      <w:r>
        <w:rPr>
          <w:rFonts w:hint="eastAsia" w:ascii="方正仿宋_GBK" w:hAnsi="方正仿宋_GBK" w:eastAsia="方正仿宋_GBK" w:cs="方正仿宋_GBK"/>
          <w:sz w:val="32"/>
          <w:szCs w:val="32"/>
          <w:lang w:eastAsia="zh-CN"/>
        </w:rPr>
        <w:t>主管部门</w:t>
      </w:r>
      <w:r>
        <w:rPr>
          <w:rFonts w:hint="eastAsia" w:ascii="方正仿宋_GBK" w:hAnsi="方正仿宋_GBK" w:eastAsia="方正仿宋_GBK" w:cs="方正仿宋_GBK"/>
          <w:sz w:val="32"/>
          <w:szCs w:val="32"/>
        </w:rPr>
        <w:t>加强矿区生态修复动态监测和自然资源督察，</w:t>
      </w:r>
      <w:r>
        <w:rPr>
          <w:rFonts w:hint="eastAsia" w:ascii="方正仿宋_GBK" w:hAnsi="方正仿宋_GBK" w:eastAsia="方正仿宋_GBK" w:cs="方正仿宋_GBK"/>
          <w:sz w:val="32"/>
          <w:szCs w:val="32"/>
          <w:lang w:val="en-US" w:eastAsia="zh-CN"/>
        </w:rPr>
        <w:t>建立矿产资源领域直插到底发现问题解决问题硬措施工作机制，</w:t>
      </w:r>
      <w:r>
        <w:rPr>
          <w:rFonts w:hint="eastAsia" w:ascii="方正仿宋_GBK" w:hAnsi="方正仿宋_GBK" w:eastAsia="方正仿宋_GBK" w:cs="方正仿宋_GBK"/>
          <w:color w:val="auto"/>
          <w:sz w:val="32"/>
          <w:szCs w:val="32"/>
          <w:lang w:val="en-US" w:eastAsia="zh-CN"/>
        </w:rPr>
        <w:t>对重点监测矿区加强监测研判，</w:t>
      </w:r>
      <w:r>
        <w:rPr>
          <w:rFonts w:hint="eastAsia" w:ascii="方正仿宋_GBK" w:hAnsi="方正仿宋_GBK" w:eastAsia="方正仿宋_GBK" w:cs="方正仿宋_GBK"/>
          <w:sz w:val="32"/>
          <w:szCs w:val="32"/>
          <w:lang w:eastAsia="zh-CN"/>
        </w:rPr>
        <w:t>发现问题按管辖权移交、督办，限期整改。</w:t>
      </w:r>
      <w:r>
        <w:rPr>
          <w:rFonts w:hint="eastAsia" w:ascii="方正仿宋_GBK" w:hAnsi="方正仿宋_GBK" w:eastAsia="方正仿宋_GBK" w:cs="方正仿宋_GBK"/>
          <w:sz w:val="32"/>
          <w:szCs w:val="32"/>
          <w:lang w:val="en-US" w:eastAsia="zh-CN"/>
        </w:rPr>
        <w:t>设区的</w:t>
      </w:r>
      <w:r>
        <w:rPr>
          <w:rFonts w:hint="eastAsia" w:ascii="方正仿宋_GBK" w:hAnsi="方正仿宋_GBK" w:eastAsia="方正仿宋_GBK" w:cs="方正仿宋_GBK"/>
          <w:sz w:val="32"/>
          <w:szCs w:val="32"/>
          <w:lang w:eastAsia="zh-CN"/>
        </w:rPr>
        <w:t>市、县级自然资源主管部门</w:t>
      </w:r>
      <w:r>
        <w:rPr>
          <w:rFonts w:hint="eastAsia" w:ascii="方正仿宋_GBK" w:hAnsi="方正仿宋_GBK" w:eastAsia="方正仿宋_GBK" w:cs="方正仿宋_GBK"/>
          <w:sz w:val="32"/>
          <w:szCs w:val="32"/>
        </w:rPr>
        <w:t>依托</w:t>
      </w:r>
      <w:r>
        <w:rPr>
          <w:rFonts w:hint="eastAsia" w:ascii="方正仿宋_GBK" w:hAnsi="方正仿宋_GBK" w:eastAsia="方正仿宋_GBK" w:cs="方正仿宋_GBK"/>
          <w:sz w:val="32"/>
          <w:szCs w:val="32"/>
          <w:lang w:val="en-US" w:eastAsia="zh-CN"/>
        </w:rPr>
        <w:t>卫星</w:t>
      </w:r>
      <w:r>
        <w:rPr>
          <w:rFonts w:hint="eastAsia" w:ascii="方正仿宋_GBK" w:hAnsi="方正仿宋_GBK" w:eastAsia="方正仿宋_GBK" w:cs="方正仿宋_GBK"/>
          <w:sz w:val="32"/>
          <w:szCs w:val="32"/>
        </w:rPr>
        <w:t>遥感影像、无人机巡查</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lang w:val="en-US" w:eastAsia="zh-CN"/>
        </w:rPr>
        <w:t>手段，加强日常监督检查，重点监测矿区内矿山每月至少巡查1次，一般监测矿区内矿山每季度巡查1次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动态更新矿区地类变更、工程治理、植被恢复等情况</w:t>
      </w:r>
      <w:bookmarkStart w:id="14" w:name="heading_17"/>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监测核查结果作为矿山</w:t>
      </w:r>
      <w:r>
        <w:rPr>
          <w:rFonts w:hint="eastAsia" w:ascii="方正仿宋_GBK" w:hAnsi="方正仿宋_GBK" w:eastAsia="方正仿宋_GBK" w:cs="方正仿宋_GBK"/>
          <w:sz w:val="32"/>
          <w:szCs w:val="32"/>
          <w:lang w:eastAsia="zh-CN"/>
        </w:rPr>
        <w:t>监管</w:t>
      </w:r>
      <w:r>
        <w:rPr>
          <w:rFonts w:hint="eastAsia" w:ascii="方正仿宋_GBK" w:hAnsi="方正仿宋_GBK" w:eastAsia="方正仿宋_GBK" w:cs="方正仿宋_GBK"/>
          <w:sz w:val="32"/>
          <w:szCs w:val="32"/>
        </w:rPr>
        <w:t>、验收销号、信用评价的重要依据。</w:t>
      </w:r>
    </w:p>
    <w:bookmarkEnd w:id="14"/>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val="0"/>
          <w:sz w:val="32"/>
          <w:szCs w:val="32"/>
          <w:lang w:eastAsia="zh-CN"/>
        </w:rPr>
        <w:t>（三）完善部门联动协同机制。</w:t>
      </w:r>
      <w:r>
        <w:rPr>
          <w:rFonts w:hint="eastAsia" w:ascii="方正仿宋_GBK" w:hAnsi="方正仿宋_GBK" w:eastAsia="方正仿宋_GBK" w:cs="方正仿宋_GBK"/>
          <w:sz w:val="32"/>
          <w:szCs w:val="32"/>
          <w:lang w:val="en-US" w:eastAsia="zh-CN"/>
        </w:rPr>
        <w:t>县级以上人民政府</w:t>
      </w:r>
      <w:r>
        <w:rPr>
          <w:rFonts w:hint="eastAsia" w:ascii="方正仿宋_GBK" w:hAnsi="方正仿宋_GBK" w:eastAsia="方正仿宋_GBK" w:cs="方正仿宋_GBK"/>
          <w:sz w:val="32"/>
          <w:szCs w:val="32"/>
          <w:lang w:eastAsia="zh-CN"/>
        </w:rPr>
        <w:t>自然资源主管部门要加强与同级生态环境、林草、应急、水利等部门的工作协同和信息共享，</w:t>
      </w:r>
      <w:r>
        <w:rPr>
          <w:rFonts w:hint="eastAsia" w:ascii="方正仿宋_GBK" w:hAnsi="方正仿宋_GBK" w:eastAsia="方正仿宋_GBK" w:cs="方正仿宋_GBK"/>
          <w:sz w:val="32"/>
          <w:szCs w:val="32"/>
          <w:lang w:val="en-US" w:eastAsia="zh-CN"/>
        </w:rPr>
        <w:t>推动</w:t>
      </w:r>
      <w:r>
        <w:rPr>
          <w:rFonts w:hint="eastAsia" w:ascii="方正仿宋_GBK" w:hAnsi="方正仿宋_GBK" w:eastAsia="方正仿宋_GBK" w:cs="方正仿宋_GBK"/>
          <w:sz w:val="32"/>
          <w:szCs w:val="32"/>
          <w:lang w:eastAsia="zh-CN"/>
        </w:rPr>
        <w:t>矿区生态修复与污染防治、水土保持、植被恢复等协同实施，统筹推进中央生态环境保护督察、自然资源专项督察等反馈问题整改。</w:t>
      </w:r>
      <w:r>
        <w:rPr>
          <w:rFonts w:hint="eastAsia" w:ascii="方正仿宋_GBK" w:hAnsi="方正仿宋_GBK" w:eastAsia="方正仿宋_GBK" w:cs="方正仿宋_GBK"/>
          <w:sz w:val="32"/>
          <w:szCs w:val="32"/>
        </w:rPr>
        <w:t>对弄虚作假、敷衍整改、拒不履行生态修复主体责任的企业，列入异常名录或严重失信主体，依法实施联合惩戒。</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0"/>
        <w:rPr>
          <w:rFonts w:hint="eastAsia" w:ascii="国标黑体" w:hAnsi="国标黑体" w:eastAsia="国标黑体" w:cs="国标黑体"/>
          <w:b w:val="0"/>
          <w:bCs/>
          <w:sz w:val="32"/>
          <w:szCs w:val="32"/>
        </w:rPr>
      </w:pPr>
      <w:bookmarkStart w:id="15" w:name="heading_18"/>
      <w:r>
        <w:rPr>
          <w:rFonts w:hint="eastAsia" w:ascii="国标黑体" w:hAnsi="国标黑体" w:eastAsia="国标黑体" w:cs="国标黑体"/>
          <w:b w:val="0"/>
          <w:bCs/>
          <w:sz w:val="32"/>
          <w:szCs w:val="32"/>
        </w:rPr>
        <w:t>五、严格矿区生态修复验收管理</w:t>
      </w:r>
      <w:bookmarkEnd w:id="15"/>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rPr>
      </w:pPr>
      <w:bookmarkStart w:id="16" w:name="heading_19"/>
      <w:r>
        <w:rPr>
          <w:rFonts w:hint="eastAsia" w:ascii="方正楷体_GBK" w:hAnsi="方正楷体_GBK" w:eastAsia="方正楷体_GBK" w:cs="方正楷体_GBK"/>
          <w:b/>
          <w:bCs w:val="0"/>
          <w:sz w:val="32"/>
          <w:szCs w:val="32"/>
        </w:rPr>
        <w:t>（一）</w:t>
      </w:r>
      <w:r>
        <w:rPr>
          <w:rFonts w:hint="eastAsia" w:ascii="方正楷体_GBK" w:hAnsi="方正楷体_GBK" w:eastAsia="方正楷体_GBK" w:cs="方正楷体_GBK"/>
          <w:b/>
          <w:bCs w:val="0"/>
          <w:sz w:val="32"/>
          <w:szCs w:val="32"/>
          <w:lang w:eastAsia="zh-CN"/>
        </w:rPr>
        <w:t>实施</w:t>
      </w:r>
      <w:r>
        <w:rPr>
          <w:rFonts w:hint="eastAsia" w:ascii="方正楷体_GBK" w:hAnsi="方正楷体_GBK" w:eastAsia="方正楷体_GBK" w:cs="方正楷体_GBK"/>
          <w:b/>
          <w:bCs w:val="0"/>
          <w:sz w:val="32"/>
          <w:szCs w:val="32"/>
        </w:rPr>
        <w:t>分类验收</w:t>
      </w:r>
      <w:bookmarkEnd w:id="16"/>
      <w:r>
        <w:rPr>
          <w:rFonts w:hint="eastAsia" w:ascii="方正楷体_GBK" w:hAnsi="方正楷体_GBK" w:eastAsia="方正楷体_GBK" w:cs="方正楷体_GBK"/>
          <w:b/>
          <w:bCs w:val="0"/>
          <w:sz w:val="32"/>
          <w:szCs w:val="32"/>
          <w:lang w:eastAsia="zh-CN"/>
        </w:rPr>
        <w:t>。</w:t>
      </w:r>
      <w:r>
        <w:rPr>
          <w:rFonts w:hint="eastAsia" w:ascii="方正仿宋_GBK" w:hAnsi="方正仿宋_GBK" w:eastAsia="方正仿宋_GBK" w:cs="方正仿宋_GBK"/>
          <w:sz w:val="32"/>
          <w:szCs w:val="32"/>
          <w:lang w:eastAsia="zh-CN"/>
        </w:rPr>
        <w:t>各级自然资源主管部门按照《</w:t>
      </w:r>
      <w:r>
        <w:rPr>
          <w:rFonts w:hint="eastAsia" w:ascii="方正仿宋_GBK" w:hAnsi="方正仿宋_GBK" w:eastAsia="方正仿宋_GBK"/>
          <w:sz w:val="32"/>
          <w:szCs w:val="24"/>
        </w:rPr>
        <w:t>宁夏回族自治区</w:t>
      </w:r>
      <w:r>
        <w:rPr>
          <w:rFonts w:hint="eastAsia" w:ascii="方正仿宋_GBK" w:hAnsi="方正仿宋_GBK" w:eastAsia="方正仿宋_GBK" w:cs="方正仿宋_GBK"/>
          <w:sz w:val="32"/>
          <w:szCs w:val="32"/>
          <w:lang w:eastAsia="zh-CN"/>
        </w:rPr>
        <w:t>矿区生态修复验收规程》（详见附件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），组织开展</w:t>
      </w:r>
      <w:r>
        <w:rPr>
          <w:rFonts w:hint="eastAsia" w:ascii="方正仿宋_GBK" w:hAnsi="方正仿宋_GBK" w:eastAsia="方正仿宋_GBK" w:cs="方正仿宋_GBK"/>
          <w:sz w:val="32"/>
          <w:szCs w:val="32"/>
        </w:rPr>
        <w:t>阶段性验收与</w:t>
      </w:r>
      <w:r>
        <w:rPr>
          <w:rFonts w:hint="eastAsia" w:ascii="方正仿宋_GBK" w:hAnsi="方正仿宋_GBK" w:eastAsia="方正仿宋_GBK" w:cs="方正仿宋_GBK"/>
          <w:sz w:val="32"/>
          <w:szCs w:val="32"/>
          <w:lang w:eastAsia="zh-CN"/>
        </w:rPr>
        <w:t>整</w:t>
      </w:r>
      <w:r>
        <w:rPr>
          <w:rFonts w:hint="eastAsia" w:ascii="方正仿宋_GBK" w:hAnsi="方正仿宋_GBK" w:eastAsia="方正仿宋_GBK" w:cs="方正仿宋_GBK"/>
          <w:sz w:val="32"/>
          <w:szCs w:val="32"/>
        </w:rPr>
        <w:t>体验收。矿山分区、分期完成阶段性修复任务的，可申请阶段性验收，验收合格后纳入常态化管护台账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矿山闭坑、政策性退出的，全面完成修复治理任务后，由县级自然资源主管部门组织初验，</w:t>
      </w:r>
      <w:r>
        <w:rPr>
          <w:rFonts w:hint="eastAsia" w:ascii="方正仿宋_GBK" w:hAnsi="方正仿宋_GBK" w:eastAsia="方正仿宋_GBK" w:cs="方正仿宋_GBK"/>
          <w:sz w:val="32"/>
          <w:szCs w:val="32"/>
          <w:lang w:val="en-US" w:eastAsia="zh-CN"/>
        </w:rPr>
        <w:t>通过后报矿业</w:t>
      </w:r>
      <w:r>
        <w:rPr>
          <w:rFonts w:hint="eastAsia" w:ascii="方正仿宋_GBK" w:hAnsi="方正仿宋_GBK" w:eastAsia="方正仿宋_GBK" w:cs="方正仿宋_GBK"/>
          <w:sz w:val="32"/>
          <w:szCs w:val="32"/>
        </w:rPr>
        <w:t>权出让</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eastAsia="zh-CN"/>
        </w:rPr>
        <w:t>整</w:t>
      </w:r>
      <w:r>
        <w:rPr>
          <w:rFonts w:hint="eastAsia" w:ascii="方正仿宋_GBK" w:hAnsi="方正仿宋_GBK" w:eastAsia="方正仿宋_GBK" w:cs="方正仿宋_GBK"/>
          <w:sz w:val="32"/>
          <w:szCs w:val="32"/>
        </w:rPr>
        <w:t>体验收。</w:t>
      </w:r>
      <w:r>
        <w:rPr>
          <w:rFonts w:hint="eastAsia" w:ascii="方正仿宋_GBK" w:hAnsi="方正仿宋_GBK" w:eastAsia="方正仿宋_GBK" w:cs="方正仿宋_GBK"/>
          <w:sz w:val="32"/>
          <w:szCs w:val="32"/>
          <w:lang w:eastAsia="zh-CN"/>
        </w:rPr>
        <w:t>其中，由县级人民政府自然资源主管部门出让的矿山，直接组织整体验收。</w:t>
      </w:r>
      <w:r>
        <w:rPr>
          <w:rFonts w:hint="eastAsia" w:ascii="方正仿宋_GBK" w:hAnsi="方正仿宋_GBK" w:eastAsia="方正仿宋_GBK" w:cs="方正仿宋_GBK"/>
          <w:sz w:val="32"/>
          <w:szCs w:val="32"/>
        </w:rPr>
        <w:t>验收工作</w:t>
      </w:r>
      <w:r>
        <w:rPr>
          <w:rFonts w:hint="eastAsia" w:ascii="方正仿宋_GBK" w:hAnsi="方正仿宋_GBK" w:eastAsia="方正仿宋_GBK" w:cs="方正仿宋_GBK"/>
          <w:sz w:val="32"/>
          <w:szCs w:val="32"/>
          <w:lang w:eastAsia="zh-CN"/>
        </w:rPr>
        <w:t>自</w:t>
      </w:r>
      <w:r>
        <w:rPr>
          <w:rFonts w:hint="eastAsia" w:ascii="方正仿宋_GBK" w:hAnsi="方正仿宋_GBK" w:eastAsia="方正仿宋_GBK" w:cs="方正仿宋_GBK"/>
          <w:sz w:val="32"/>
          <w:szCs w:val="32"/>
        </w:rPr>
        <w:t>受理之日起60个工作日内</w:t>
      </w:r>
      <w:r>
        <w:rPr>
          <w:rFonts w:hint="eastAsia" w:ascii="方正仿宋_GBK" w:hAnsi="方正仿宋_GBK" w:eastAsia="方正仿宋_GBK" w:cs="方正仿宋_GBK"/>
          <w:sz w:val="32"/>
          <w:szCs w:val="32"/>
          <w:lang w:val="en-US" w:eastAsia="zh-CN"/>
        </w:rPr>
        <w:t>完成</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1"/>
        <w:rPr>
          <w:rFonts w:hint="eastAsia" w:ascii="方正仿宋_GBK" w:hAnsi="方正仿宋_GBK" w:eastAsia="方正仿宋_GBK" w:cs="方正仿宋_GBK"/>
          <w:sz w:val="32"/>
          <w:szCs w:val="32"/>
          <w:lang w:eastAsia="zh-CN"/>
        </w:rPr>
      </w:pPr>
      <w:bookmarkStart w:id="17" w:name="heading_21"/>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二</w:t>
      </w:r>
      <w:r>
        <w:rPr>
          <w:rFonts w:hint="eastAsia" w:ascii="方正楷体_GBK" w:hAnsi="方正楷体_GBK" w:eastAsia="方正楷体_GBK" w:cs="方正楷体_GBK"/>
          <w:b/>
          <w:bCs w:val="0"/>
          <w:sz w:val="32"/>
          <w:szCs w:val="32"/>
        </w:rPr>
        <w:t>）</w:t>
      </w:r>
      <w:bookmarkEnd w:id="17"/>
      <w:r>
        <w:rPr>
          <w:rFonts w:hint="eastAsia" w:ascii="方正楷体_GBK" w:hAnsi="方正楷体_GBK" w:eastAsia="方正楷体_GBK" w:cs="方正楷体_GBK"/>
          <w:b/>
          <w:bCs w:val="0"/>
          <w:sz w:val="32"/>
          <w:szCs w:val="32"/>
          <w:lang w:eastAsia="zh-CN"/>
        </w:rPr>
        <w:t>加强验后管理。</w:t>
      </w:r>
      <w:r>
        <w:rPr>
          <w:rFonts w:hint="eastAsia" w:ascii="方正仿宋_GBK" w:hAnsi="方正仿宋_GBK" w:eastAsia="方正仿宋_GBK" w:cs="方正仿宋_GBK"/>
          <w:sz w:val="32"/>
          <w:szCs w:val="32"/>
          <w:lang w:eastAsia="zh-CN"/>
        </w:rPr>
        <w:t>矿区生态修复通过整体验收</w:t>
      </w:r>
      <w:r>
        <w:rPr>
          <w:rFonts w:hint="eastAsia" w:ascii="方正仿宋_GBK" w:hAnsi="方正仿宋_GBK" w:eastAsia="方正仿宋_GBK" w:cs="方正仿宋_GBK"/>
          <w:sz w:val="32"/>
          <w:szCs w:val="32"/>
          <w:lang w:val="en-US" w:eastAsia="zh-CN"/>
        </w:rPr>
        <w:t>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市、县（区）自然资源主管部门对采矿用地复垦地块进行认定，纳入国土空间规划“一张图”</w:t>
      </w:r>
      <w:r>
        <w:rPr>
          <w:rFonts w:hint="eastAsia" w:ascii="方正仿宋_GBK" w:hAnsi="方正仿宋_GBK" w:eastAsia="方正仿宋_GBK" w:cs="方正仿宋_GBK"/>
          <w:sz w:val="32"/>
          <w:szCs w:val="32"/>
          <w:lang w:eastAsia="zh-CN"/>
        </w:rPr>
        <w:t>统一监管。</w:t>
      </w:r>
      <w:r>
        <w:rPr>
          <w:rFonts w:hint="eastAsia" w:ascii="方正仿宋_GBK" w:hAnsi="方正仿宋_GBK" w:eastAsia="方正仿宋_GBK" w:cs="方正仿宋_GBK"/>
          <w:sz w:val="32"/>
          <w:szCs w:val="32"/>
          <w:lang w:val="en-US" w:eastAsia="zh-CN"/>
        </w:rPr>
        <w:t>属于农民集体所有土地的，移交土地使用权人或农民集体管护与利用，属于国有土地的，移交国有土地使用权人或县级人民政府指定的单位管护与利用。</w:t>
      </w:r>
      <w:r>
        <w:rPr>
          <w:rFonts w:hint="eastAsia" w:ascii="方正仿宋_GBK" w:hAnsi="方正仿宋_GBK" w:eastAsia="方正仿宋_GBK" w:cs="方正仿宋_GBK"/>
          <w:sz w:val="32"/>
          <w:szCs w:val="32"/>
          <w:lang w:eastAsia="zh-CN"/>
        </w:rPr>
        <w:t>各级自然资源主管部门</w:t>
      </w:r>
      <w:r>
        <w:rPr>
          <w:rFonts w:hint="eastAsia" w:ascii="方正仿宋_GBK" w:hAnsi="方正仿宋_GBK" w:eastAsia="方正仿宋_GBK" w:cs="方正仿宋_GBK"/>
          <w:sz w:val="32"/>
          <w:szCs w:val="32"/>
          <w:lang w:val="en-US" w:eastAsia="zh-CN"/>
        </w:rPr>
        <w:t>要加强</w:t>
      </w:r>
      <w:r>
        <w:rPr>
          <w:rFonts w:hint="eastAsia" w:ascii="方正仿宋_GBK" w:hAnsi="方正仿宋_GBK" w:eastAsia="方正仿宋_GBK" w:cs="方正仿宋_GBK"/>
          <w:sz w:val="32"/>
          <w:szCs w:val="32"/>
          <w:lang w:eastAsia="zh-CN"/>
        </w:rPr>
        <w:t>矿区生态修复成效</w:t>
      </w:r>
      <w:r>
        <w:rPr>
          <w:rFonts w:hint="eastAsia" w:ascii="方正仿宋_GBK" w:hAnsi="方正仿宋_GBK" w:eastAsia="方正仿宋_GBK" w:cs="方正仿宋_GBK"/>
          <w:sz w:val="32"/>
          <w:szCs w:val="32"/>
          <w:lang w:val="en-US" w:eastAsia="zh-CN"/>
        </w:rPr>
        <w:t>跟踪</w:t>
      </w:r>
      <w:r>
        <w:rPr>
          <w:rFonts w:hint="eastAsia" w:ascii="方正仿宋_GBK" w:hAnsi="方正仿宋_GBK" w:eastAsia="方正仿宋_GBK" w:cs="方正仿宋_GBK"/>
          <w:sz w:val="32"/>
          <w:szCs w:val="32"/>
          <w:lang w:eastAsia="zh-CN"/>
        </w:rPr>
        <w:t>监测和评估，研判问题，防范风险。</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方正仿宋_GBK" w:hAnsi="方正仿宋_GBK" w:eastAsia="方正仿宋_GBK"/>
          <w:sz w:val="32"/>
          <w:szCs w:val="24"/>
        </w:rPr>
      </w:pPr>
      <w:r>
        <w:rPr>
          <w:rFonts w:hint="eastAsia" w:ascii="方正仿宋_GBK" w:hAnsi="方正仿宋_GBK" w:eastAsia="方正仿宋_GBK"/>
          <w:sz w:val="32"/>
          <w:szCs w:val="24"/>
        </w:rPr>
        <w:t>本通知自2026年7月1日起施行，有效期至2029年6月 30日。</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方正仿宋_GBK" w:hAnsi="方正仿宋_GBK" w:eastAsia="方正仿宋_GBK" w:cs="方正仿宋_GBK"/>
          <w:sz w:val="32"/>
          <w:szCs w:val="32"/>
        </w:rPr>
      </w:pPr>
    </w:p>
    <w:p>
      <w:pPr>
        <w:pStyle w:val="61"/>
        <w:spacing w:before="0" w:beforeLines="0" w:after="0" w:afterLines="0" w:line="600" w:lineRule="exact"/>
        <w:ind w:firstLine="640" w:firstLineChars="200"/>
        <w:rPr>
          <w:rFonts w:hint="eastAsia" w:ascii="方正仿宋_GBK" w:hAnsi="方正仿宋_GBK" w:eastAsia="方正仿宋_GBK"/>
          <w:sz w:val="32"/>
          <w:szCs w:val="24"/>
        </w:rPr>
      </w:pPr>
    </w:p>
    <w:p>
      <w:pPr>
        <w:pStyle w:val="61"/>
        <w:spacing w:before="0" w:beforeLines="0" w:after="0" w:afterLines="0" w:line="600" w:lineRule="exact"/>
        <w:ind w:firstLine="640" w:firstLineChars="200"/>
        <w:rPr>
          <w:rFonts w:hint="eastAsia" w:ascii="方正仿宋_GBK" w:hAnsi="方正仿宋_GBK" w:eastAsia="方正仿宋_GBK"/>
          <w:sz w:val="32"/>
          <w:szCs w:val="24"/>
        </w:rPr>
      </w:pPr>
    </w:p>
    <w:p>
      <w:pPr>
        <w:pStyle w:val="61"/>
        <w:spacing w:before="0" w:beforeLines="0" w:after="0" w:afterLines="0" w:line="600" w:lineRule="exact"/>
        <w:ind w:firstLine="640" w:firstLineChars="200"/>
        <w:rPr>
          <w:rFonts w:hint="eastAsia" w:ascii="方正仿宋_GBK" w:hAnsi="方正仿宋_GBK" w:eastAsia="方正仿宋_GBK"/>
          <w:sz w:val="32"/>
          <w:szCs w:val="24"/>
        </w:rPr>
      </w:pPr>
      <w:r>
        <w:rPr>
          <w:rFonts w:hint="eastAsia" w:ascii="方正仿宋_GBK" w:hAnsi="方正仿宋_GBK" w:eastAsia="方正仿宋_GBK"/>
          <w:sz w:val="32"/>
          <w:szCs w:val="24"/>
        </w:rPr>
        <w:t>附件：1.宁夏回族自治区矿区生态修复方案审查规程</w:t>
      </w:r>
    </w:p>
    <w:p>
      <w:pPr>
        <w:pStyle w:val="61"/>
        <w:spacing w:before="0" w:beforeLines="0" w:after="0" w:afterLines="0" w:line="600" w:lineRule="exact"/>
        <w:ind w:firstLine="1600" w:firstLineChars="500"/>
        <w:rPr>
          <w:rFonts w:hint="eastAsia" w:ascii="方正仿宋_GBK" w:hAnsi="方正仿宋_GBK" w:eastAsia="方正仿宋_GBK"/>
          <w:sz w:val="32"/>
          <w:szCs w:val="24"/>
        </w:rPr>
      </w:pPr>
      <w:r>
        <w:rPr>
          <w:rFonts w:hint="eastAsia" w:ascii="方正仿宋_GBK" w:hAnsi="方正仿宋_GBK" w:eastAsia="方正仿宋_GBK"/>
          <w:sz w:val="32"/>
          <w:szCs w:val="24"/>
        </w:rPr>
        <w:t>2.宁夏回族自治区矿区生态修复验收规程</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宁夏回族自治区自然资源厅</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t>日</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方正小标宋_GBK" w:eastAsia="方正小标宋_GBK"/>
          <w:spacing w:val="-11"/>
          <w:sz w:val="44"/>
          <w:szCs w:val="44"/>
          <w:lang w:val="en-US" w:eastAsia="zh-CN"/>
        </w:rPr>
      </w:pPr>
      <w:r>
        <w:rPr>
          <w:rFonts w:hint="eastAsia" w:ascii="方正小标宋_GBK" w:hAnsi="方正小标宋_GBK" w:eastAsia="方正小标宋_GBK" w:cs="方正小标宋_GBK"/>
          <w:spacing w:val="-11"/>
          <w:sz w:val="44"/>
          <w:szCs w:val="44"/>
          <w:lang w:eastAsia="zh-CN"/>
        </w:rPr>
        <w:t>宁夏回族自治区</w:t>
      </w:r>
      <w:r>
        <w:rPr>
          <w:rFonts w:hint="eastAsia" w:ascii="方正小标宋_GBK" w:eastAsia="方正小标宋_GBK"/>
          <w:spacing w:val="-11"/>
          <w:sz w:val="44"/>
          <w:szCs w:val="44"/>
        </w:rPr>
        <w:t>矿区生态修复方案审查规</w:t>
      </w:r>
      <w:r>
        <w:rPr>
          <w:rFonts w:hint="eastAsia" w:ascii="方正小标宋_GBK" w:eastAsia="方正小标宋_GBK"/>
          <w:spacing w:val="-11"/>
          <w:sz w:val="44"/>
          <w:szCs w:val="44"/>
          <w:lang w:val="en-US" w:eastAsia="zh-CN"/>
        </w:rPr>
        <w:t>程</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方正小标宋_GBK" w:eastAsia="方正小标宋_GBK"/>
          <w:sz w:val="44"/>
          <w:szCs w:val="44"/>
        </w:rPr>
      </w:pPr>
    </w:p>
    <w:p>
      <w:pPr>
        <w:keepNext w:val="0"/>
        <w:keepLines w:val="0"/>
        <w:pageBreakBefore w:val="0"/>
        <w:kinsoku/>
        <w:wordWrap/>
        <w:overflowPunct/>
        <w:topLinePunct w:val="0"/>
        <w:autoSpaceDE/>
        <w:autoSpaceDN/>
        <w:bidi w:val="0"/>
        <w:adjustRightInd/>
        <w:snapToGrid/>
        <w:ind w:firstLine="640"/>
        <w:textAlignment w:val="auto"/>
        <w:rPr>
          <w:rFonts w:ascii="黑体" w:hAnsi="黑体" w:eastAsia="黑体"/>
          <w:sz w:val="32"/>
          <w:szCs w:val="32"/>
        </w:rPr>
      </w:pPr>
      <w:r>
        <w:rPr>
          <w:rFonts w:hint="eastAsia" w:ascii="黑体" w:hAnsi="黑体" w:eastAsia="黑体"/>
          <w:sz w:val="32"/>
          <w:szCs w:val="32"/>
        </w:rPr>
        <w:t>一、适用范围</w:t>
      </w:r>
    </w:p>
    <w:p>
      <w:pPr>
        <w:keepNext w:val="0"/>
        <w:keepLines w:val="0"/>
        <w:pageBreakBefore w:val="0"/>
        <w:kinsoku/>
        <w:wordWrap/>
        <w:overflowPunct/>
        <w:topLinePunct w:val="0"/>
        <w:autoSpaceDE/>
        <w:autoSpaceDN/>
        <w:bidi w:val="0"/>
        <w:adjustRightInd/>
        <w:snapToGrid/>
        <w:ind w:firstLine="640"/>
        <w:textAlignment w:val="auto"/>
        <w:rPr>
          <w:sz w:val="32"/>
          <w:szCs w:val="32"/>
        </w:rPr>
      </w:pPr>
      <w:r>
        <w:rPr>
          <w:rFonts w:hint="eastAsia"/>
          <w:sz w:val="32"/>
          <w:szCs w:val="32"/>
        </w:rPr>
        <w:t>本规</w:t>
      </w:r>
      <w:r>
        <w:rPr>
          <w:rFonts w:hint="eastAsia"/>
          <w:sz w:val="32"/>
          <w:szCs w:val="32"/>
          <w:lang w:eastAsia="zh-CN"/>
        </w:rPr>
        <w:t>程</w:t>
      </w:r>
      <w:r>
        <w:rPr>
          <w:rFonts w:hint="eastAsia"/>
          <w:sz w:val="32"/>
          <w:szCs w:val="32"/>
        </w:rPr>
        <w:t>适用于自治区</w:t>
      </w:r>
      <w:r>
        <w:rPr>
          <w:rFonts w:hint="eastAsia"/>
          <w:sz w:val="32"/>
          <w:szCs w:val="32"/>
          <w:lang w:eastAsia="zh-CN"/>
        </w:rPr>
        <w:t>行政区域</w:t>
      </w:r>
      <w:r>
        <w:rPr>
          <w:rFonts w:hint="eastAsia"/>
          <w:sz w:val="32"/>
          <w:szCs w:val="32"/>
        </w:rPr>
        <w:t>内依法取得采矿</w:t>
      </w:r>
      <w:r>
        <w:rPr>
          <w:rFonts w:hint="eastAsia"/>
          <w:sz w:val="32"/>
          <w:szCs w:val="32"/>
          <w:lang w:eastAsia="zh-CN"/>
        </w:rPr>
        <w:t>权的</w:t>
      </w:r>
      <w:r>
        <w:rPr>
          <w:rFonts w:hint="eastAsia"/>
          <w:sz w:val="32"/>
          <w:szCs w:val="32"/>
        </w:rPr>
        <w:t>矿区生态修复方案</w:t>
      </w:r>
      <w:r>
        <w:rPr>
          <w:rFonts w:hint="eastAsia"/>
          <w:sz w:val="32"/>
          <w:szCs w:val="32"/>
          <w:lang w:eastAsia="zh-CN"/>
        </w:rPr>
        <w:t>（包括重新编制的矿区生态修复方案）</w:t>
      </w:r>
      <w:r>
        <w:rPr>
          <w:rFonts w:hint="eastAsia"/>
          <w:sz w:val="32"/>
          <w:szCs w:val="32"/>
        </w:rPr>
        <w:t>审查</w:t>
      </w:r>
      <w:r>
        <w:rPr>
          <w:rFonts w:hint="eastAsia"/>
          <w:sz w:val="32"/>
          <w:szCs w:val="32"/>
          <w:lang w:eastAsia="zh-CN"/>
        </w:rPr>
        <w:t>等</w:t>
      </w:r>
      <w:r>
        <w:rPr>
          <w:rFonts w:hint="eastAsia"/>
          <w:sz w:val="32"/>
          <w:szCs w:val="32"/>
        </w:rPr>
        <w:t>管理工作</w:t>
      </w:r>
      <w:r>
        <w:rPr>
          <w:rFonts w:hint="eastAsia"/>
          <w:sz w:val="32"/>
          <w:szCs w:val="32"/>
          <w:lang w:eastAsia="zh-CN"/>
        </w:rPr>
        <w:t>，规定了在建与生产矿山</w:t>
      </w:r>
      <w:r>
        <w:rPr>
          <w:rFonts w:hint="eastAsia"/>
          <w:sz w:val="32"/>
          <w:szCs w:val="32"/>
        </w:rPr>
        <w:t>矿</w:t>
      </w:r>
      <w:r>
        <w:rPr>
          <w:rFonts w:hint="eastAsia"/>
          <w:sz w:val="32"/>
          <w:szCs w:val="32"/>
          <w:lang w:eastAsia="zh-CN"/>
        </w:rPr>
        <w:t>区</w:t>
      </w:r>
      <w:r>
        <w:rPr>
          <w:rFonts w:hint="eastAsia"/>
          <w:sz w:val="32"/>
          <w:szCs w:val="32"/>
        </w:rPr>
        <w:t>生态修复方案</w:t>
      </w:r>
      <w:r>
        <w:rPr>
          <w:rFonts w:hint="eastAsia"/>
          <w:sz w:val="32"/>
          <w:szCs w:val="32"/>
          <w:lang w:eastAsia="zh-CN"/>
        </w:rPr>
        <w:t>（以下简称“方案”）</w:t>
      </w:r>
      <w:r>
        <w:rPr>
          <w:rFonts w:hint="eastAsia"/>
          <w:sz w:val="32"/>
          <w:szCs w:val="32"/>
        </w:rPr>
        <w:t>的审查</w:t>
      </w:r>
      <w:r>
        <w:rPr>
          <w:rFonts w:hint="eastAsia"/>
          <w:sz w:val="32"/>
          <w:szCs w:val="32"/>
          <w:lang w:eastAsia="zh-CN"/>
        </w:rPr>
        <w:t>依据</w:t>
      </w:r>
      <w:r>
        <w:rPr>
          <w:rFonts w:hint="eastAsia"/>
          <w:sz w:val="32"/>
          <w:szCs w:val="32"/>
        </w:rPr>
        <w:t>、</w:t>
      </w:r>
      <w:r>
        <w:rPr>
          <w:rFonts w:hint="eastAsia"/>
          <w:sz w:val="32"/>
          <w:szCs w:val="32"/>
          <w:lang w:eastAsia="zh-CN"/>
        </w:rPr>
        <w:t>审查流程、审查要点</w:t>
      </w:r>
      <w:r>
        <w:rPr>
          <w:rFonts w:hint="eastAsia"/>
          <w:sz w:val="32"/>
          <w:szCs w:val="32"/>
        </w:rPr>
        <w:t>等要求。</w:t>
      </w:r>
    </w:p>
    <w:p>
      <w:pPr>
        <w:keepNext w:val="0"/>
        <w:keepLines w:val="0"/>
        <w:pageBreakBefore w:val="0"/>
        <w:kinsoku/>
        <w:wordWrap/>
        <w:overflowPunct/>
        <w:topLinePunct w:val="0"/>
        <w:autoSpaceDE/>
        <w:autoSpaceDN/>
        <w:bidi w:val="0"/>
        <w:adjustRightInd/>
        <w:snapToGrid/>
        <w:ind w:firstLine="640"/>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审查</w:t>
      </w:r>
      <w:r>
        <w:rPr>
          <w:rFonts w:hint="eastAsia" w:ascii="黑体" w:hAnsi="黑体" w:eastAsia="黑体"/>
          <w:sz w:val="32"/>
          <w:szCs w:val="32"/>
        </w:rPr>
        <w:t>依据</w:t>
      </w:r>
    </w:p>
    <w:p>
      <w:pPr>
        <w:keepNext w:val="0"/>
        <w:keepLines w:val="0"/>
        <w:pageBreakBefore w:val="0"/>
        <w:kinsoku/>
        <w:wordWrap/>
        <w:overflowPunct/>
        <w:topLinePunct w:val="0"/>
        <w:autoSpaceDE/>
        <w:autoSpaceDN/>
        <w:bidi w:val="0"/>
        <w:adjustRightInd/>
        <w:snapToGrid/>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中华人民共和国</w:t>
      </w:r>
      <w:r>
        <w:rPr>
          <w:rFonts w:hint="eastAsia" w:ascii="方正仿宋_GBK" w:hAnsi="方正仿宋_GBK" w:cs="方正仿宋_GBK"/>
          <w:sz w:val="32"/>
          <w:szCs w:val="32"/>
          <w:lang w:eastAsia="zh-CN"/>
        </w:rPr>
        <w:t>生态环境法典》</w:t>
      </w:r>
      <w:r>
        <w:rPr>
          <w:rFonts w:hint="eastAsia" w:ascii="方正仿宋_GBK" w:hAnsi="方正仿宋_GBK" w:eastAsia="方正仿宋_GBK" w:cs="方正仿宋_GBK"/>
          <w:sz w:val="32"/>
          <w:szCs w:val="32"/>
        </w:rPr>
        <w:t>《中华人民共和国矿产资源法》《中华人民共和国土地管理法》等相关法律法规、政策文件；</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方正仿宋_GBK" w:hAnsi="方正仿宋_GBK" w:cs="方正仿宋_GBK"/>
          <w:sz w:val="32"/>
          <w:szCs w:val="32"/>
          <w:lang w:eastAsia="zh-CN"/>
        </w:rPr>
      </w:pPr>
      <w:r>
        <w:rPr>
          <w:rFonts w:hint="eastAsia" w:ascii="方正仿宋_GBK" w:hAnsi="方正仿宋_GBK" w:cs="方正仿宋_GBK"/>
          <w:sz w:val="32"/>
          <w:szCs w:val="32"/>
          <w:lang w:eastAsia="zh-CN"/>
        </w:rPr>
        <w:t>（二）</w:t>
      </w:r>
      <w:r>
        <w:rPr>
          <w:rFonts w:hint="eastAsia" w:ascii="方正仿宋_GBK" w:hAnsi="方正仿宋_GBK" w:cs="方正仿宋_GBK"/>
          <w:sz w:val="32"/>
          <w:szCs w:val="32"/>
          <w:lang w:val="en-US" w:eastAsia="zh-CN"/>
        </w:rPr>
        <w:t>《矿山生态修复技术规范》（</w:t>
      </w:r>
      <w:r>
        <w:rPr>
          <w:rFonts w:hint="eastAsia" w:ascii="方正仿宋_GBK" w:hAnsi="方正仿宋_GBK" w:cs="方正仿宋_GBK"/>
          <w:sz w:val="32"/>
          <w:szCs w:val="32"/>
          <w:lang w:eastAsia="zh-CN"/>
        </w:rPr>
        <w:t>TD/T1070.1-7）、《</w:t>
      </w:r>
      <w:r>
        <w:rPr>
          <w:rFonts w:hint="eastAsia" w:ascii="方正仿宋_GBK" w:hAnsi="方正仿宋_GBK" w:cs="方正仿宋_GBK"/>
          <w:sz w:val="32"/>
          <w:szCs w:val="32"/>
          <w:lang w:val="en-US" w:eastAsia="zh-CN"/>
        </w:rPr>
        <w:t>矿山土地复垦与生态修复监测评价技术规范</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GB/T43935-2024</w:t>
      </w:r>
      <w:r>
        <w:rPr>
          <w:rFonts w:hint="eastAsia" w:ascii="方正仿宋_GBK" w:hAnsi="方正仿宋_GBK" w:cs="方正仿宋_GBK"/>
          <w:sz w:val="32"/>
          <w:szCs w:val="32"/>
          <w:lang w:eastAsia="zh-CN"/>
        </w:rPr>
        <w:t>）等矿山生态修复相关标准、行业规范；</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cs="方正仿宋_GBK"/>
          <w:sz w:val="32"/>
          <w:szCs w:val="32"/>
          <w:lang w:eastAsia="zh-CN"/>
        </w:rPr>
      </w:pPr>
      <w:r>
        <w:rPr>
          <w:rFonts w:hint="eastAsia" w:ascii="方正仿宋_GBK" w:hAnsi="方正仿宋_GBK" w:cs="方正仿宋_GBK"/>
          <w:sz w:val="32"/>
          <w:szCs w:val="32"/>
          <w:lang w:eastAsia="zh-CN"/>
        </w:rPr>
        <w:t>（三）</w:t>
      </w:r>
      <w:r>
        <w:rPr>
          <w:rFonts w:hint="eastAsia" w:ascii="方正仿宋_GBK" w:hAnsi="方正仿宋_GBK" w:eastAsia="方正仿宋_GBK" w:cs="方正仿宋_GBK"/>
          <w:sz w:val="32"/>
          <w:szCs w:val="32"/>
        </w:rPr>
        <w:t>经</w:t>
      </w:r>
      <w:r>
        <w:rPr>
          <w:rFonts w:hint="eastAsia" w:ascii="方正仿宋_GBK" w:hAnsi="方正仿宋_GBK" w:cs="方正仿宋_GBK"/>
          <w:sz w:val="32"/>
          <w:szCs w:val="32"/>
          <w:lang w:eastAsia="zh-CN"/>
        </w:rPr>
        <w:t>审查通过</w:t>
      </w:r>
      <w:r>
        <w:rPr>
          <w:rFonts w:hint="eastAsia" w:ascii="方正仿宋_GBK" w:hAnsi="方正仿宋_GBK" w:eastAsia="方正仿宋_GBK" w:cs="方正仿宋_GBK"/>
          <w:sz w:val="32"/>
          <w:szCs w:val="32"/>
        </w:rPr>
        <w:t>的矿产资源</w:t>
      </w:r>
      <w:r>
        <w:rPr>
          <w:rFonts w:hint="eastAsia" w:ascii="方正仿宋_GBK" w:hAnsi="方正仿宋_GBK" w:cs="方正仿宋_GBK"/>
          <w:sz w:val="32"/>
          <w:szCs w:val="32"/>
          <w:lang w:eastAsia="zh-CN"/>
        </w:rPr>
        <w:t>开采</w:t>
      </w:r>
      <w:r>
        <w:rPr>
          <w:rFonts w:hint="eastAsia" w:ascii="方正仿宋_GBK" w:hAnsi="方正仿宋_GBK" w:eastAsia="方正仿宋_GBK" w:cs="方正仿宋_GBK"/>
          <w:sz w:val="32"/>
          <w:szCs w:val="32"/>
        </w:rPr>
        <w:t>方案等已批复的相关技术</w:t>
      </w:r>
      <w:r>
        <w:rPr>
          <w:rFonts w:hint="eastAsia" w:ascii="方正仿宋_GBK" w:hAnsi="方正仿宋_GBK" w:cs="方正仿宋_GBK"/>
          <w:sz w:val="32"/>
          <w:szCs w:val="32"/>
          <w:lang w:eastAsia="zh-CN"/>
        </w:rPr>
        <w:t>方案。</w:t>
      </w:r>
    </w:p>
    <w:p>
      <w:pPr>
        <w:keepNext w:val="0"/>
        <w:keepLines w:val="0"/>
        <w:pageBreakBefore w:val="0"/>
        <w:kinsoku/>
        <w:wordWrap/>
        <w:overflowPunct/>
        <w:topLinePunct w:val="0"/>
        <w:autoSpaceDE/>
        <w:autoSpaceDN/>
        <w:bidi w:val="0"/>
        <w:adjustRightInd/>
        <w:snapToGrid/>
        <w:ind w:firstLine="640"/>
        <w:textAlignment w:val="auto"/>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、审查</w:t>
      </w:r>
      <w:r>
        <w:rPr>
          <w:rFonts w:hint="eastAsia" w:ascii="黑体" w:hAnsi="黑体" w:eastAsia="黑体"/>
          <w:sz w:val="32"/>
          <w:szCs w:val="32"/>
          <w:lang w:eastAsia="zh-CN"/>
        </w:rPr>
        <w:t>流程</w:t>
      </w:r>
    </w:p>
    <w:p>
      <w:pPr>
        <w:keepNext w:val="0"/>
        <w:keepLines w:val="0"/>
        <w:pageBreakBefore w:val="0"/>
        <w:kinsoku/>
        <w:wordWrap/>
        <w:overflowPunct/>
        <w:topLinePunct w:val="0"/>
        <w:autoSpaceDE/>
        <w:autoSpaceDN/>
        <w:bidi w:val="0"/>
        <w:adjustRightInd/>
        <w:snapToGrid/>
        <w:ind w:firstLine="643"/>
        <w:textAlignment w:val="auto"/>
        <w:rPr>
          <w:rFonts w:hint="eastAsia" w:ascii="方正仿宋_GBK" w:hAnsi="方正仿宋_GBK" w:cs="方正仿宋_GBK"/>
          <w:sz w:val="32"/>
          <w:szCs w:val="32"/>
          <w:lang w:val="en-US" w:eastAsia="zh-CN"/>
        </w:rPr>
      </w:pPr>
      <w:r>
        <w:rPr>
          <w:rFonts w:hint="eastAsia" w:ascii="方正楷体_GBK" w:eastAsia="方正楷体_GBK"/>
          <w:b/>
          <w:bCs/>
          <w:sz w:val="32"/>
          <w:szCs w:val="32"/>
        </w:rPr>
        <w:t>（一）</w:t>
      </w:r>
      <w:r>
        <w:rPr>
          <w:rFonts w:hint="eastAsia" w:ascii="方正楷体_GBK" w:eastAsia="方正楷体_GBK"/>
          <w:b/>
          <w:bCs/>
          <w:sz w:val="32"/>
          <w:szCs w:val="32"/>
          <w:lang w:eastAsia="zh-CN"/>
        </w:rPr>
        <w:t>申请。</w:t>
      </w:r>
      <w:r>
        <w:rPr>
          <w:rFonts w:hint="eastAsia"/>
          <w:color w:val="auto"/>
          <w:sz w:val="32"/>
          <w:szCs w:val="32"/>
          <w:highlight w:val="none"/>
          <w:lang w:eastAsia="zh-CN"/>
        </w:rPr>
        <w:t>采矿权人通过宁夏政府服务网向</w:t>
      </w:r>
      <w:r>
        <w:rPr>
          <w:rFonts w:hint="eastAsia"/>
          <w:sz w:val="32"/>
          <w:szCs w:val="32"/>
          <w:highlight w:val="none"/>
          <w:lang w:eastAsia="zh-CN"/>
        </w:rPr>
        <w:t>具有相应采矿权登记权限的县级以上人民政府自然资源主管部门申请方案审查，申报材料包括但不限于</w:t>
      </w:r>
      <w:r>
        <w:rPr>
          <w:rFonts w:hint="eastAsia" w:ascii="方正仿宋_GBK" w:hAnsi="方正仿宋_GBK" w:cs="方正仿宋_GBK"/>
          <w:sz w:val="32"/>
          <w:szCs w:val="32"/>
          <w:lang w:val="en-US" w:eastAsia="zh-CN"/>
        </w:rPr>
        <w:t>：</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1.方案审查申请表；</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2.方案文本、附图、附表纸质及电子件；</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3.</w:t>
      </w:r>
      <w:r>
        <w:rPr>
          <w:rFonts w:hint="eastAsia" w:ascii="方正仿宋_GBK" w:hAnsi="方正仿宋_GBK" w:cs="方正仿宋_GBK"/>
          <w:sz w:val="32"/>
          <w:szCs w:val="32"/>
          <w:lang w:eastAsia="zh-CN"/>
        </w:rPr>
        <w:t>征求</w:t>
      </w:r>
      <w:r>
        <w:rPr>
          <w:rFonts w:hint="eastAsia" w:ascii="方正仿宋_GBK" w:hAnsi="方正仿宋_GBK" w:eastAsia="方正仿宋_GBK" w:cs="方正仿宋_GBK"/>
          <w:sz w:val="32"/>
          <w:szCs w:val="32"/>
          <w:lang w:eastAsia="zh-CN"/>
        </w:rPr>
        <w:t>意见</w:t>
      </w:r>
      <w:r>
        <w:rPr>
          <w:rFonts w:hint="eastAsia" w:ascii="方正仿宋_GBK" w:hAnsi="方正仿宋_GBK" w:cs="方正仿宋_GBK"/>
          <w:sz w:val="32"/>
          <w:szCs w:val="32"/>
          <w:lang w:eastAsia="zh-CN"/>
        </w:rPr>
        <w:t>证明材料</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采矿</w:t>
      </w:r>
      <w:r>
        <w:rPr>
          <w:rFonts w:hint="eastAsia" w:ascii="方正仿宋_GBK" w:hAnsi="方正仿宋_GBK" w:eastAsia="方正仿宋_GBK" w:cs="方正仿宋_GBK"/>
          <w:sz w:val="32"/>
          <w:szCs w:val="32"/>
        </w:rPr>
        <w:t>权人认为需要补充的其他相关佐证材料。</w:t>
      </w:r>
    </w:p>
    <w:p>
      <w:pPr>
        <w:keepNext w:val="0"/>
        <w:keepLines w:val="0"/>
        <w:pageBreakBefore w:val="0"/>
        <w:kinsoku/>
        <w:wordWrap/>
        <w:overflowPunct/>
        <w:topLinePunct w:val="0"/>
        <w:autoSpaceDE/>
        <w:autoSpaceDN/>
        <w:bidi w:val="0"/>
        <w:adjustRightInd/>
        <w:snapToGrid/>
        <w:ind w:firstLine="643"/>
        <w:textAlignment w:val="auto"/>
        <w:rPr>
          <w:rFonts w:hint="eastAsia" w:ascii="方正仿宋_GBK" w:hAnsi="方正仿宋_GBK" w:eastAsia="方正仿宋_GBK" w:cs="方正仿宋_GBK"/>
          <w:sz w:val="32"/>
          <w:szCs w:val="32"/>
          <w:lang w:val="en-US" w:eastAsia="zh-CN"/>
        </w:rPr>
      </w:pPr>
      <w:r>
        <w:rPr>
          <w:rFonts w:hint="eastAsia" w:ascii="方正楷体_GBK" w:eastAsia="方正楷体_GBK"/>
          <w:b/>
          <w:bCs/>
          <w:sz w:val="32"/>
          <w:szCs w:val="32"/>
        </w:rPr>
        <w:t>（</w:t>
      </w:r>
      <w:r>
        <w:rPr>
          <w:rFonts w:hint="eastAsia" w:ascii="方正楷体_GBK" w:eastAsia="方正楷体_GBK"/>
          <w:b/>
          <w:bCs/>
          <w:sz w:val="32"/>
          <w:szCs w:val="32"/>
          <w:lang w:eastAsia="zh-CN"/>
        </w:rPr>
        <w:t>二</w:t>
      </w:r>
      <w:r>
        <w:rPr>
          <w:rFonts w:hint="eastAsia" w:ascii="方正楷体_GBK" w:eastAsia="方正楷体_GBK"/>
          <w:b/>
          <w:bCs/>
          <w:sz w:val="32"/>
          <w:szCs w:val="32"/>
        </w:rPr>
        <w:t>）</w:t>
      </w:r>
      <w:r>
        <w:rPr>
          <w:rFonts w:hint="eastAsia" w:ascii="方正楷体_GBK" w:eastAsia="方正楷体_GBK"/>
          <w:b/>
          <w:bCs/>
          <w:sz w:val="32"/>
          <w:szCs w:val="32"/>
          <w:lang w:eastAsia="zh-CN"/>
        </w:rPr>
        <w:t>受理。</w:t>
      </w:r>
      <w:r>
        <w:rPr>
          <w:rFonts w:hint="eastAsia" w:ascii="方正仿宋_GBK" w:hAnsi="方正仿宋_GBK" w:eastAsia="方正仿宋_GBK" w:cs="方正仿宋_GBK"/>
          <w:sz w:val="32"/>
          <w:szCs w:val="32"/>
          <w:lang w:val="en-US" w:eastAsia="zh-CN"/>
        </w:rPr>
        <w:t>具有相应</w:t>
      </w:r>
      <w:r>
        <w:rPr>
          <w:rFonts w:hint="eastAsia" w:ascii="方正仿宋_GBK" w:hAnsi="方正仿宋_GBK" w:cs="方正仿宋_GBK"/>
          <w:sz w:val="32"/>
          <w:szCs w:val="32"/>
          <w:lang w:val="en-US" w:eastAsia="zh-CN"/>
        </w:rPr>
        <w:t>采矿权出让</w:t>
      </w:r>
      <w:r>
        <w:rPr>
          <w:rFonts w:hint="eastAsia" w:ascii="方正仿宋_GBK" w:hAnsi="方正仿宋_GBK" w:eastAsia="方正仿宋_GBK" w:cs="方正仿宋_GBK"/>
          <w:sz w:val="32"/>
          <w:szCs w:val="32"/>
          <w:lang w:val="en-US" w:eastAsia="zh-CN"/>
        </w:rPr>
        <w:t>权限的</w:t>
      </w:r>
      <w:r>
        <w:rPr>
          <w:rFonts w:hint="eastAsia" w:ascii="方正仿宋_GBK" w:hAnsi="方正仿宋_GBK" w:cs="方正仿宋_GBK"/>
          <w:sz w:val="32"/>
          <w:szCs w:val="32"/>
          <w:lang w:val="en-US" w:eastAsia="zh-CN"/>
        </w:rPr>
        <w:t>县级以上人民政府</w:t>
      </w:r>
      <w:r>
        <w:rPr>
          <w:rFonts w:hint="eastAsia" w:ascii="方正仿宋_GBK" w:hAnsi="方正仿宋_GBK" w:eastAsia="方正仿宋_GBK" w:cs="方正仿宋_GBK"/>
          <w:sz w:val="32"/>
          <w:szCs w:val="32"/>
          <w:lang w:val="en-US" w:eastAsia="zh-CN"/>
        </w:rPr>
        <w:t>自然资源主管部门收到申报材料后，对材料完整性进行</w:t>
      </w:r>
      <w:r>
        <w:rPr>
          <w:rFonts w:hint="eastAsia" w:ascii="方正仿宋_GBK" w:hAnsi="方正仿宋_GBK" w:cs="方正仿宋_GBK"/>
          <w:sz w:val="32"/>
          <w:szCs w:val="32"/>
          <w:lang w:val="en-US" w:eastAsia="zh-CN"/>
        </w:rPr>
        <w:t>审核。</w:t>
      </w:r>
      <w:r>
        <w:rPr>
          <w:rFonts w:hint="eastAsia" w:ascii="方正仿宋_GBK" w:hAnsi="方正仿宋_GBK" w:eastAsia="方正仿宋_GBK" w:cs="方正仿宋_GBK"/>
          <w:sz w:val="32"/>
          <w:szCs w:val="32"/>
          <w:lang w:val="en-US" w:eastAsia="zh-CN"/>
        </w:rPr>
        <w:t>申报材料齐全、符合法定形式的，予以正式受理；申报材料存在缺漏或不符合要求的，应一次性告知</w:t>
      </w:r>
      <w:r>
        <w:rPr>
          <w:rFonts w:hint="eastAsia" w:ascii="方正仿宋_GBK" w:hAnsi="方正仿宋_GBK" w:cs="方正仿宋_GBK"/>
          <w:sz w:val="32"/>
          <w:szCs w:val="32"/>
          <w:lang w:val="en-US" w:eastAsia="zh-CN"/>
        </w:rPr>
        <w:t>申报</w:t>
      </w:r>
      <w:r>
        <w:rPr>
          <w:rFonts w:hint="eastAsia" w:ascii="方正仿宋_GBK" w:hAnsi="方正仿宋_GBK" w:eastAsia="方正仿宋_GBK" w:cs="方正仿宋_GBK"/>
          <w:sz w:val="32"/>
          <w:szCs w:val="32"/>
          <w:lang w:val="en-US" w:eastAsia="zh-CN"/>
        </w:rPr>
        <w:t>人补正要求，</w:t>
      </w:r>
      <w:r>
        <w:rPr>
          <w:rFonts w:hint="eastAsia" w:ascii="方正仿宋_GBK" w:hAnsi="方正仿宋_GBK" w:cs="方正仿宋_GBK"/>
          <w:sz w:val="32"/>
          <w:szCs w:val="32"/>
          <w:lang w:val="en-US" w:eastAsia="zh-CN"/>
        </w:rPr>
        <w:t>申报</w:t>
      </w:r>
      <w:r>
        <w:rPr>
          <w:rFonts w:hint="eastAsia" w:ascii="方正仿宋_GBK" w:hAnsi="方正仿宋_GBK" w:eastAsia="方正仿宋_GBK" w:cs="方正仿宋_GBK"/>
          <w:sz w:val="32"/>
          <w:szCs w:val="32"/>
          <w:lang w:val="en-US" w:eastAsia="zh-CN"/>
        </w:rPr>
        <w:t>人按要求补充完善后重新申</w:t>
      </w:r>
      <w:r>
        <w:rPr>
          <w:rFonts w:hint="eastAsia" w:ascii="方正仿宋_GBK" w:hAnsi="方正仿宋_GBK" w:cs="方正仿宋_GBK"/>
          <w:sz w:val="32"/>
          <w:szCs w:val="32"/>
          <w:lang w:val="en-US" w:eastAsia="zh-CN"/>
        </w:rPr>
        <w:t>请。</w:t>
      </w:r>
    </w:p>
    <w:p>
      <w:pPr>
        <w:keepNext w:val="0"/>
        <w:keepLines w:val="0"/>
        <w:pageBreakBefore w:val="0"/>
        <w:kinsoku/>
        <w:wordWrap/>
        <w:overflowPunct/>
        <w:topLinePunct w:val="0"/>
        <w:autoSpaceDE/>
        <w:autoSpaceDN/>
        <w:bidi w:val="0"/>
        <w:adjustRightInd/>
        <w:snapToGrid/>
        <w:ind w:firstLine="643"/>
        <w:textAlignment w:val="auto"/>
        <w:rPr>
          <w:rFonts w:hint="eastAsia" w:ascii="方正仿宋_GBK" w:hAnsi="方正仿宋_GBK" w:eastAsia="方正仿宋_GBK" w:cs="方正仿宋_GBK"/>
          <w:color w:val="auto"/>
          <w:sz w:val="32"/>
          <w:szCs w:val="32"/>
          <w:lang w:eastAsia="zh-CN"/>
        </w:rPr>
      </w:pPr>
      <w:r>
        <w:rPr>
          <w:rFonts w:hint="eastAsia" w:ascii="方正楷体_GBK" w:eastAsia="方正楷体_GBK"/>
          <w:b/>
          <w:bCs/>
          <w:sz w:val="32"/>
          <w:szCs w:val="32"/>
        </w:rPr>
        <w:t>（</w:t>
      </w:r>
      <w:r>
        <w:rPr>
          <w:rFonts w:hint="eastAsia" w:ascii="方正楷体_GBK" w:eastAsia="方正楷体_GBK"/>
          <w:b/>
          <w:bCs/>
          <w:sz w:val="32"/>
          <w:szCs w:val="32"/>
          <w:lang w:eastAsia="zh-CN"/>
        </w:rPr>
        <w:t>三</w:t>
      </w:r>
      <w:r>
        <w:rPr>
          <w:rFonts w:hint="eastAsia" w:ascii="方正楷体_GBK" w:eastAsia="方正楷体_GBK"/>
          <w:b/>
          <w:bCs/>
          <w:sz w:val="32"/>
          <w:szCs w:val="32"/>
        </w:rPr>
        <w:t>）</w:t>
      </w:r>
      <w:r>
        <w:rPr>
          <w:rFonts w:hint="eastAsia" w:ascii="方正楷体_GBK" w:eastAsia="方正楷体_GBK"/>
          <w:b/>
          <w:bCs/>
          <w:sz w:val="32"/>
          <w:szCs w:val="32"/>
          <w:highlight w:val="none"/>
          <w:lang w:eastAsia="zh-CN"/>
        </w:rPr>
        <w:t>方案</w:t>
      </w:r>
      <w:r>
        <w:rPr>
          <w:rFonts w:hint="eastAsia" w:ascii="方正楷体_GBK" w:eastAsia="方正楷体_GBK"/>
          <w:b/>
          <w:bCs/>
          <w:sz w:val="32"/>
          <w:szCs w:val="32"/>
          <w:lang w:eastAsia="zh-CN"/>
        </w:rPr>
        <w:t>审查。</w:t>
      </w:r>
      <w:r>
        <w:rPr>
          <w:rFonts w:hint="eastAsia" w:ascii="方正仿宋_GBK" w:hAnsi="方正仿宋_GBK" w:eastAsia="方正仿宋_GBK" w:cs="方正仿宋_GBK"/>
          <w:sz w:val="32"/>
          <w:szCs w:val="32"/>
        </w:rPr>
        <w:t>组织审查的</w:t>
      </w:r>
      <w:r>
        <w:rPr>
          <w:rFonts w:hint="eastAsia" w:ascii="方正仿宋_GBK" w:hAnsi="方正仿宋_GBK" w:cs="方正仿宋_GBK"/>
          <w:sz w:val="32"/>
          <w:szCs w:val="32"/>
          <w:lang w:eastAsia="zh-CN"/>
        </w:rPr>
        <w:t>县级以上人民政府</w:t>
      </w:r>
      <w:r>
        <w:rPr>
          <w:rFonts w:hint="eastAsia" w:ascii="方正仿宋_GBK" w:hAnsi="方正仿宋_GBK" w:eastAsia="方正仿宋_GBK" w:cs="方正仿宋_GBK"/>
          <w:sz w:val="32"/>
          <w:szCs w:val="32"/>
        </w:rPr>
        <w:t>自然资源主管部门</w:t>
      </w:r>
      <w:r>
        <w:rPr>
          <w:rFonts w:hint="eastAsia" w:ascii="方正仿宋_GBK" w:hAnsi="方正仿宋_GBK" w:cs="方正仿宋_GBK"/>
          <w:sz w:val="32"/>
          <w:szCs w:val="32"/>
          <w:lang w:val="en-US" w:eastAsia="zh-CN"/>
        </w:rPr>
        <w:t>应</w:t>
      </w:r>
      <w:r>
        <w:rPr>
          <w:rFonts w:hint="eastAsia" w:ascii="方正仿宋_GBK" w:hAnsi="方正仿宋_GBK" w:cs="方正仿宋_GBK"/>
          <w:sz w:val="32"/>
          <w:szCs w:val="32"/>
          <w:highlight w:val="none"/>
          <w:lang w:val="en-US" w:eastAsia="zh-CN"/>
        </w:rPr>
        <w:t>当</w:t>
      </w:r>
      <w:r>
        <w:rPr>
          <w:rFonts w:hint="eastAsia" w:ascii="方正仿宋_GBK" w:hAnsi="方正仿宋_GBK" w:cs="方正仿宋_GBK"/>
          <w:sz w:val="32"/>
          <w:szCs w:val="32"/>
          <w:lang w:val="en-US" w:eastAsia="zh-CN"/>
        </w:rPr>
        <w:t>及时</w:t>
      </w:r>
      <w:r>
        <w:rPr>
          <w:rFonts w:hint="eastAsia" w:ascii="方正仿宋_GBK" w:hAnsi="方正仿宋_GBK" w:cs="方正仿宋_GBK"/>
          <w:sz w:val="32"/>
          <w:szCs w:val="32"/>
          <w:highlight w:val="none"/>
          <w:lang w:val="en-US" w:eastAsia="zh-CN"/>
        </w:rPr>
        <w:t>安排审查</w:t>
      </w:r>
      <w:r>
        <w:rPr>
          <w:rFonts w:hint="eastAsia" w:ascii="方正仿宋_GBK" w:hAnsi="方正仿宋_GBK" w:cs="方正仿宋_GBK"/>
          <w:sz w:val="32"/>
          <w:szCs w:val="32"/>
          <w:lang w:val="en-US" w:eastAsia="zh-CN"/>
        </w:rPr>
        <w:t>，自受理方案审查申请至完成审查，时间不得超过10个工作日，办理审查过程中方案修改和复核所需时间不计入</w:t>
      </w:r>
      <w:r>
        <w:rPr>
          <w:rFonts w:hint="eastAsia" w:ascii="方正仿宋_GBK" w:hAnsi="方正仿宋_GBK" w:cs="方正仿宋_GBK"/>
          <w:color w:val="auto"/>
          <w:sz w:val="32"/>
          <w:szCs w:val="32"/>
          <w:lang w:val="en-US" w:eastAsia="zh-CN"/>
        </w:rPr>
        <w:t>时限。</w:t>
      </w:r>
      <w:r>
        <w:rPr>
          <w:rFonts w:hint="eastAsia" w:ascii="方正仿宋_GBK" w:hAnsi="方正仿宋_GBK" w:eastAsia="方正仿宋_GBK" w:cs="方正仿宋_GBK"/>
          <w:color w:val="auto"/>
          <w:sz w:val="32"/>
          <w:szCs w:val="32"/>
          <w:lang w:eastAsia="zh-CN"/>
        </w:rPr>
        <w:t>审查应</w:t>
      </w:r>
      <w:r>
        <w:rPr>
          <w:rFonts w:hint="eastAsia" w:ascii="方正仿宋_GBK" w:hAnsi="方正仿宋_GBK" w:cs="方正仿宋_GBK"/>
          <w:color w:val="auto"/>
          <w:sz w:val="32"/>
          <w:szCs w:val="32"/>
          <w:lang w:eastAsia="zh-CN"/>
        </w:rPr>
        <w:t>从</w:t>
      </w:r>
      <w:r>
        <w:rPr>
          <w:rFonts w:hint="eastAsia" w:ascii="方正仿宋_GBK" w:hAnsi="方正仿宋_GBK" w:eastAsia="方正仿宋_GBK" w:cs="方正仿宋_GBK"/>
          <w:color w:val="auto"/>
          <w:sz w:val="32"/>
          <w:szCs w:val="32"/>
        </w:rPr>
        <w:t>专家库中</w:t>
      </w:r>
      <w:r>
        <w:rPr>
          <w:rFonts w:hint="eastAsia" w:ascii="方正仿宋_GBK" w:hAnsi="方正仿宋_GBK" w:cs="方正仿宋_GBK"/>
          <w:color w:val="auto"/>
          <w:sz w:val="32"/>
          <w:szCs w:val="32"/>
          <w:lang w:eastAsia="zh-CN"/>
        </w:rPr>
        <w:t>随机抽取</w:t>
      </w:r>
      <w:r>
        <w:rPr>
          <w:rFonts w:hint="eastAsia" w:ascii="方正仿宋_GBK" w:hAnsi="方正仿宋_GBK" w:eastAsia="方正仿宋_GBK" w:cs="方正仿宋_GBK"/>
          <w:color w:val="auto"/>
          <w:sz w:val="32"/>
          <w:szCs w:val="32"/>
        </w:rPr>
        <w:t>相关专业专家</w:t>
      </w:r>
      <w:r>
        <w:rPr>
          <w:rFonts w:hint="eastAsia" w:ascii="方正仿宋_GBK" w:hAnsi="方正仿宋_GBK" w:cs="方正仿宋_GBK"/>
          <w:color w:val="auto"/>
          <w:sz w:val="32"/>
          <w:szCs w:val="32"/>
          <w:lang w:eastAsia="zh-CN"/>
        </w:rPr>
        <w:t>组成专家组</w:t>
      </w:r>
      <w:r>
        <w:rPr>
          <w:rFonts w:hint="eastAsia" w:ascii="方正仿宋_GBK" w:hAnsi="方正仿宋_GBK" w:eastAsia="方正仿宋_GBK" w:cs="方正仿宋_GBK"/>
          <w:strike w:val="0"/>
          <w:dstrike w:val="0"/>
          <w:color w:val="auto"/>
          <w:sz w:val="32"/>
          <w:szCs w:val="32"/>
          <w:highlight w:val="none"/>
          <w:lang w:eastAsia="zh-CN"/>
        </w:rPr>
        <w:t>。</w:t>
      </w:r>
      <w:r>
        <w:rPr>
          <w:rFonts w:hint="eastAsia" w:ascii="方正仿宋_GBK" w:hAnsi="方正仿宋_GBK" w:eastAsia="方正仿宋_GBK" w:cs="方正仿宋_GBK"/>
          <w:color w:val="auto"/>
          <w:sz w:val="32"/>
          <w:szCs w:val="32"/>
        </w:rPr>
        <w:t>专家组通过</w:t>
      </w:r>
      <w:r>
        <w:rPr>
          <w:rFonts w:hint="eastAsia" w:ascii="方正仿宋_GBK" w:hAnsi="方正仿宋_GBK" w:eastAsia="方正仿宋_GBK" w:cs="方正仿宋_GBK"/>
          <w:color w:val="auto"/>
          <w:sz w:val="32"/>
          <w:szCs w:val="32"/>
          <w:lang w:eastAsia="zh-CN"/>
        </w:rPr>
        <w:t>听取汇报、</w:t>
      </w:r>
      <w:r>
        <w:rPr>
          <w:rFonts w:hint="eastAsia" w:ascii="方正仿宋_GBK" w:hAnsi="方正仿宋_GBK" w:eastAsia="方正仿宋_GBK" w:cs="方正仿宋_GBK"/>
          <w:color w:val="auto"/>
          <w:sz w:val="32"/>
          <w:szCs w:val="32"/>
        </w:rPr>
        <w:t>查阅资料、质询讨论等方式对方案进行</w:t>
      </w:r>
      <w:r>
        <w:rPr>
          <w:rFonts w:hint="eastAsia" w:ascii="方正仿宋_GBK" w:hAnsi="方正仿宋_GBK" w:eastAsia="方正仿宋_GBK" w:cs="方正仿宋_GBK"/>
          <w:color w:val="auto"/>
          <w:sz w:val="32"/>
          <w:szCs w:val="32"/>
          <w:lang w:eastAsia="zh-CN"/>
        </w:rPr>
        <w:t>审查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形成</w:t>
      </w:r>
      <w:r>
        <w:rPr>
          <w:rFonts w:hint="eastAsia" w:ascii="方正仿宋_GBK" w:hAnsi="方正仿宋_GBK" w:eastAsia="方正仿宋_GBK" w:cs="方正仿宋_GBK"/>
          <w:color w:val="auto"/>
          <w:sz w:val="32"/>
          <w:szCs w:val="32"/>
          <w:lang w:eastAsia="zh-CN"/>
        </w:rPr>
        <w:t>审查</w:t>
      </w:r>
      <w:r>
        <w:rPr>
          <w:rFonts w:hint="eastAsia" w:ascii="方正仿宋_GBK" w:hAnsi="方正仿宋_GBK" w:eastAsia="方正仿宋_GBK" w:cs="方正仿宋_GBK"/>
          <w:color w:val="auto"/>
          <w:sz w:val="32"/>
          <w:szCs w:val="32"/>
        </w:rPr>
        <w:t>意见</w:t>
      </w:r>
      <w:r>
        <w:rPr>
          <w:rFonts w:hint="eastAsia" w:ascii="方正仿宋_GBK" w:hAnsi="方正仿宋_GBK" w:eastAsia="方正仿宋_GBK" w:cs="方正仿宋_GBK"/>
          <w:color w:val="auto"/>
          <w:sz w:val="32"/>
          <w:szCs w:val="32"/>
          <w:lang w:eastAsia="zh-CN"/>
        </w:rPr>
        <w:t>。审查不通过的</w:t>
      </w:r>
      <w:r>
        <w:rPr>
          <w:rFonts w:hint="eastAsia" w:ascii="方正仿宋_GBK" w:hAnsi="方正仿宋_GBK" w:cs="方正仿宋_GBK"/>
          <w:color w:val="auto"/>
          <w:sz w:val="32"/>
          <w:szCs w:val="32"/>
          <w:lang w:eastAsia="zh-CN"/>
        </w:rPr>
        <w:t>，经修改完善后可</w:t>
      </w:r>
      <w:r>
        <w:rPr>
          <w:rFonts w:hint="eastAsia" w:ascii="方正仿宋_GBK" w:hAnsi="方正仿宋_GBK" w:eastAsia="方正仿宋_GBK" w:cs="方正仿宋_GBK"/>
          <w:color w:val="auto"/>
          <w:sz w:val="32"/>
          <w:szCs w:val="32"/>
          <w:lang w:eastAsia="zh-CN"/>
        </w:rPr>
        <w:t>按照</w:t>
      </w:r>
      <w:r>
        <w:rPr>
          <w:rFonts w:hint="eastAsia" w:ascii="方正仿宋_GBK" w:hAnsi="方正仿宋_GBK" w:cs="方正仿宋_GBK"/>
          <w:color w:val="auto"/>
          <w:sz w:val="32"/>
          <w:szCs w:val="32"/>
          <w:lang w:eastAsia="zh-CN"/>
        </w:rPr>
        <w:t>原申请流程</w:t>
      </w:r>
      <w:r>
        <w:rPr>
          <w:rFonts w:hint="eastAsia" w:ascii="方正仿宋_GBK" w:hAnsi="方正仿宋_GBK" w:eastAsia="方正仿宋_GBK" w:cs="方正仿宋_GBK"/>
          <w:color w:val="auto"/>
          <w:sz w:val="32"/>
          <w:szCs w:val="32"/>
          <w:lang w:eastAsia="zh-CN"/>
        </w:rPr>
        <w:t>再次申请</w:t>
      </w:r>
      <w:r>
        <w:rPr>
          <w:rFonts w:hint="eastAsia" w:ascii="方正仿宋_GBK" w:hAnsi="方正仿宋_GBK" w:cs="方正仿宋_GBK"/>
          <w:color w:val="auto"/>
          <w:sz w:val="32"/>
          <w:szCs w:val="32"/>
          <w:lang w:eastAsia="zh-CN"/>
        </w:rPr>
        <w:t>审查</w:t>
      </w:r>
      <w:r>
        <w:rPr>
          <w:rFonts w:hint="eastAsia" w:ascii="方正仿宋_GBK" w:hAnsi="方正仿宋_GBK" w:eastAsia="方正仿宋_GBK" w:cs="方正仿宋_GBK"/>
          <w:color w:val="auto"/>
          <w:sz w:val="32"/>
          <w:szCs w:val="32"/>
          <w:lang w:eastAsia="zh-CN"/>
        </w:rPr>
        <w:t>。</w:t>
      </w:r>
    </w:p>
    <w:p>
      <w:pPr>
        <w:keepNext w:val="0"/>
        <w:keepLines w:val="0"/>
        <w:pageBreakBefore w:val="0"/>
        <w:kinsoku/>
        <w:wordWrap/>
        <w:overflowPunct/>
        <w:topLinePunct w:val="0"/>
        <w:autoSpaceDE/>
        <w:autoSpaceDN/>
        <w:bidi w:val="0"/>
        <w:adjustRightInd/>
        <w:snapToGrid/>
        <w:ind w:firstLine="643"/>
        <w:textAlignment w:val="auto"/>
        <w:rPr>
          <w:rFonts w:hint="eastAsia" w:ascii="方正仿宋_GBK" w:hAnsi="方正仿宋_GBK" w:eastAsia="方正仿宋_GBK" w:cs="方正仿宋_GBK"/>
          <w:sz w:val="32"/>
          <w:szCs w:val="32"/>
          <w:highlight w:val="red"/>
          <w:lang w:eastAsia="zh-CN"/>
        </w:rPr>
      </w:pPr>
      <w:r>
        <w:rPr>
          <w:rFonts w:hint="eastAsia" w:ascii="方正楷体_GBK" w:eastAsia="方正楷体_GBK"/>
          <w:b/>
          <w:bCs/>
          <w:sz w:val="32"/>
          <w:szCs w:val="32"/>
        </w:rPr>
        <w:t>（</w:t>
      </w:r>
      <w:r>
        <w:rPr>
          <w:rFonts w:hint="eastAsia" w:ascii="方正楷体_GBK" w:eastAsia="方正楷体_GBK"/>
          <w:b/>
          <w:bCs/>
          <w:sz w:val="32"/>
          <w:szCs w:val="32"/>
          <w:lang w:eastAsia="zh-CN"/>
        </w:rPr>
        <w:t>四）方案</w:t>
      </w:r>
      <w:r>
        <w:rPr>
          <w:rFonts w:hint="eastAsia" w:ascii="方正楷体_GBK" w:eastAsia="方正楷体_GBK"/>
          <w:b/>
          <w:bCs/>
          <w:sz w:val="32"/>
          <w:szCs w:val="32"/>
        </w:rPr>
        <w:t>复核</w:t>
      </w:r>
      <w:r>
        <w:rPr>
          <w:rFonts w:hint="eastAsia" w:ascii="方正楷体_GBK" w:eastAsia="方正楷体_GBK"/>
          <w:b/>
          <w:bCs/>
          <w:sz w:val="32"/>
          <w:szCs w:val="32"/>
          <w:lang w:eastAsia="zh-CN"/>
        </w:rPr>
        <w:t>。</w:t>
      </w:r>
      <w:r>
        <w:rPr>
          <w:rFonts w:hint="eastAsia" w:ascii="方正仿宋_GBK" w:hAnsi="方正仿宋_GBK" w:eastAsia="方正仿宋_GBK" w:cs="方正仿宋_GBK"/>
          <w:sz w:val="32"/>
          <w:szCs w:val="32"/>
        </w:rPr>
        <w:t>修改</w:t>
      </w:r>
      <w:r>
        <w:rPr>
          <w:rFonts w:hint="eastAsia" w:ascii="方正仿宋_GBK" w:hAnsi="方正仿宋_GBK" w:cs="方正仿宋_GBK"/>
          <w:sz w:val="32"/>
          <w:szCs w:val="32"/>
          <w:lang w:eastAsia="zh-CN"/>
        </w:rPr>
        <w:t>完善</w:t>
      </w:r>
      <w:r>
        <w:rPr>
          <w:rFonts w:hint="eastAsia" w:ascii="方正仿宋_GBK" w:hAnsi="方正仿宋_GBK" w:eastAsia="方正仿宋_GBK" w:cs="方正仿宋_GBK"/>
          <w:sz w:val="32"/>
          <w:szCs w:val="32"/>
          <w:highlight w:val="none"/>
        </w:rPr>
        <w:t>后的方案经组织审查的自然资源主管部门复核通过</w:t>
      </w:r>
      <w:r>
        <w:rPr>
          <w:rFonts w:hint="eastAsia" w:ascii="方正仿宋_GBK" w:hAnsi="方正仿宋_GBK" w:cs="方正仿宋_GBK"/>
          <w:sz w:val="32"/>
          <w:szCs w:val="32"/>
          <w:highlight w:val="none"/>
          <w:lang w:eastAsia="zh-CN"/>
        </w:rPr>
        <w:t>后</w:t>
      </w:r>
      <w:r>
        <w:rPr>
          <w:rFonts w:hint="eastAsia" w:ascii="方正仿宋_GBK" w:hAnsi="方正仿宋_GBK" w:eastAsia="方正仿宋_GBK" w:cs="方正仿宋_GBK"/>
          <w:sz w:val="32"/>
          <w:szCs w:val="32"/>
          <w:highlight w:val="none"/>
        </w:rPr>
        <w:t>，</w:t>
      </w:r>
      <w:r>
        <w:rPr>
          <w:rFonts w:hint="eastAsia" w:ascii="方正仿宋_GBK" w:hAnsi="方正仿宋_GBK" w:cs="方正仿宋_GBK"/>
          <w:sz w:val="32"/>
          <w:szCs w:val="32"/>
          <w:highlight w:val="none"/>
          <w:lang w:eastAsia="zh-CN"/>
        </w:rPr>
        <w:t>依法开展</w:t>
      </w:r>
      <w:r>
        <w:rPr>
          <w:rFonts w:hint="eastAsia" w:ascii="方正仿宋_GBK" w:hAnsi="方正仿宋_GBK" w:eastAsia="方正仿宋_GBK" w:cs="方正仿宋_GBK"/>
          <w:sz w:val="32"/>
          <w:szCs w:val="32"/>
          <w:highlight w:val="none"/>
        </w:rPr>
        <w:t>公示</w:t>
      </w:r>
      <w:r>
        <w:rPr>
          <w:rFonts w:hint="eastAsia" w:ascii="方正仿宋_GBK" w:hAnsi="方正仿宋_GBK" w:cs="方正仿宋_GBK"/>
          <w:sz w:val="32"/>
          <w:szCs w:val="32"/>
          <w:highlight w:val="none"/>
          <w:lang w:eastAsia="zh-CN"/>
        </w:rPr>
        <w:t>公告</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3"/>
        <w:textAlignment w:val="auto"/>
        <w:rPr>
          <w:rFonts w:hint="eastAsia" w:ascii="方正仿宋_GBK" w:hAnsi="方正仿宋_GBK" w:eastAsia="方正仿宋_GBK" w:cs="方正仿宋_GBK"/>
          <w:sz w:val="32"/>
          <w:szCs w:val="32"/>
        </w:rPr>
      </w:pPr>
      <w:r>
        <w:rPr>
          <w:rFonts w:hint="eastAsia" w:ascii="方正楷体_GBK" w:eastAsia="方正楷体_GBK"/>
          <w:b/>
          <w:bCs/>
          <w:sz w:val="32"/>
          <w:szCs w:val="32"/>
        </w:rPr>
        <w:t>（</w:t>
      </w:r>
      <w:r>
        <w:rPr>
          <w:rFonts w:hint="eastAsia" w:ascii="方正楷体_GBK" w:eastAsia="方正楷体_GBK"/>
          <w:b/>
          <w:bCs/>
          <w:sz w:val="32"/>
          <w:szCs w:val="32"/>
          <w:lang w:eastAsia="zh-CN"/>
        </w:rPr>
        <w:t>五</w:t>
      </w:r>
      <w:r>
        <w:rPr>
          <w:rFonts w:hint="eastAsia" w:ascii="方正楷体_GBK" w:eastAsia="方正楷体_GBK"/>
          <w:b/>
          <w:bCs/>
          <w:sz w:val="32"/>
          <w:szCs w:val="32"/>
        </w:rPr>
        <w:t>）公示公告</w:t>
      </w:r>
      <w:r>
        <w:rPr>
          <w:rFonts w:hint="eastAsia" w:ascii="方正楷体_GBK" w:eastAsia="方正楷体_GBK"/>
          <w:b/>
          <w:bCs/>
          <w:sz w:val="32"/>
          <w:szCs w:val="32"/>
          <w:lang w:eastAsia="zh-CN"/>
        </w:rPr>
        <w:t>。</w:t>
      </w:r>
      <w:r>
        <w:rPr>
          <w:rFonts w:hint="eastAsia" w:ascii="方正仿宋_GBK" w:hAnsi="方正仿宋_GBK" w:eastAsia="方正仿宋_GBK" w:cs="方正仿宋_GBK"/>
          <w:sz w:val="32"/>
          <w:szCs w:val="32"/>
        </w:rPr>
        <w:t>经复核通过的方案，由组织审查的自然资源主管部门</w:t>
      </w:r>
      <w:r>
        <w:rPr>
          <w:rFonts w:hint="eastAsia" w:ascii="方正仿宋_GBK" w:hAnsi="方正仿宋_GBK" w:cs="方正仿宋_GBK"/>
          <w:sz w:val="32"/>
          <w:szCs w:val="32"/>
          <w:lang w:eastAsia="zh-CN"/>
        </w:rPr>
        <w:t>在本单位或属地人民政府门户网站</w:t>
      </w:r>
      <w:r>
        <w:rPr>
          <w:rFonts w:hint="eastAsia" w:ascii="方正仿宋_GBK" w:hAnsi="方正仿宋_GBK" w:eastAsia="方正仿宋_GBK" w:cs="方正仿宋_GBK"/>
          <w:sz w:val="32"/>
          <w:szCs w:val="32"/>
        </w:rPr>
        <w:t>向社会公示方案文本及审查结果，公示期为7个工作日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公示期内收到异议的，应及时组织核实并提出处理意见；公示无异议或经核实异议不成立的，公示期满后正式出具方案审查通过意见，并</w:t>
      </w:r>
      <w:r>
        <w:rPr>
          <w:rFonts w:hint="eastAsia" w:ascii="方正仿宋_GBK" w:hAnsi="方正仿宋_GBK" w:cs="方正仿宋_GBK"/>
          <w:sz w:val="32"/>
          <w:szCs w:val="32"/>
          <w:lang w:eastAsia="zh-CN"/>
        </w:rPr>
        <w:t>在本单位或属地人民政府门户网站</w:t>
      </w:r>
      <w:r>
        <w:rPr>
          <w:rFonts w:hint="eastAsia" w:ascii="方正仿宋_GBK" w:hAnsi="方正仿宋_GBK" w:eastAsia="方正仿宋_GBK" w:cs="方正仿宋_GBK"/>
          <w:sz w:val="32"/>
          <w:szCs w:val="32"/>
        </w:rPr>
        <w:t>向社会发布公告。</w:t>
      </w:r>
    </w:p>
    <w:p>
      <w:pPr>
        <w:keepNext w:val="0"/>
        <w:keepLines w:val="0"/>
        <w:pageBreakBefore w:val="0"/>
        <w:kinsoku/>
        <w:wordWrap/>
        <w:overflowPunct/>
        <w:topLinePunct w:val="0"/>
        <w:autoSpaceDE/>
        <w:autoSpaceDN/>
        <w:bidi w:val="0"/>
        <w:adjustRightInd/>
        <w:snapToGrid/>
        <w:ind w:firstLine="643"/>
        <w:textAlignment w:val="auto"/>
        <w:rPr>
          <w:rFonts w:hint="eastAsia"/>
          <w:sz w:val="32"/>
          <w:szCs w:val="32"/>
        </w:rPr>
      </w:pPr>
      <w:r>
        <w:rPr>
          <w:rFonts w:hint="eastAsia" w:ascii="方正楷体_GBK" w:eastAsia="方正楷体_GBK"/>
          <w:b/>
          <w:bCs/>
          <w:sz w:val="32"/>
          <w:szCs w:val="32"/>
        </w:rPr>
        <w:t>（</w:t>
      </w:r>
      <w:r>
        <w:rPr>
          <w:rFonts w:hint="eastAsia" w:ascii="方正楷体_GBK" w:eastAsia="方正楷体_GBK"/>
          <w:b/>
          <w:bCs/>
          <w:sz w:val="32"/>
          <w:szCs w:val="32"/>
          <w:lang w:eastAsia="zh-CN"/>
        </w:rPr>
        <w:t>六</w:t>
      </w:r>
      <w:r>
        <w:rPr>
          <w:rFonts w:hint="eastAsia" w:ascii="方正楷体_GBK" w:eastAsia="方正楷体_GBK"/>
          <w:b/>
          <w:bCs/>
          <w:sz w:val="32"/>
          <w:szCs w:val="32"/>
        </w:rPr>
        <w:t>）信息录入</w:t>
      </w:r>
      <w:r>
        <w:rPr>
          <w:rFonts w:hint="eastAsia" w:ascii="方正楷体_GBK" w:eastAsia="方正楷体_GBK"/>
          <w:b/>
          <w:bCs/>
          <w:sz w:val="32"/>
          <w:szCs w:val="32"/>
          <w:lang w:eastAsia="zh-CN"/>
        </w:rPr>
        <w:t>。</w:t>
      </w:r>
      <w:r>
        <w:rPr>
          <w:rFonts w:hint="eastAsia"/>
          <w:sz w:val="32"/>
          <w:szCs w:val="32"/>
        </w:rPr>
        <w:t>方案审查通过后，相关信息应同步录入</w:t>
      </w:r>
      <w:r>
        <w:rPr>
          <w:rFonts w:hint="eastAsia"/>
          <w:color w:val="auto"/>
          <w:sz w:val="32"/>
          <w:szCs w:val="32"/>
          <w:highlight w:val="none"/>
          <w:lang w:eastAsia="zh-CN"/>
        </w:rPr>
        <w:t>宁夏政府服务网</w:t>
      </w:r>
      <w:r>
        <w:rPr>
          <w:rFonts w:hint="eastAsia"/>
          <w:color w:val="auto"/>
          <w:sz w:val="32"/>
          <w:szCs w:val="32"/>
          <w:highlight w:val="none"/>
        </w:rPr>
        <w:t>，</w:t>
      </w:r>
      <w:r>
        <w:rPr>
          <w:rFonts w:hint="eastAsia"/>
          <w:sz w:val="32"/>
          <w:szCs w:val="32"/>
        </w:rPr>
        <w:t>实现全流程闭环管理。</w:t>
      </w:r>
    </w:p>
    <w:p>
      <w:pPr>
        <w:keepNext w:val="0"/>
        <w:keepLines w:val="0"/>
        <w:pageBreakBefore w:val="0"/>
        <w:kinsoku/>
        <w:wordWrap/>
        <w:overflowPunct/>
        <w:topLinePunct w:val="0"/>
        <w:autoSpaceDE/>
        <w:autoSpaceDN/>
        <w:bidi w:val="0"/>
        <w:adjustRightInd/>
        <w:snapToGrid/>
        <w:ind w:firstLine="640"/>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、审查</w:t>
      </w:r>
      <w:r>
        <w:rPr>
          <w:rFonts w:hint="eastAsia" w:ascii="黑体" w:hAnsi="黑体" w:eastAsia="黑体"/>
          <w:sz w:val="32"/>
          <w:szCs w:val="32"/>
          <w:lang w:eastAsia="zh-CN"/>
        </w:rPr>
        <w:t>要点</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楷体_GBK" w:eastAsia="方正楷体_GBK"/>
          <w:b/>
          <w:bCs/>
          <w:sz w:val="32"/>
          <w:szCs w:val="32"/>
        </w:rPr>
      </w:pPr>
      <w:r>
        <w:rPr>
          <w:rFonts w:hint="eastAsia" w:ascii="方正楷体_GBK" w:eastAsia="方正楷体_GBK"/>
          <w:b/>
          <w:bCs/>
          <w:sz w:val="32"/>
          <w:szCs w:val="32"/>
        </w:rPr>
        <w:t>（一）合规性审查</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方案符合</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中华人民共和国</w:t>
      </w:r>
      <w:r>
        <w:rPr>
          <w:rFonts w:hint="eastAsia" w:ascii="方正仿宋_GBK" w:hAnsi="方正仿宋_GBK" w:cs="方正仿宋_GBK"/>
          <w:sz w:val="32"/>
          <w:szCs w:val="32"/>
          <w:lang w:eastAsia="zh-CN"/>
        </w:rPr>
        <w:t>生态环境法典》</w:t>
      </w:r>
      <w:r>
        <w:rPr>
          <w:rFonts w:hint="eastAsia" w:ascii="方正仿宋_GBK" w:hAnsi="方正仿宋_GBK" w:eastAsia="方正仿宋_GBK" w:cs="方正仿宋_GBK"/>
          <w:sz w:val="32"/>
          <w:szCs w:val="32"/>
        </w:rPr>
        <w:t>《中华人民共和国矿产资源法》《中华人民共</w:t>
      </w:r>
      <w:r>
        <w:rPr>
          <w:rFonts w:hint="eastAsia" w:ascii="方正仿宋_GBK" w:hAnsi="方正仿宋_GBK" w:eastAsia="方正仿宋_GBK" w:cs="方正仿宋_GBK"/>
          <w:sz w:val="32"/>
          <w:szCs w:val="32"/>
          <w:highlight w:val="none"/>
        </w:rPr>
        <w:t>和国土地管理法》</w:t>
      </w:r>
      <w:r>
        <w:rPr>
          <w:rFonts w:hint="eastAsia" w:ascii="方正仿宋_GBK" w:hAnsi="方正仿宋_GBK" w:eastAsia="方正仿宋_GBK" w:cs="方正仿宋_GBK"/>
          <w:sz w:val="32"/>
          <w:szCs w:val="32"/>
          <w:highlight w:val="none"/>
          <w:lang w:eastAsia="zh-CN"/>
        </w:rPr>
        <w:t>等法律法规及政策文件规定。</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方案</w:t>
      </w:r>
      <w:r>
        <w:rPr>
          <w:rFonts w:hint="eastAsia" w:ascii="方正仿宋_GBK" w:hAnsi="方正仿宋_GBK" w:cs="方正仿宋_GBK"/>
          <w:sz w:val="32"/>
          <w:szCs w:val="32"/>
          <w:highlight w:val="none"/>
          <w:lang w:eastAsia="zh-CN"/>
        </w:rPr>
        <w:t>符合</w:t>
      </w:r>
      <w:r>
        <w:rPr>
          <w:rFonts w:hint="eastAsia" w:ascii="方正仿宋_GBK" w:hAnsi="方正仿宋_GBK" w:eastAsia="方正仿宋_GBK" w:cs="方正仿宋_GBK"/>
          <w:sz w:val="32"/>
          <w:szCs w:val="32"/>
          <w:highlight w:val="none"/>
          <w:lang w:eastAsia="zh-CN"/>
        </w:rPr>
        <w:t>国土空间规划、矿产资源规划，符合</w:t>
      </w:r>
      <w:r>
        <w:rPr>
          <w:rFonts w:hint="eastAsia" w:ascii="方正仿宋_GBK" w:hAnsi="方正仿宋_GBK" w:cs="方正仿宋_GBK"/>
          <w:sz w:val="32"/>
          <w:szCs w:val="32"/>
          <w:highlight w:val="none"/>
          <w:lang w:eastAsia="zh-CN"/>
        </w:rPr>
        <w:t>国土空间</w:t>
      </w:r>
      <w:r>
        <w:rPr>
          <w:rFonts w:hint="eastAsia" w:ascii="方正仿宋_GBK" w:hAnsi="方正仿宋_GBK" w:eastAsia="方正仿宋_GBK" w:cs="方正仿宋_GBK"/>
          <w:sz w:val="32"/>
          <w:szCs w:val="32"/>
          <w:highlight w:val="none"/>
          <w:lang w:eastAsia="zh-CN"/>
        </w:rPr>
        <w:t>用途管制、耕地保护、生态保护红线、</w:t>
      </w:r>
      <w:r>
        <w:rPr>
          <w:rFonts w:hint="eastAsia" w:ascii="方正仿宋_GBK" w:hAnsi="方正仿宋_GBK" w:cs="方正仿宋_GBK"/>
          <w:sz w:val="32"/>
          <w:szCs w:val="32"/>
          <w:highlight w:val="none"/>
          <w:lang w:eastAsia="zh-CN"/>
        </w:rPr>
        <w:t>地质灾害防治</w:t>
      </w:r>
      <w:r>
        <w:rPr>
          <w:rFonts w:hint="eastAsia" w:ascii="方正仿宋_GBK" w:hAnsi="方正仿宋_GBK" w:eastAsia="方正仿宋_GBK" w:cs="方正仿宋_GBK"/>
          <w:sz w:val="32"/>
          <w:szCs w:val="32"/>
          <w:highlight w:val="none"/>
          <w:lang w:eastAsia="zh-CN"/>
        </w:rPr>
        <w:t>等相关管控要求，无违规突破管控边界的情形。</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楷体_GBK" w:eastAsia="方正楷体_GBK"/>
          <w:b/>
          <w:bCs/>
          <w:sz w:val="32"/>
          <w:szCs w:val="32"/>
          <w:highlight w:val="none"/>
        </w:rPr>
      </w:pPr>
      <w:r>
        <w:rPr>
          <w:rFonts w:hint="eastAsia" w:ascii="方正楷体_GBK" w:eastAsia="方正楷体_GBK"/>
          <w:b/>
          <w:bCs/>
          <w:sz w:val="32"/>
          <w:szCs w:val="32"/>
          <w:highlight w:val="none"/>
        </w:rPr>
        <w:t>（二）</w:t>
      </w:r>
      <w:r>
        <w:rPr>
          <w:rFonts w:hint="eastAsia" w:ascii="方正楷体_GBK" w:eastAsia="方正楷体_GBK"/>
          <w:b/>
          <w:bCs/>
          <w:sz w:val="32"/>
          <w:szCs w:val="32"/>
          <w:highlight w:val="none"/>
          <w:lang w:eastAsia="zh-CN"/>
        </w:rPr>
        <w:t>科学性</w:t>
      </w:r>
      <w:r>
        <w:rPr>
          <w:rFonts w:hint="eastAsia" w:ascii="方正楷体_GBK" w:eastAsia="方正楷体_GBK"/>
          <w:b/>
          <w:bCs/>
          <w:sz w:val="32"/>
          <w:szCs w:val="32"/>
          <w:highlight w:val="none"/>
        </w:rPr>
        <w:t>审查</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矿区及其影响区域现状、预测地质环境破坏、土地损毁、植被损毁</w:t>
      </w:r>
      <w:r>
        <w:rPr>
          <w:rFonts w:hint="eastAsia" w:ascii="方正仿宋_GBK" w:hAnsi="方正仿宋_GBK" w:cs="方正仿宋_GBK"/>
          <w:sz w:val="32"/>
          <w:szCs w:val="32"/>
          <w:highlight w:val="none"/>
          <w:lang w:eastAsia="zh-CN"/>
        </w:rPr>
        <w:t>和</w:t>
      </w:r>
      <w:r>
        <w:rPr>
          <w:rFonts w:hint="eastAsia" w:ascii="方正仿宋_GBK" w:hAnsi="方正仿宋_GBK" w:eastAsia="方正仿宋_GBK" w:cs="方正仿宋_GBK"/>
          <w:sz w:val="32"/>
          <w:szCs w:val="32"/>
          <w:highlight w:val="none"/>
          <w:lang w:eastAsia="zh-CN"/>
        </w:rPr>
        <w:t>水土流失等生态问题识别诊断</w:t>
      </w:r>
      <w:r>
        <w:rPr>
          <w:rFonts w:hint="eastAsia" w:ascii="方正仿宋_GBK" w:hAnsi="方正仿宋_GBK" w:cs="方正仿宋_GBK"/>
          <w:sz w:val="32"/>
          <w:szCs w:val="32"/>
          <w:highlight w:val="none"/>
          <w:lang w:eastAsia="zh-CN"/>
        </w:rPr>
        <w:t>精准性、</w:t>
      </w:r>
      <w:r>
        <w:rPr>
          <w:rFonts w:hint="eastAsia" w:ascii="方正仿宋_GBK" w:hAnsi="方正仿宋_GBK" w:eastAsia="方正仿宋_GBK" w:cs="方正仿宋_GBK"/>
          <w:sz w:val="32"/>
          <w:szCs w:val="32"/>
          <w:highlight w:val="none"/>
          <w:lang w:eastAsia="zh-CN"/>
        </w:rPr>
        <w:t>数据来源可靠</w:t>
      </w:r>
      <w:r>
        <w:rPr>
          <w:rFonts w:hint="eastAsia" w:ascii="方正仿宋_GBK" w:hAnsi="方正仿宋_GBK" w:cs="方正仿宋_GBK"/>
          <w:sz w:val="32"/>
          <w:szCs w:val="32"/>
          <w:highlight w:val="none"/>
          <w:lang w:eastAsia="zh-CN"/>
        </w:rPr>
        <w:t>性、</w:t>
      </w:r>
      <w:r>
        <w:rPr>
          <w:rFonts w:hint="eastAsia" w:ascii="方正仿宋_GBK" w:hAnsi="方正仿宋_GBK" w:eastAsia="方正仿宋_GBK" w:cs="方正仿宋_GBK"/>
          <w:sz w:val="32"/>
          <w:szCs w:val="32"/>
          <w:highlight w:val="none"/>
          <w:lang w:eastAsia="zh-CN"/>
        </w:rPr>
        <w:t>调查方法</w:t>
      </w:r>
      <w:r>
        <w:rPr>
          <w:rFonts w:hint="eastAsia" w:ascii="方正仿宋_GBK" w:hAnsi="方正仿宋_GBK" w:cs="方正仿宋_GBK"/>
          <w:sz w:val="32"/>
          <w:szCs w:val="32"/>
          <w:highlight w:val="none"/>
          <w:lang w:val="en-US" w:eastAsia="zh-CN"/>
        </w:rPr>
        <w:t>规范</w:t>
      </w:r>
      <w:r>
        <w:rPr>
          <w:rFonts w:hint="eastAsia" w:ascii="方正仿宋_GBK" w:hAnsi="方正仿宋_GBK" w:cs="方正仿宋_GBK"/>
          <w:sz w:val="32"/>
          <w:szCs w:val="32"/>
          <w:highlight w:val="none"/>
          <w:lang w:eastAsia="zh-CN"/>
        </w:rPr>
        <w:t>性</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方案编制范围覆盖采矿权范围及采矿活动影响范围，服务年限符合规范要求，</w:t>
      </w:r>
      <w:r>
        <w:rPr>
          <w:rFonts w:hint="eastAsia" w:ascii="方正仿宋_GBK" w:hAnsi="方正仿宋_GBK" w:eastAsia="方正仿宋_GBK" w:cs="方正仿宋_GBK"/>
          <w:sz w:val="32"/>
          <w:szCs w:val="32"/>
          <w:highlight w:val="none"/>
        </w:rPr>
        <w:t>后期管护目标、措施</w:t>
      </w:r>
      <w:r>
        <w:rPr>
          <w:rFonts w:hint="eastAsia" w:ascii="方正仿宋_GBK" w:hAnsi="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管护年限</w:t>
      </w:r>
      <w:r>
        <w:rPr>
          <w:rFonts w:hint="eastAsia" w:ascii="方正仿宋_GBK" w:hAnsi="方正仿宋_GBK" w:cs="方正仿宋_GBK"/>
          <w:sz w:val="32"/>
          <w:szCs w:val="32"/>
          <w:highlight w:val="none"/>
          <w:lang w:eastAsia="zh-CN"/>
        </w:rPr>
        <w:t>等</w:t>
      </w:r>
      <w:r>
        <w:rPr>
          <w:rFonts w:hint="eastAsia" w:ascii="方正仿宋_GBK" w:hAnsi="方正仿宋_GBK" w:eastAsia="方正仿宋_GBK" w:cs="方正仿宋_GBK"/>
          <w:sz w:val="32"/>
          <w:szCs w:val="32"/>
          <w:highlight w:val="none"/>
          <w:lang w:eastAsia="zh-CN"/>
        </w:rPr>
        <w:t>符合相关标准规定</w:t>
      </w:r>
      <w:r>
        <w:rPr>
          <w:rFonts w:hint="eastAsia" w:ascii="方正仿宋_GBK" w:hAnsi="方正仿宋_GBK" w:cs="方正仿宋_GBK"/>
          <w:sz w:val="32"/>
          <w:szCs w:val="32"/>
          <w:highlight w:val="none"/>
          <w:lang w:eastAsia="zh-CN"/>
        </w:rPr>
        <w:t>和实际情况；</w:t>
      </w:r>
      <w:r>
        <w:rPr>
          <w:rFonts w:hint="eastAsia" w:ascii="方正仿宋_GBK" w:hAnsi="方正仿宋_GBK" w:eastAsia="方正仿宋_GBK" w:cs="方正仿宋_GBK"/>
          <w:sz w:val="32"/>
          <w:szCs w:val="32"/>
          <w:highlight w:val="none"/>
          <w:lang w:eastAsia="zh-CN"/>
        </w:rPr>
        <w:t>采矿</w:t>
      </w:r>
      <w:r>
        <w:rPr>
          <w:rFonts w:hint="eastAsia" w:ascii="方正仿宋_GBK" w:hAnsi="方正仿宋_GBK" w:cs="方正仿宋_GBK"/>
          <w:sz w:val="32"/>
          <w:szCs w:val="32"/>
          <w:highlight w:val="none"/>
          <w:lang w:eastAsia="zh-CN"/>
        </w:rPr>
        <w:t>用地（含</w:t>
      </w:r>
      <w:r>
        <w:rPr>
          <w:rFonts w:hint="eastAsia" w:ascii="方正仿宋_GBK" w:hAnsi="方正仿宋_GBK" w:eastAsia="方正仿宋_GBK" w:cs="方正仿宋_GBK"/>
          <w:sz w:val="32"/>
          <w:szCs w:val="32"/>
          <w:highlight w:val="none"/>
          <w:lang w:eastAsia="zh-CN"/>
        </w:rPr>
        <w:t>临时使用土地</w:t>
      </w:r>
      <w:r>
        <w:rPr>
          <w:rFonts w:hint="eastAsia" w:ascii="方正仿宋_GBK" w:hAnsi="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eastAsia="zh-CN"/>
        </w:rPr>
        <w:t>用林用草）复垦</w:t>
      </w:r>
      <w:r>
        <w:rPr>
          <w:rFonts w:hint="eastAsia" w:ascii="方正仿宋_GBK" w:hAnsi="方正仿宋_GBK" w:cs="方正仿宋_GBK"/>
          <w:sz w:val="32"/>
          <w:szCs w:val="32"/>
          <w:highlight w:val="none"/>
          <w:lang w:eastAsia="zh-CN"/>
        </w:rPr>
        <w:t>及绿色矿山建设内容</w:t>
      </w:r>
      <w:r>
        <w:rPr>
          <w:rFonts w:hint="eastAsia" w:ascii="方正仿宋_GBK" w:hAnsi="方正仿宋_GBK" w:eastAsia="方正仿宋_GBK" w:cs="方正仿宋_GBK"/>
          <w:sz w:val="32"/>
          <w:szCs w:val="32"/>
          <w:highlight w:val="none"/>
          <w:lang w:eastAsia="zh-CN"/>
        </w:rPr>
        <w:t>纳入本方案。</w:t>
      </w:r>
    </w:p>
    <w:p>
      <w:pPr>
        <w:keepNext w:val="0"/>
        <w:keepLines w:val="0"/>
        <w:pageBreakBefore w:val="0"/>
        <w:kinsoku/>
        <w:wordWrap/>
        <w:overflowPunct/>
        <w:topLinePunct w:val="0"/>
        <w:autoSpaceDE/>
        <w:autoSpaceDN/>
        <w:bidi w:val="0"/>
        <w:adjustRightInd/>
        <w:snapToGrid/>
        <w:ind w:firstLine="643"/>
        <w:jc w:val="both"/>
        <w:textAlignment w:val="auto"/>
        <w:rPr>
          <w:rFonts w:hint="eastAsia" w:ascii="方正仿宋_GBK" w:hAnsi="方正仿宋_GBK" w:cs="方正仿宋_GBK"/>
          <w:sz w:val="32"/>
          <w:szCs w:val="32"/>
          <w:lang w:eastAsia="zh-CN"/>
        </w:rPr>
      </w:pP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.生态修复分区</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时序安排</w:t>
      </w:r>
      <w:r>
        <w:rPr>
          <w:rFonts w:hint="eastAsia" w:ascii="方正仿宋_GBK" w:hAnsi="方正仿宋_GBK" w:cs="方正仿宋_GBK"/>
          <w:sz w:val="32"/>
          <w:szCs w:val="32"/>
          <w:lang w:val="en-US" w:eastAsia="zh-CN"/>
        </w:rPr>
        <w:t>、主要</w:t>
      </w:r>
      <w:r>
        <w:rPr>
          <w:rFonts w:hint="eastAsia" w:ascii="方正仿宋_GBK" w:hAnsi="方正仿宋_GBK" w:eastAsia="方正仿宋_GBK" w:cs="方正仿宋_GBK"/>
          <w:sz w:val="32"/>
          <w:szCs w:val="32"/>
          <w:lang w:val="en-US" w:eastAsia="zh-CN"/>
        </w:rPr>
        <w:t>修复措施</w:t>
      </w:r>
      <w:r>
        <w:rPr>
          <w:rFonts w:hint="eastAsia" w:ascii="方正仿宋_GBK" w:hAnsi="方正仿宋_GBK" w:cs="方正仿宋_GBK"/>
          <w:sz w:val="32"/>
          <w:szCs w:val="32"/>
          <w:lang w:val="en-US" w:eastAsia="zh-CN"/>
        </w:rPr>
        <w:t>及相关工程内容科学</w:t>
      </w:r>
      <w:r>
        <w:rPr>
          <w:rFonts w:hint="eastAsia" w:ascii="方正仿宋_GBK" w:hAnsi="方正仿宋_GBK" w:eastAsia="方正仿宋_GBK" w:cs="方正仿宋_GBK"/>
          <w:sz w:val="32"/>
          <w:szCs w:val="32"/>
          <w:lang w:val="en-US" w:eastAsia="zh-CN"/>
        </w:rPr>
        <w:t>合理</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设定</w:t>
      </w:r>
      <w:r>
        <w:rPr>
          <w:rFonts w:hint="eastAsia" w:ascii="方正仿宋_GBK" w:hAnsi="方正仿宋_GBK" w:cs="方正仿宋_GBK"/>
          <w:sz w:val="32"/>
          <w:szCs w:val="32"/>
          <w:lang w:eastAsia="zh-CN"/>
        </w:rPr>
        <w:t>修</w:t>
      </w:r>
      <w:r>
        <w:rPr>
          <w:rFonts w:hint="eastAsia" w:ascii="方正仿宋_GBK" w:hAnsi="方正仿宋_GBK" w:eastAsia="方正仿宋_GBK" w:cs="方正仿宋_GBK"/>
          <w:sz w:val="32"/>
          <w:szCs w:val="32"/>
        </w:rPr>
        <w:t>复目标任务可操作</w:t>
      </w:r>
      <w:r>
        <w:rPr>
          <w:rFonts w:hint="eastAsia" w:ascii="方正仿宋_GBK" w:hAnsi="方正仿宋_GBK" w:cs="方正仿宋_GBK"/>
          <w:sz w:val="32"/>
          <w:szCs w:val="32"/>
          <w:lang w:eastAsia="zh-CN"/>
        </w:rPr>
        <w:t>性强，绿色矿山建设内容符合实际，建设内容科学合理。</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.经费估算依据、取费标准及计算方法</w:t>
      </w:r>
      <w:r>
        <w:rPr>
          <w:rFonts w:hint="eastAsia" w:ascii="方正仿宋_GBK" w:hAnsi="方正仿宋_GBK" w:cs="方正仿宋_GBK"/>
          <w:sz w:val="32"/>
          <w:szCs w:val="32"/>
          <w:lang w:val="en-US" w:eastAsia="zh-CN"/>
        </w:rPr>
        <w:t>符合相关要求</w:t>
      </w:r>
      <w:r>
        <w:rPr>
          <w:rFonts w:hint="eastAsia" w:ascii="方正仿宋_GBK" w:hAnsi="方正仿宋_GBK" w:eastAsia="方正仿宋_GBK" w:cs="方正仿宋_GBK"/>
          <w:sz w:val="32"/>
          <w:szCs w:val="32"/>
          <w:lang w:val="en-US" w:eastAsia="zh-CN"/>
        </w:rPr>
        <w:t>。</w:t>
      </w:r>
    </w:p>
    <w:p>
      <w:pPr>
        <w:keepNext w:val="0"/>
        <w:keepLines w:val="0"/>
        <w:pageBreakBefore w:val="0"/>
        <w:kinsoku/>
        <w:wordWrap/>
        <w:overflowPunct/>
        <w:topLinePunct w:val="0"/>
        <w:autoSpaceDE/>
        <w:autoSpaceDN/>
        <w:bidi w:val="0"/>
        <w:adjustRightInd/>
        <w:snapToGrid/>
        <w:ind w:firstLine="643"/>
        <w:textAlignment w:val="auto"/>
        <w:rPr>
          <w:rFonts w:hint="eastAsia" w:ascii="方正楷体_GBK" w:eastAsia="方正楷体_GBK"/>
          <w:b/>
          <w:bCs/>
          <w:sz w:val="32"/>
          <w:szCs w:val="32"/>
        </w:rPr>
      </w:pPr>
      <w:r>
        <w:rPr>
          <w:rFonts w:hint="eastAsia" w:ascii="方正楷体_GBK" w:eastAsia="方正楷体_GBK"/>
          <w:b/>
          <w:bCs/>
          <w:sz w:val="32"/>
          <w:szCs w:val="32"/>
        </w:rPr>
        <w:t>（</w:t>
      </w:r>
      <w:r>
        <w:rPr>
          <w:rFonts w:hint="eastAsia" w:ascii="方正楷体_GBK" w:eastAsia="方正楷体_GBK"/>
          <w:b/>
          <w:bCs/>
          <w:sz w:val="32"/>
          <w:szCs w:val="32"/>
          <w:lang w:eastAsia="zh-CN"/>
        </w:rPr>
        <w:t>三</w:t>
      </w:r>
      <w:r>
        <w:rPr>
          <w:rFonts w:hint="eastAsia" w:ascii="方正楷体_GBK" w:eastAsia="方正楷体_GBK"/>
          <w:b/>
          <w:bCs/>
          <w:sz w:val="32"/>
          <w:szCs w:val="32"/>
        </w:rPr>
        <w:t>）规范性审查</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方案编制符合相关技术标准要求，编制格式</w:t>
      </w:r>
      <w:r>
        <w:rPr>
          <w:rFonts w:hint="eastAsia" w:ascii="方正仿宋_GBK" w:hAnsi="方正仿宋_GBK" w:cs="方正仿宋_GBK"/>
          <w:sz w:val="32"/>
          <w:szCs w:val="32"/>
          <w:lang w:eastAsia="zh-CN"/>
        </w:rPr>
        <w:t>无误，</w:t>
      </w:r>
      <w:r>
        <w:rPr>
          <w:rFonts w:hint="eastAsia" w:ascii="方正仿宋_GBK" w:hAnsi="方正仿宋_GBK" w:eastAsia="方正仿宋_GBK" w:cs="方正仿宋_GBK"/>
          <w:sz w:val="32"/>
          <w:szCs w:val="32"/>
          <w:lang w:eastAsia="zh-CN"/>
        </w:rPr>
        <w:t>内容体系完整。</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方案文本表述严谨、准确，无歧义；附图齐全、规范，标注信息清晰准确；附表完整，填写内容规范，数据一致。</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eastAsia="方正仿宋_GBK" w:cs="方正仿宋_GBK"/>
          <w:strike w:val="0"/>
          <w:sz w:val="32"/>
          <w:szCs w:val="32"/>
          <w:highlight w:val="none"/>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cs="方正仿宋_GBK"/>
          <w:strike w:val="0"/>
          <w:dstrike w:val="0"/>
          <w:sz w:val="32"/>
          <w:szCs w:val="32"/>
          <w:highlight w:val="none"/>
          <w:lang w:eastAsia="zh-CN"/>
        </w:rPr>
        <w:t>方案应在有关范围内公示征求意见，听取</w:t>
      </w:r>
      <w:r>
        <w:rPr>
          <w:rFonts w:hint="eastAsia" w:ascii="方正仿宋_GBK" w:hAnsi="方正仿宋_GBK" w:eastAsia="方正仿宋_GBK" w:cs="方正仿宋_GBK"/>
          <w:strike w:val="0"/>
          <w:sz w:val="32"/>
          <w:szCs w:val="32"/>
          <w:highlight w:val="none"/>
          <w:lang w:eastAsia="zh-CN"/>
        </w:rPr>
        <w:t>矿区涉及的居民委员会、村民委员会、农村集体经济组织和居民代表、村民代表的意见</w:t>
      </w:r>
      <w:r>
        <w:rPr>
          <w:rFonts w:hint="eastAsia" w:ascii="方正仿宋_GBK" w:hAnsi="方正仿宋_GBK" w:cs="方正仿宋_GBK"/>
          <w:strike w:val="0"/>
          <w:sz w:val="32"/>
          <w:szCs w:val="32"/>
          <w:highlight w:val="none"/>
          <w:lang w:eastAsia="zh-CN"/>
        </w:rPr>
        <w:t>，</w:t>
      </w:r>
      <w:r>
        <w:rPr>
          <w:rFonts w:hint="eastAsia" w:ascii="方正仿宋_GBK" w:hAnsi="方正仿宋_GBK" w:cs="方正仿宋_GBK"/>
          <w:kern w:val="32"/>
          <w:sz w:val="32"/>
          <w:szCs w:val="32"/>
          <w:lang w:val="en-US" w:eastAsia="zh-CN"/>
        </w:rPr>
        <w:t>并对公示征求意见和专门听取</w:t>
      </w:r>
      <w:r>
        <w:rPr>
          <w:rFonts w:hint="eastAsia" w:ascii="方正仿宋_GBK" w:hAnsi="方正仿宋_GBK" w:eastAsia="方正仿宋_GBK" w:cs="方正仿宋_GBK"/>
          <w:kern w:val="32"/>
          <w:sz w:val="32"/>
          <w:szCs w:val="32"/>
          <w:lang w:val="en-US" w:eastAsia="zh-CN"/>
        </w:rPr>
        <w:t>意见采纳情况进行说明</w:t>
      </w:r>
      <w:r>
        <w:rPr>
          <w:rFonts w:hint="eastAsia" w:ascii="方正仿宋_GBK" w:hAnsi="方正仿宋_GBK" w:eastAsia="方正仿宋_GBK" w:cs="方正仿宋_GBK"/>
          <w:strike w:val="0"/>
          <w:sz w:val="32"/>
          <w:szCs w:val="32"/>
          <w:highlight w:val="none"/>
          <w:lang w:eastAsia="zh-CN"/>
        </w:rPr>
        <w:t>；涉及国家秘密、工作秘密及其他敏感信息的，按规定对公示文本进行处理；公示材料、公众意见收集及处理情况完整留存，相关意见</w:t>
      </w:r>
      <w:r>
        <w:rPr>
          <w:rFonts w:hint="eastAsia" w:ascii="方正仿宋_GBK" w:hAnsi="方正仿宋_GBK" w:cs="方正仿宋_GBK"/>
          <w:strike w:val="0"/>
          <w:sz w:val="32"/>
          <w:szCs w:val="32"/>
          <w:highlight w:val="none"/>
          <w:lang w:eastAsia="zh-CN"/>
        </w:rPr>
        <w:t>充分采纳</w:t>
      </w:r>
      <w:r>
        <w:rPr>
          <w:rFonts w:hint="eastAsia" w:ascii="方正仿宋_GBK" w:hAnsi="方正仿宋_GBK" w:eastAsia="方正仿宋_GBK" w:cs="方正仿宋_GBK"/>
          <w:strike w:val="0"/>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0"/>
        <w:textAlignment w:val="auto"/>
        <w:rPr>
          <w:rFonts w:hint="eastAsia" w:ascii="方正仿宋_GBK" w:hAnsi="方正仿宋_GBK" w:eastAsia="方正仿宋_GBK" w:cs="方正仿宋_GBK"/>
          <w:sz w:val="32"/>
          <w:szCs w:val="32"/>
        </w:rPr>
      </w:pPr>
    </w:p>
    <w:p>
      <w:pPr>
        <w:pStyle w:val="4"/>
        <w:keepNext w:val="0"/>
        <w:keepLines w:val="0"/>
        <w:pageBreakBefore w:val="0"/>
        <w:kinsoku/>
        <w:wordWrap/>
        <w:overflowPunct/>
        <w:topLinePunct w:val="0"/>
        <w:autoSpaceDE/>
        <w:autoSpaceDN/>
        <w:bidi w:val="0"/>
        <w:adjustRightInd/>
        <w:snapToGrid/>
        <w:spacing w:after="0"/>
        <w:ind w:firstLine="0" w:firstLineChars="0"/>
        <w:textAlignment w:val="auto"/>
        <w:rPr>
          <w:rFonts w:hint="default"/>
          <w:lang w:val="en-US" w:eastAsia="zh-CN"/>
        </w:rPr>
        <w:sectPr>
          <w:headerReference r:id="rId5" w:type="default"/>
          <w:footerReference r:id="rId6" w:type="default"/>
          <w:pgSz w:w="11906" w:h="16838"/>
          <w:pgMar w:top="1440" w:right="1803" w:bottom="1440" w:left="1803" w:header="851" w:footer="992"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ind w:firstLine="0" w:firstLineChars="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1-1</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XX矿区生态修复方案审查意见表</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国标黑体" w:hAnsi="国标黑体" w:eastAsia="国标黑体" w:cs="国标黑体"/>
          <w:szCs w:val="32"/>
          <w:lang w:val="en-US" w:eastAsia="zh-CN"/>
        </w:rPr>
      </w:pPr>
      <w:r>
        <w:rPr>
          <w:rFonts w:hint="eastAsia" w:ascii="国标黑体" w:hAnsi="国标黑体" w:eastAsia="国标黑体" w:cs="国标黑体"/>
          <w:szCs w:val="32"/>
          <w:lang w:val="en-US" w:eastAsia="zh-CN"/>
        </w:rPr>
        <w:t>（模板）</w:t>
      </w:r>
    </w:p>
    <w:tbl>
      <w:tblPr>
        <w:tblStyle w:val="22"/>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269"/>
        <w:gridCol w:w="200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5"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矿山名称</w:t>
            </w:r>
          </w:p>
        </w:tc>
        <w:tc>
          <w:tcPr>
            <w:tcW w:w="1250"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p>
        </w:tc>
        <w:tc>
          <w:tcPr>
            <w:tcW w:w="1103"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采矿权人</w:t>
            </w:r>
          </w:p>
        </w:tc>
        <w:tc>
          <w:tcPr>
            <w:tcW w:w="1510"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5"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cs="方正仿宋_GBK"/>
                <w:sz w:val="24"/>
                <w:szCs w:val="24"/>
                <w:vertAlign w:val="baseline"/>
                <w:lang w:val="en-US" w:eastAsia="zh-CN"/>
              </w:rPr>
              <w:t>采矿权有效期限</w:t>
            </w:r>
          </w:p>
        </w:tc>
        <w:tc>
          <w:tcPr>
            <w:tcW w:w="1250"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jc w:val="center"/>
              <w:textAlignment w:val="auto"/>
              <w:rPr>
                <w:rFonts w:hint="eastAsia" w:ascii="方正仿宋_GBK" w:hAnsi="方正仿宋_GBK" w:eastAsia="方正仿宋_GBK" w:cs="方正仿宋_GBK"/>
                <w:kern w:val="2"/>
                <w:sz w:val="24"/>
                <w:szCs w:val="24"/>
                <w:vertAlign w:val="baseline"/>
                <w:lang w:val="en-US" w:eastAsia="zh-CN" w:bidi="ar-SA"/>
              </w:rPr>
            </w:pPr>
          </w:p>
        </w:tc>
        <w:tc>
          <w:tcPr>
            <w:tcW w:w="1103"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cs="方正仿宋_GBK"/>
                <w:b w:val="0"/>
                <w:bCs w:val="0"/>
                <w:sz w:val="24"/>
                <w:szCs w:val="24"/>
                <w:vertAlign w:val="baseline"/>
                <w:lang w:val="en-US" w:eastAsia="zh-CN"/>
              </w:rPr>
              <w:t>方案服务年限</w:t>
            </w:r>
          </w:p>
        </w:tc>
        <w:tc>
          <w:tcPr>
            <w:tcW w:w="1510" w:type="pct"/>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jc w:val="center"/>
              <w:textAlignment w:val="auto"/>
              <w:rPr>
                <w:rFonts w:hint="eastAsia" w:ascii="方正仿宋_GBK" w:hAnsi="方正仿宋_GBK" w:eastAsia="方正仿宋_GBK" w:cs="方正仿宋_GBK"/>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5"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方案编制单位</w:t>
            </w:r>
          </w:p>
        </w:tc>
        <w:tc>
          <w:tcPr>
            <w:tcW w:w="3864" w:type="pct"/>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35"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cs="方正仿宋_GBK"/>
                <w:b w:val="0"/>
                <w:bCs w:val="0"/>
                <w:kern w:val="2"/>
                <w:sz w:val="24"/>
                <w:szCs w:val="24"/>
                <w:vertAlign w:val="baseline"/>
                <w:lang w:val="en-US" w:eastAsia="zh-CN" w:bidi="ar-SA"/>
              </w:rPr>
              <w:t>方案编制情形</w:t>
            </w:r>
          </w:p>
        </w:tc>
        <w:tc>
          <w:tcPr>
            <w:tcW w:w="3864" w:type="pct"/>
            <w:gridSpan w:val="3"/>
            <w:noWrap w:val="0"/>
            <w:vAlign w:val="center"/>
          </w:tcPr>
          <w:p>
            <w:pPr>
              <w:spacing w:before="70" w:after="160" w:line="219" w:lineRule="auto"/>
              <w:ind w:left="412" w:firstLine="0" w:firstLineChars="0"/>
              <w:rPr>
                <w:rFonts w:hint="eastAsia" w:ascii="方正仿宋_GBK" w:hAnsi="方正仿宋_GBK" w:eastAsia="方正仿宋_GBK" w:cs="方正仿宋_GBK"/>
                <w:snapToGrid w:val="0"/>
                <w:color w:val="000000"/>
                <w:kern w:val="0"/>
                <w:sz w:val="20"/>
                <w:szCs w:val="20"/>
                <w:lang w:eastAsia="zh-CN"/>
              </w:rPr>
            </w:pPr>
            <w:r>
              <w:rPr>
                <w:rFonts w:hint="eastAsia" w:ascii="方正仿宋_GBK" w:hAnsi="方正仿宋_GBK" w:eastAsia="方正仿宋_GBK" w:cs="方正仿宋_GBK"/>
                <w:snapToGrid w:val="0"/>
                <w:color w:val="000000"/>
                <w:kern w:val="0"/>
                <w:sz w:val="20"/>
                <w:szCs w:val="20"/>
                <w:lang w:eastAsia="zh-CN"/>
              </w:rPr>
              <w:t>□首次申请采矿许可□扩大开采区域□缩小开采区域</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napToGrid w:val="0"/>
                <w:color w:val="000000"/>
                <w:spacing w:val="-1"/>
                <w:kern w:val="0"/>
                <w:sz w:val="20"/>
                <w:szCs w:val="20"/>
                <w:lang w:eastAsia="zh-CN"/>
              </w:rPr>
              <w:t>□变更开采方式□变更开采主矿种□延续</w:t>
            </w:r>
            <w:r>
              <w:rPr>
                <w:rFonts w:hint="eastAsia" w:ascii="方正仿宋_GBK" w:hAnsi="方正仿宋_GBK" w:eastAsia="方正仿宋_GBK" w:cs="方正仿宋_GBK"/>
                <w:snapToGrid w:val="0"/>
                <w:color w:val="000000"/>
                <w:spacing w:val="-1"/>
                <w:kern w:val="0"/>
                <w:position w:val="-1"/>
                <w:sz w:val="20"/>
                <w:szCs w:val="20"/>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5"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cs="方正仿宋_GBK"/>
                <w:b w:val="0"/>
                <w:bCs w:val="0"/>
                <w:sz w:val="24"/>
                <w:szCs w:val="24"/>
                <w:vertAlign w:val="baseline"/>
                <w:lang w:val="en-US" w:eastAsia="zh-CN"/>
              </w:rPr>
              <w:t>审查</w:t>
            </w:r>
            <w:r>
              <w:rPr>
                <w:rFonts w:hint="eastAsia" w:ascii="方正仿宋_GBK" w:hAnsi="方正仿宋_GBK" w:eastAsia="方正仿宋_GBK" w:cs="方正仿宋_GBK"/>
                <w:b w:val="0"/>
                <w:bCs w:val="0"/>
                <w:sz w:val="24"/>
                <w:szCs w:val="24"/>
                <w:vertAlign w:val="baseline"/>
                <w:lang w:val="en-US" w:eastAsia="zh-CN"/>
              </w:rPr>
              <w:t>日期</w:t>
            </w:r>
          </w:p>
        </w:tc>
        <w:tc>
          <w:tcPr>
            <w:tcW w:w="3864" w:type="pct"/>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jc w:val="center"/>
              <w:textAlignment w:val="auto"/>
              <w:rPr>
                <w:rFonts w:hint="eastAsia" w:ascii="方正仿宋_GBK" w:hAnsi="方正仿宋_GBK" w:eastAsia="方正仿宋_GBK" w:cs="方正仿宋_GBK"/>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00" w:type="pct"/>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b/>
                <w:bCs/>
                <w:sz w:val="24"/>
                <w:szCs w:val="24"/>
                <w:vertAlign w:val="baseline"/>
                <w:lang w:val="en-US" w:eastAsia="zh-CN"/>
              </w:rPr>
              <w:t>审查专家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5"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cs="方正仿宋_GBK"/>
                <w:b w:val="0"/>
                <w:bCs w:val="0"/>
                <w:sz w:val="24"/>
                <w:szCs w:val="24"/>
                <w:vertAlign w:val="baseline"/>
                <w:lang w:val="en-US" w:eastAsia="zh-CN"/>
              </w:rPr>
              <w:t>姓名</w:t>
            </w:r>
          </w:p>
        </w:tc>
        <w:tc>
          <w:tcPr>
            <w:tcW w:w="2354" w:type="pct"/>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工作单位</w:t>
            </w:r>
          </w:p>
        </w:tc>
        <w:tc>
          <w:tcPr>
            <w:tcW w:w="1510"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5"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2354" w:type="pct"/>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p>
        </w:tc>
        <w:tc>
          <w:tcPr>
            <w:tcW w:w="1510" w:type="pc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jc w:val="center"/>
        </w:trPr>
        <w:tc>
          <w:tcPr>
            <w:tcW w:w="5000" w:type="pct"/>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firstLine="320" w:firstLineChars="100"/>
              <w:jc w:val="both"/>
              <w:textAlignment w:val="auto"/>
              <w:rPr>
                <w:rFonts w:hint="eastAsia"/>
                <w:lang w:val="en-US" w:eastAsia="zh-CN"/>
              </w:rPr>
            </w:pPr>
            <w:r>
              <w:rPr>
                <w:rFonts w:hint="eastAsia"/>
                <w:lang w:val="en-US" w:eastAsia="zh-CN"/>
              </w:rPr>
              <w:t>审查意见：</w:t>
            </w: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lang w:val="en-US" w:eastAsia="zh-CN"/>
              </w:rPr>
            </w:pPr>
          </w:p>
          <w:p>
            <w:pPr>
              <w:pStyle w:val="4"/>
              <w:jc w:val="both"/>
              <w:rPr>
                <w:rFonts w:hint="eastAsia"/>
                <w:lang w:val="en-US" w:eastAsia="zh-CN"/>
              </w:rPr>
            </w:pPr>
          </w:p>
          <w:p>
            <w:pPr>
              <w:pStyle w:val="2"/>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lang w:val="en-US" w:eastAsia="zh-CN"/>
              </w:rPr>
            </w:pPr>
          </w:p>
          <w:p>
            <w:pPr>
              <w:pStyle w:val="4"/>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spacing w:line="240" w:lineRule="auto"/>
              <w:ind w:left="0" w:leftChars="0" w:firstLine="320" w:firstLineChars="100"/>
              <w:jc w:val="both"/>
              <w:textAlignment w:val="auto"/>
              <w:rPr>
                <w:rFonts w:hint="eastAsia"/>
                <w:lang w:val="en-US" w:eastAsia="zh-CN"/>
              </w:rPr>
            </w:pPr>
            <w:r>
              <w:rPr>
                <w:rFonts w:hint="eastAsia"/>
                <w:lang w:val="en-US" w:eastAsia="zh-CN"/>
              </w:rPr>
              <w:t>审查结论：通过/不通过</w:t>
            </w:r>
          </w:p>
          <w:p>
            <w:pPr>
              <w:pStyle w:val="2"/>
              <w:keepNext w:val="0"/>
              <w:keepLines w:val="0"/>
              <w:pageBreakBefore w:val="0"/>
              <w:widowControl w:val="0"/>
              <w:kinsoku/>
              <w:wordWrap/>
              <w:overflowPunct/>
              <w:topLinePunct w:val="0"/>
              <w:autoSpaceDE/>
              <w:autoSpaceDN/>
              <w:bidi w:val="0"/>
              <w:spacing w:line="240" w:lineRule="auto"/>
              <w:ind w:left="0" w:leftChars="0" w:firstLine="320" w:firstLineChars="100"/>
              <w:jc w:val="both"/>
              <w:textAlignment w:val="auto"/>
              <w:rPr>
                <w:rFonts w:hint="eastAsia"/>
                <w:lang w:eastAsia="zh-CN"/>
              </w:rPr>
            </w:pPr>
            <w:r>
              <w:rPr>
                <w:rFonts w:hint="eastAsia"/>
                <w:lang w:val="en-US" w:eastAsia="zh-CN"/>
              </w:rPr>
              <w:t>专家签字：</w:t>
            </w:r>
          </w:p>
        </w:tc>
      </w:tr>
    </w:tbl>
    <w:p>
      <w:pPr>
        <w:rPr>
          <w:sz w:val="10"/>
          <w:szCs w:val="10"/>
        </w:rPr>
      </w:pPr>
      <w:r>
        <w:rPr>
          <w:sz w:val="10"/>
          <w:szCs w:val="10"/>
        </w:rPr>
        <w:br w:type="page"/>
      </w:r>
    </w:p>
    <w:p>
      <w:pPr>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outlineLvl w:val="9"/>
        <w:rPr>
          <w:rFonts w:hint="eastAsia" w:ascii="方正黑体_GBK" w:hAnsi="方正黑体_GBK" w:eastAsia="方正黑体_GBK" w:cs="方正黑体_GBK"/>
          <w:b w:val="0"/>
          <w:color w:val="auto"/>
          <w:sz w:val="32"/>
          <w:szCs w:val="32"/>
          <w:lang w:val="en-US" w:eastAsia="zh-CN"/>
        </w:rPr>
      </w:pPr>
      <w:r>
        <w:rPr>
          <w:rFonts w:hint="eastAsia" w:ascii="方正黑体_GBK" w:hAnsi="方正黑体_GBK" w:eastAsia="方正黑体_GBK" w:cs="方正黑体_GBK"/>
          <w:b w:val="0"/>
          <w:color w:val="auto"/>
          <w:sz w:val="32"/>
          <w:szCs w:val="32"/>
          <w:lang w:eastAsia="zh-CN"/>
        </w:rPr>
        <w:t>附件</w:t>
      </w:r>
      <w:r>
        <w:rPr>
          <w:rFonts w:hint="eastAsia" w:ascii="方正黑体_GBK" w:hAnsi="方正黑体_GBK" w:eastAsia="方正黑体_GBK" w:cs="方正黑体_GBK"/>
          <w:b w:val="0"/>
          <w:color w:val="auto"/>
          <w:sz w:val="32"/>
          <w:szCs w:val="32"/>
          <w:lang w:val="en-US" w:eastAsia="zh-CN"/>
        </w:rPr>
        <w:t>2</w:t>
      </w:r>
    </w:p>
    <w:p>
      <w:pPr>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outlineLvl w:val="9"/>
        <w:rPr>
          <w:rFonts w:hint="eastAsia" w:ascii="方正小标宋_GBK" w:hAnsi="方正小标宋_GBK" w:eastAsia="方正小标宋_GBK" w:cs="方正小标宋_GBK"/>
          <w:b w:val="0"/>
          <w:color w:val="auto"/>
          <w:sz w:val="44"/>
          <w:szCs w:val="44"/>
          <w:lang w:eastAsia="zh-CN"/>
        </w:rPr>
      </w:pPr>
    </w:p>
    <w:p>
      <w:pPr>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outlineLvl w:val="9"/>
        <w:rPr>
          <w:rFonts w:hint="eastAsia" w:ascii="方正小标宋_GBK" w:hAnsi="方正小标宋_GBK" w:eastAsia="方正小标宋_GBK" w:cs="方正小标宋_GBK"/>
          <w:b w:val="0"/>
          <w:color w:val="auto"/>
          <w:sz w:val="44"/>
          <w:szCs w:val="44"/>
          <w:lang w:val="en-US" w:eastAsia="zh-CN"/>
        </w:rPr>
      </w:pPr>
      <w:r>
        <w:rPr>
          <w:rFonts w:hint="eastAsia" w:ascii="方正小标宋_GBK" w:hAnsi="方正小标宋_GBK" w:eastAsia="方正小标宋_GBK" w:cs="方正小标宋_GBK"/>
          <w:b w:val="0"/>
          <w:color w:val="auto"/>
          <w:sz w:val="44"/>
          <w:szCs w:val="44"/>
          <w:lang w:eastAsia="zh-CN"/>
        </w:rPr>
        <w:t>宁夏回族自治区</w:t>
      </w:r>
      <w:r>
        <w:rPr>
          <w:rFonts w:ascii="方正小标宋_GBK" w:hAnsi="方正小标宋_GBK" w:eastAsia="方正小标宋_GBK" w:cs="方正小标宋_GBK"/>
          <w:b w:val="0"/>
          <w:color w:val="auto"/>
          <w:sz w:val="44"/>
          <w:szCs w:val="44"/>
        </w:rPr>
        <w:t>矿区生态修复验收规</w:t>
      </w:r>
      <w:r>
        <w:rPr>
          <w:rFonts w:hint="eastAsia" w:ascii="方正小标宋_GBK" w:hAnsi="方正小标宋_GBK" w:eastAsia="方正小标宋_GBK" w:cs="方正小标宋_GBK"/>
          <w:b w:val="0"/>
          <w:color w:val="auto"/>
          <w:sz w:val="44"/>
          <w:szCs w:val="44"/>
          <w:lang w:val="en-US" w:eastAsia="zh-CN"/>
        </w:rPr>
        <w:t>程</w:t>
      </w:r>
    </w:p>
    <w:p>
      <w:pPr>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b w:val="0"/>
          <w:color w:val="auto"/>
          <w:sz w:val="44"/>
          <w:szCs w:val="44"/>
        </w:rPr>
      </w:pPr>
    </w:p>
    <w:p>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一、适用</w:t>
      </w:r>
      <w:r>
        <w:rPr>
          <w:rFonts w:ascii="黑体" w:hAnsi="黑体" w:eastAsia="黑体" w:cs="黑体"/>
          <w:color w:val="auto"/>
          <w:sz w:val="32"/>
          <w:szCs w:val="32"/>
        </w:rPr>
        <w:t>范围</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本规</w:t>
      </w:r>
      <w:r>
        <w:rPr>
          <w:rFonts w:hint="eastAsia" w:ascii="方正仿宋_GBK" w:hAnsi="方正仿宋_GBK" w:cs="方正仿宋_GBK"/>
          <w:color w:val="auto"/>
          <w:sz w:val="32"/>
          <w:szCs w:val="32"/>
          <w:lang w:val="en-US" w:eastAsia="zh-CN"/>
        </w:rPr>
        <w:t>程</w:t>
      </w:r>
      <w:r>
        <w:rPr>
          <w:rFonts w:ascii="方正仿宋_GBK" w:hAnsi="方正仿宋_GBK" w:eastAsia="方正仿宋_GBK" w:cs="方正仿宋_GBK"/>
          <w:color w:val="auto"/>
          <w:sz w:val="32"/>
          <w:szCs w:val="32"/>
        </w:rPr>
        <w:t>适用于自治区</w:t>
      </w:r>
      <w:r>
        <w:rPr>
          <w:rFonts w:hint="eastAsia" w:ascii="方正仿宋_GBK" w:hAnsi="方正仿宋_GBK" w:cs="方正仿宋_GBK"/>
          <w:color w:val="auto"/>
          <w:sz w:val="32"/>
          <w:szCs w:val="32"/>
          <w:lang w:val="en-US" w:eastAsia="zh-CN"/>
        </w:rPr>
        <w:t>行政区域</w:t>
      </w:r>
      <w:r>
        <w:rPr>
          <w:rFonts w:ascii="方正仿宋_GBK" w:hAnsi="方正仿宋_GBK" w:eastAsia="方正仿宋_GBK" w:cs="方正仿宋_GBK"/>
          <w:color w:val="auto"/>
          <w:sz w:val="32"/>
          <w:szCs w:val="32"/>
        </w:rPr>
        <w:t>内依法取得采矿</w:t>
      </w:r>
      <w:r>
        <w:rPr>
          <w:rFonts w:hint="eastAsia" w:ascii="方正仿宋_GBK" w:hAnsi="方正仿宋_GBK" w:eastAsia="方正仿宋_GBK" w:cs="方正仿宋_GBK"/>
          <w:color w:val="auto"/>
          <w:sz w:val="32"/>
          <w:szCs w:val="32"/>
          <w:lang w:eastAsia="zh-CN"/>
        </w:rPr>
        <w:t>权的矿山矿区</w:t>
      </w:r>
      <w:r>
        <w:rPr>
          <w:rFonts w:ascii="方正仿宋_GBK" w:hAnsi="方正仿宋_GBK" w:eastAsia="方正仿宋_GBK" w:cs="方正仿宋_GBK"/>
          <w:color w:val="auto"/>
          <w:sz w:val="32"/>
          <w:szCs w:val="32"/>
        </w:rPr>
        <w:t>生态修复验收工作</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rPr>
        <w:t>明确</w:t>
      </w:r>
      <w:r>
        <w:rPr>
          <w:rFonts w:ascii="方正仿宋_GBK" w:hAnsi="方正仿宋_GBK" w:eastAsia="方正仿宋_GBK" w:cs="方正仿宋_GBK"/>
          <w:color w:val="auto"/>
          <w:sz w:val="32"/>
          <w:szCs w:val="32"/>
        </w:rPr>
        <w:t>了验收</w:t>
      </w:r>
      <w:r>
        <w:rPr>
          <w:rFonts w:hint="eastAsia" w:ascii="方正仿宋_GBK" w:hAnsi="方正仿宋_GBK" w:cs="方正仿宋_GBK"/>
          <w:color w:val="auto"/>
          <w:sz w:val="32"/>
          <w:szCs w:val="32"/>
          <w:lang w:eastAsia="zh-CN"/>
        </w:rPr>
        <w:t>的</w:t>
      </w:r>
      <w:r>
        <w:rPr>
          <w:rFonts w:ascii="方正仿宋_GBK" w:hAnsi="方正仿宋_GBK" w:eastAsia="方正仿宋_GBK" w:cs="方正仿宋_GBK"/>
          <w:color w:val="auto"/>
          <w:sz w:val="32"/>
          <w:szCs w:val="32"/>
        </w:rPr>
        <w:t>依据、分类、条件、内容、程序等要求。</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二、验收依据</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（一）矿区生态修复国家标准、地方标准及行业规范</w:t>
      </w:r>
      <w:r>
        <w:rPr>
          <w:rFonts w:hint="eastAsia" w:ascii="方正仿宋_GBK" w:hAnsi="方正仿宋_GBK" w:eastAsia="方正仿宋_GBK" w:cs="方正仿宋_GBK"/>
          <w:color w:val="000000"/>
          <w:sz w:val="32"/>
          <w:szCs w:val="32"/>
          <w:lang w:eastAsia="zh-CN"/>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（二）经审查通过的《矿区生态修复方案》或《矿山地质环境保护与土地复垦方案》</w:t>
      </w:r>
      <w:r>
        <w:rPr>
          <w:rFonts w:hint="eastAsia" w:ascii="方正仿宋_GBK" w:hAnsi="方正仿宋_GBK" w:cs="方正仿宋_GBK"/>
          <w:color w:val="auto"/>
          <w:sz w:val="32"/>
          <w:szCs w:val="32"/>
          <w:lang w:val="en-US" w:eastAsia="zh-CN"/>
        </w:rPr>
        <w:t>以及《矿区生态修复年度计划》；</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矿</w:t>
      </w:r>
      <w:r>
        <w:rPr>
          <w:rFonts w:hint="eastAsia" w:ascii="方正仿宋_GBK" w:hAnsi="方正仿宋_GBK" w:eastAsia="方正仿宋_GBK" w:cs="方正仿宋_GBK"/>
          <w:color w:val="auto"/>
          <w:sz w:val="32"/>
          <w:szCs w:val="32"/>
          <w:lang w:eastAsia="zh-CN"/>
        </w:rPr>
        <w:t>区</w:t>
      </w:r>
      <w:r>
        <w:rPr>
          <w:rFonts w:ascii="方正仿宋_GBK" w:hAnsi="方正仿宋_GBK" w:eastAsia="方正仿宋_GBK" w:cs="方正仿宋_GBK"/>
          <w:color w:val="auto"/>
          <w:sz w:val="32"/>
          <w:szCs w:val="32"/>
        </w:rPr>
        <w:t>生态修复相关设计文件、施工合同</w:t>
      </w:r>
      <w:r>
        <w:rPr>
          <w:rFonts w:hint="eastAsia" w:ascii="方正仿宋_GBK" w:hAnsi="方正仿宋_GBK" w:cs="方正仿宋_GBK"/>
          <w:color w:val="auto"/>
          <w:sz w:val="32"/>
          <w:szCs w:val="32"/>
          <w:lang w:val="en-US" w:eastAsia="zh-CN"/>
        </w:rPr>
        <w:t>等资料</w:t>
      </w:r>
      <w:r>
        <w:rPr>
          <w:rFonts w:hint="eastAsia" w:ascii="方正仿宋_GBK" w:hAnsi="方正仿宋_GBK" w:cs="方正仿宋_GBK"/>
          <w:color w:val="auto"/>
          <w:sz w:val="32"/>
          <w:szCs w:val="32"/>
          <w:lang w:eastAsia="zh-CN"/>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三、验收分类</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rPr>
        <w:t>矿</w:t>
      </w:r>
      <w:r>
        <w:rPr>
          <w:rFonts w:hint="eastAsia" w:ascii="方正仿宋_GBK" w:hAnsi="方正仿宋_GBK" w:eastAsia="方正仿宋_GBK" w:cs="方正仿宋_GBK"/>
          <w:color w:val="auto"/>
          <w:sz w:val="32"/>
          <w:szCs w:val="32"/>
          <w:lang w:eastAsia="zh-CN"/>
        </w:rPr>
        <w:t>区</w:t>
      </w:r>
      <w:r>
        <w:rPr>
          <w:rFonts w:ascii="方正仿宋_GBK" w:hAnsi="方正仿宋_GBK" w:eastAsia="方正仿宋_GBK" w:cs="方正仿宋_GBK"/>
          <w:color w:val="auto"/>
          <w:sz w:val="32"/>
          <w:szCs w:val="32"/>
        </w:rPr>
        <w:t>生态修复验收分为阶段性验收和</w:t>
      </w:r>
      <w:r>
        <w:rPr>
          <w:rFonts w:hint="eastAsia" w:ascii="方正仿宋_GBK" w:hAnsi="方正仿宋_GBK" w:cs="方正仿宋_GBK"/>
          <w:color w:val="auto"/>
          <w:sz w:val="32"/>
          <w:szCs w:val="32"/>
          <w:lang w:eastAsia="zh-CN"/>
        </w:rPr>
        <w:t>整体验收</w:t>
      </w:r>
      <w:r>
        <w:rPr>
          <w:rFonts w:ascii="方正仿宋_GBK" w:hAnsi="方正仿宋_GBK" w:eastAsia="方正仿宋_GBK" w:cs="方正仿宋_GBK"/>
          <w:color w:val="auto"/>
          <w:sz w:val="32"/>
          <w:szCs w:val="32"/>
        </w:rPr>
        <w:t>两类</w:t>
      </w:r>
      <w:r>
        <w:rPr>
          <w:rFonts w:hint="eastAsia" w:ascii="方正仿宋_GBK" w:hAnsi="方正仿宋_GBK" w:cs="方正仿宋_GBK"/>
          <w:color w:val="auto"/>
          <w:sz w:val="32"/>
          <w:szCs w:val="32"/>
          <w:lang w:eastAsia="zh-CN"/>
        </w:rPr>
        <w:t>。</w:t>
      </w:r>
    </w:p>
    <w:p>
      <w:pPr>
        <w:pageBreakBefore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color w:val="000000"/>
          <w:sz w:val="32"/>
          <w:szCs w:val="32"/>
          <w:lang w:eastAsia="zh-CN"/>
        </w:rPr>
      </w:pPr>
      <w:r>
        <w:rPr>
          <w:rFonts w:hint="eastAsia" w:ascii="华文楷体" w:hAnsi="华文楷体" w:eastAsia="华文楷体" w:cs="华文楷体"/>
          <w:b/>
          <w:bCs/>
          <w:color w:val="000000"/>
          <w:sz w:val="32"/>
          <w:szCs w:val="32"/>
          <w:lang w:eastAsia="zh-CN"/>
        </w:rPr>
        <w:t>（一）</w:t>
      </w:r>
      <w:r>
        <w:rPr>
          <w:rFonts w:ascii="华文楷体" w:hAnsi="华文楷体" w:eastAsia="华文楷体" w:cs="华文楷体"/>
          <w:b/>
          <w:bCs/>
          <w:color w:val="000000"/>
          <w:sz w:val="32"/>
          <w:szCs w:val="32"/>
        </w:rPr>
        <w:t>阶段性验收</w:t>
      </w:r>
      <w:r>
        <w:rPr>
          <w:rFonts w:hint="eastAsia" w:ascii="华文楷体" w:hAnsi="华文楷体" w:eastAsia="华文楷体" w:cs="华文楷体"/>
          <w:b/>
          <w:bCs/>
          <w:color w:val="000000"/>
          <w:sz w:val="32"/>
          <w:szCs w:val="32"/>
          <w:lang w:eastAsia="zh-CN"/>
        </w:rPr>
        <w:t>。</w:t>
      </w:r>
      <w:r>
        <w:rPr>
          <w:rFonts w:ascii="方正仿宋_GBK" w:hAnsi="方正仿宋_GBK" w:eastAsia="方正仿宋_GBK" w:cs="方正仿宋_GBK"/>
          <w:color w:val="000000"/>
          <w:sz w:val="32"/>
          <w:szCs w:val="32"/>
        </w:rPr>
        <w:t>对已完成</w:t>
      </w:r>
      <w:r>
        <w:rPr>
          <w:rFonts w:hint="eastAsia" w:ascii="方正仿宋_GBK" w:hAnsi="方正仿宋_GBK" w:eastAsia="方正仿宋_GBK" w:cs="方正仿宋_GBK"/>
          <w:color w:val="000000"/>
          <w:sz w:val="32"/>
          <w:szCs w:val="32"/>
          <w:lang w:eastAsia="zh-CN"/>
        </w:rPr>
        <w:t>矿区分区、分期</w:t>
      </w:r>
      <w:r>
        <w:rPr>
          <w:rFonts w:ascii="方正仿宋_GBK" w:hAnsi="方正仿宋_GBK" w:eastAsia="方正仿宋_GBK" w:cs="方正仿宋_GBK"/>
          <w:color w:val="000000"/>
          <w:sz w:val="32"/>
          <w:szCs w:val="32"/>
        </w:rPr>
        <w:t>生态修复</w:t>
      </w:r>
      <w:r>
        <w:rPr>
          <w:rFonts w:hint="eastAsia" w:ascii="方正仿宋_GBK" w:hAnsi="方正仿宋_GBK" w:eastAsia="方正仿宋_GBK" w:cs="方正仿宋_GBK"/>
          <w:color w:val="000000"/>
          <w:sz w:val="32"/>
          <w:szCs w:val="32"/>
          <w:lang w:eastAsia="zh-CN"/>
        </w:rPr>
        <w:t>内容</w:t>
      </w:r>
      <w:r>
        <w:rPr>
          <w:rFonts w:ascii="方正仿宋_GBK" w:hAnsi="方正仿宋_GBK" w:eastAsia="方正仿宋_GBK" w:cs="方正仿宋_GBK"/>
          <w:color w:val="000000"/>
          <w:sz w:val="32"/>
          <w:szCs w:val="32"/>
        </w:rPr>
        <w:t>进行的专项验收</w:t>
      </w:r>
      <w:r>
        <w:rPr>
          <w:rFonts w:hint="eastAsia" w:ascii="方正仿宋_GBK" w:hAnsi="方正仿宋_GBK" w:cs="方正仿宋_GBK"/>
          <w:color w:val="000000"/>
          <w:sz w:val="32"/>
          <w:szCs w:val="32"/>
          <w:lang w:eastAsia="zh-CN"/>
        </w:rPr>
        <w:t>，</w:t>
      </w:r>
      <w:r>
        <w:rPr>
          <w:rFonts w:hint="eastAsia" w:ascii="方正仿宋_GBK" w:hAnsi="方正仿宋_GBK" w:cs="方正仿宋_GBK"/>
          <w:color w:val="000000"/>
          <w:sz w:val="32"/>
          <w:szCs w:val="32"/>
          <w:lang w:val="en-US" w:eastAsia="zh-CN"/>
        </w:rPr>
        <w:t>由县级人民政府自然资源主管部门组织</w:t>
      </w:r>
      <w:r>
        <w:rPr>
          <w:rFonts w:hint="eastAsia" w:ascii="方正仿宋_GBK" w:hAnsi="方正仿宋_GBK" w:cs="方正仿宋_GBK"/>
          <w:color w:val="000000"/>
          <w:sz w:val="32"/>
          <w:szCs w:val="32"/>
          <w:lang w:eastAsia="zh-CN"/>
        </w:rPr>
        <w:t>。</w:t>
      </w:r>
    </w:p>
    <w:p>
      <w:pPr>
        <w:pageBreakBefore w:val="0"/>
        <w:kinsoku/>
        <w:wordWrap/>
        <w:overflowPunct/>
        <w:topLinePunct w:val="0"/>
        <w:autoSpaceDE/>
        <w:autoSpaceDN/>
        <w:bidi w:val="0"/>
        <w:adjustRightInd/>
        <w:snapToGrid/>
        <w:spacing w:line="600" w:lineRule="exact"/>
        <w:ind w:firstLine="642" w:firstLineChars="200"/>
        <w:textAlignment w:val="auto"/>
        <w:rPr>
          <w:rFonts w:ascii="方正仿宋_GBK" w:hAnsi="方正仿宋_GBK" w:eastAsia="方正仿宋_GBK" w:cs="方正仿宋_GBK"/>
          <w:color w:val="000000"/>
          <w:sz w:val="32"/>
          <w:szCs w:val="32"/>
        </w:rPr>
      </w:pPr>
      <w:r>
        <w:rPr>
          <w:rFonts w:hint="eastAsia" w:ascii="华文楷体" w:hAnsi="华文楷体" w:eastAsia="华文楷体" w:cs="华文楷体"/>
          <w:b/>
          <w:bCs/>
          <w:color w:val="000000"/>
          <w:sz w:val="32"/>
          <w:szCs w:val="32"/>
          <w:lang w:eastAsia="zh-CN"/>
        </w:rPr>
        <w:t>（二）整体验收。</w:t>
      </w:r>
      <w:r>
        <w:rPr>
          <w:rFonts w:ascii="方正仿宋_GBK" w:hAnsi="方正仿宋_GBK" w:eastAsia="方正仿宋_GBK" w:cs="方正仿宋_GBK"/>
          <w:color w:val="000000"/>
          <w:sz w:val="32"/>
          <w:szCs w:val="32"/>
        </w:rPr>
        <w:t>对</w:t>
      </w:r>
      <w:r>
        <w:rPr>
          <w:rFonts w:hint="eastAsia" w:ascii="方正仿宋_GBK" w:hAnsi="方正仿宋_GBK" w:eastAsia="方正仿宋_GBK" w:cs="方正仿宋_GBK"/>
          <w:color w:val="000000"/>
          <w:sz w:val="32"/>
          <w:szCs w:val="32"/>
          <w:lang w:eastAsia="zh-CN"/>
        </w:rPr>
        <w:t>已</w:t>
      </w:r>
      <w:r>
        <w:rPr>
          <w:rFonts w:ascii="方正仿宋_GBK" w:hAnsi="方正仿宋_GBK" w:eastAsia="方正仿宋_GBK" w:cs="方正仿宋_GBK"/>
          <w:color w:val="000000"/>
          <w:sz w:val="32"/>
          <w:szCs w:val="32"/>
        </w:rPr>
        <w:t>完成矿区内</w:t>
      </w:r>
      <w:r>
        <w:rPr>
          <w:rFonts w:hint="eastAsia" w:ascii="方正仿宋_GBK" w:hAnsi="方正仿宋_GBK" w:cs="方正仿宋_GBK"/>
          <w:color w:val="000000"/>
          <w:sz w:val="32"/>
          <w:szCs w:val="32"/>
          <w:lang w:val="en-US" w:eastAsia="zh-CN"/>
        </w:rPr>
        <w:t>所有</w:t>
      </w:r>
      <w:r>
        <w:rPr>
          <w:rFonts w:ascii="方正仿宋_GBK" w:hAnsi="方正仿宋_GBK" w:eastAsia="方正仿宋_GBK" w:cs="方正仿宋_GBK"/>
          <w:color w:val="000000"/>
          <w:sz w:val="32"/>
          <w:szCs w:val="32"/>
        </w:rPr>
        <w:t>生态修复内容进行</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cs="方正仿宋_GBK"/>
          <w:color w:val="000000"/>
          <w:sz w:val="32"/>
          <w:szCs w:val="32"/>
          <w:lang w:val="en-US" w:eastAsia="zh-CN"/>
        </w:rPr>
        <w:t>全面</w:t>
      </w:r>
      <w:r>
        <w:rPr>
          <w:rFonts w:hint="eastAsia" w:ascii="方正仿宋_GBK" w:hAnsi="方正仿宋_GBK" w:cs="方正仿宋_GBK"/>
          <w:color w:val="000000"/>
          <w:sz w:val="32"/>
          <w:szCs w:val="32"/>
          <w:lang w:eastAsia="zh-CN"/>
        </w:rPr>
        <w:t>验收，由采矿权出让部门组织</w:t>
      </w:r>
      <w:r>
        <w:rPr>
          <w:rFonts w:ascii="方正仿宋_GBK" w:hAnsi="方正仿宋_GBK" w:eastAsia="方正仿宋_GBK" w:cs="方正仿宋_GBK"/>
          <w:color w:val="000000"/>
          <w:sz w:val="32"/>
          <w:szCs w:val="32"/>
        </w:rPr>
        <w:t>。</w:t>
      </w:r>
    </w:p>
    <w:p>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w:t>
      </w:r>
      <w:r>
        <w:rPr>
          <w:rFonts w:ascii="黑体" w:hAnsi="黑体" w:eastAsia="黑体" w:cs="黑体"/>
          <w:color w:val="auto"/>
          <w:sz w:val="32"/>
          <w:szCs w:val="32"/>
        </w:rPr>
        <w:t>验收条件</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cs="方正仿宋_GBK"/>
          <w:color w:val="auto"/>
          <w:sz w:val="32"/>
          <w:szCs w:val="32"/>
          <w:lang w:eastAsia="zh-CN"/>
        </w:rPr>
        <w:t>矿区生态修复</w:t>
      </w:r>
      <w:r>
        <w:rPr>
          <w:rFonts w:ascii="方正仿宋_GBK" w:hAnsi="方正仿宋_GBK" w:eastAsia="方正仿宋_GBK" w:cs="方正仿宋_GBK"/>
          <w:color w:val="auto"/>
          <w:sz w:val="32"/>
          <w:szCs w:val="32"/>
        </w:rPr>
        <w:t>申请阶段性验收</w:t>
      </w:r>
      <w:r>
        <w:rPr>
          <w:rFonts w:hint="eastAsia" w:ascii="方正仿宋_GBK" w:hAnsi="方正仿宋_GBK" w:cs="方正仿宋_GBK"/>
          <w:color w:val="auto"/>
          <w:sz w:val="32"/>
          <w:szCs w:val="32"/>
          <w:lang w:eastAsia="zh-CN"/>
        </w:rPr>
        <w:t>或整体验收</w:t>
      </w:r>
      <w:r>
        <w:rPr>
          <w:rFonts w:ascii="方正仿宋_GBK" w:hAnsi="方正仿宋_GBK" w:eastAsia="方正仿宋_GBK" w:cs="方正仿宋_GBK"/>
          <w:color w:val="auto"/>
          <w:sz w:val="32"/>
          <w:szCs w:val="32"/>
        </w:rPr>
        <w:t>，需满足以下条件：</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lang w:eastAsia="zh-CN"/>
        </w:rPr>
        <w:t>（一</w:t>
      </w:r>
      <w:r>
        <w:rPr>
          <w:rFonts w:hint="eastAsia" w:ascii="方正仿宋_GBK" w:hAnsi="方正仿宋_GBK" w:cs="方正仿宋_GBK"/>
          <w:b w:val="0"/>
          <w:bCs w:val="0"/>
          <w:color w:val="000000"/>
          <w:sz w:val="32"/>
          <w:szCs w:val="32"/>
          <w:lang w:eastAsia="zh-CN"/>
        </w:rPr>
        <w:t>）</w:t>
      </w:r>
      <w:r>
        <w:rPr>
          <w:rFonts w:ascii="方正仿宋_GBK" w:hAnsi="方正仿宋_GBK" w:eastAsia="方正仿宋_GBK" w:cs="方正仿宋_GBK"/>
          <w:color w:val="000000"/>
          <w:sz w:val="32"/>
          <w:szCs w:val="32"/>
        </w:rPr>
        <w:t>按要求编制并报批</w:t>
      </w:r>
      <w:r>
        <w:rPr>
          <w:rFonts w:hint="eastAsia" w:ascii="方正仿宋_GBK" w:hAnsi="方正仿宋_GBK" w:eastAsia="方正仿宋_GBK" w:cs="方正仿宋_GBK"/>
          <w:color w:val="auto"/>
          <w:sz w:val="32"/>
          <w:szCs w:val="32"/>
        </w:rPr>
        <w:t>《矿区生态修复方案》或《矿山地质环境保护与土地复垦方案》</w:t>
      </w:r>
      <w:r>
        <w:rPr>
          <w:rFonts w:ascii="方正仿宋_GBK" w:hAnsi="方正仿宋_GBK" w:eastAsia="方正仿宋_GBK" w:cs="方正仿宋_GBK"/>
          <w:color w:val="000000"/>
          <w:sz w:val="32"/>
          <w:szCs w:val="32"/>
        </w:rPr>
        <w:t>；重新编制或修订的，按要求完成并通过审查；</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lang w:eastAsia="zh-CN"/>
        </w:rPr>
        <w:t>（二）</w:t>
      </w:r>
      <w:r>
        <w:rPr>
          <w:rFonts w:ascii="方正仿宋_GBK" w:hAnsi="方正仿宋_GBK" w:eastAsia="方正仿宋_GBK" w:cs="方正仿宋_GBK"/>
          <w:color w:val="000000"/>
          <w:sz w:val="32"/>
          <w:szCs w:val="32"/>
        </w:rPr>
        <w:t>按照</w:t>
      </w:r>
      <w:r>
        <w:rPr>
          <w:rFonts w:hint="eastAsia" w:ascii="方正仿宋_GBK" w:hAnsi="方正仿宋_GBK" w:eastAsia="方正仿宋_GBK" w:cs="方正仿宋_GBK"/>
          <w:color w:val="auto"/>
          <w:sz w:val="32"/>
          <w:szCs w:val="32"/>
        </w:rPr>
        <w:t>《矿区生态修复方案》或《矿山地质环境保护与土地复垦方案》</w:t>
      </w:r>
      <w:r>
        <w:rPr>
          <w:rFonts w:ascii="方正仿宋_GBK" w:hAnsi="方正仿宋_GBK" w:eastAsia="方正仿宋_GBK" w:cs="方正仿宋_GBK"/>
          <w:color w:val="000000"/>
          <w:sz w:val="32"/>
          <w:szCs w:val="32"/>
        </w:rPr>
        <w:t>及</w:t>
      </w:r>
      <w:r>
        <w:rPr>
          <w:rFonts w:hint="eastAsia" w:ascii="方正仿宋_GBK" w:hAnsi="方正仿宋_GBK" w:cs="方正仿宋_GBK"/>
          <w:color w:val="auto"/>
          <w:sz w:val="32"/>
          <w:szCs w:val="32"/>
          <w:lang w:val="en-US" w:eastAsia="zh-CN"/>
        </w:rPr>
        <w:t>《矿区生态修复年度计划》</w:t>
      </w:r>
      <w:r>
        <w:rPr>
          <w:rFonts w:ascii="方正仿宋_GBK" w:hAnsi="方正仿宋_GBK" w:eastAsia="方正仿宋_GBK" w:cs="方正仿宋_GBK"/>
          <w:color w:val="000000"/>
          <w:sz w:val="32"/>
          <w:szCs w:val="32"/>
        </w:rPr>
        <w:t>，完成申请验收范围内的全部</w:t>
      </w:r>
      <w:r>
        <w:rPr>
          <w:rFonts w:ascii="方正仿宋_GBK" w:hAnsi="方正仿宋_GBK" w:eastAsia="方正仿宋_GBK" w:cs="方正仿宋_GBK"/>
          <w:b w:val="0"/>
          <w:bCs w:val="0"/>
          <w:color w:val="000000"/>
          <w:sz w:val="32"/>
          <w:szCs w:val="32"/>
        </w:rPr>
        <w:t>矿区</w:t>
      </w:r>
      <w:r>
        <w:rPr>
          <w:rFonts w:ascii="方正仿宋_GBK" w:hAnsi="方正仿宋_GBK" w:eastAsia="方正仿宋_GBK" w:cs="方正仿宋_GBK"/>
          <w:color w:val="000000"/>
          <w:sz w:val="32"/>
          <w:szCs w:val="32"/>
        </w:rPr>
        <w:t>生态修复</w:t>
      </w:r>
      <w:r>
        <w:rPr>
          <w:rFonts w:hint="eastAsia" w:ascii="方正仿宋_GBK" w:hAnsi="方正仿宋_GBK" w:eastAsia="方正仿宋_GBK" w:cs="方正仿宋_GBK"/>
          <w:color w:val="000000"/>
          <w:sz w:val="32"/>
          <w:szCs w:val="32"/>
          <w:lang w:eastAsia="zh-CN"/>
        </w:rPr>
        <w:t>任务</w:t>
      </w:r>
      <w:r>
        <w:rPr>
          <w:rFonts w:ascii="方正仿宋_GBK" w:hAnsi="方正仿宋_GBK" w:eastAsia="方正仿宋_GBK" w:cs="方正仿宋_GBK"/>
          <w:color w:val="000000"/>
          <w:sz w:val="32"/>
          <w:szCs w:val="32"/>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cs="方正仿宋_GBK"/>
          <w:b w:val="0"/>
          <w:bCs w:val="0"/>
          <w:color w:val="000000"/>
          <w:sz w:val="32"/>
          <w:szCs w:val="32"/>
          <w:lang w:val="en-US" w:eastAsia="zh-CN"/>
        </w:rPr>
        <w:t>三</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sz w:val="32"/>
          <w:szCs w:val="32"/>
        </w:rPr>
        <w:t>矿山生态修复档案完整齐全</w:t>
      </w:r>
      <w:r>
        <w:rPr>
          <w:rFonts w:ascii="方正仿宋_GBK" w:hAnsi="方正仿宋_GBK" w:eastAsia="方正仿宋_GBK" w:cs="方正仿宋_GBK"/>
          <w:color w:val="000000"/>
          <w:sz w:val="32"/>
          <w:szCs w:val="32"/>
        </w:rPr>
        <w:t>。</w:t>
      </w:r>
    </w:p>
    <w:p>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w:t>
      </w:r>
      <w:r>
        <w:rPr>
          <w:rFonts w:ascii="黑体" w:hAnsi="黑体" w:eastAsia="黑体" w:cs="黑体"/>
          <w:color w:val="auto"/>
          <w:sz w:val="32"/>
          <w:szCs w:val="32"/>
        </w:rPr>
        <w:t>验收内容</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rPr>
        <w:t>矿</w:t>
      </w:r>
      <w:r>
        <w:rPr>
          <w:rFonts w:hint="eastAsia" w:ascii="方正仿宋_GBK" w:hAnsi="方正仿宋_GBK" w:eastAsia="方正仿宋_GBK" w:cs="方正仿宋_GBK"/>
          <w:color w:val="auto"/>
          <w:sz w:val="32"/>
          <w:szCs w:val="32"/>
          <w:lang w:eastAsia="zh-CN"/>
        </w:rPr>
        <w:t>区</w:t>
      </w:r>
      <w:r>
        <w:rPr>
          <w:rFonts w:ascii="方正仿宋_GBK" w:hAnsi="方正仿宋_GBK" w:eastAsia="方正仿宋_GBK" w:cs="方正仿宋_GBK"/>
          <w:color w:val="auto"/>
          <w:sz w:val="32"/>
          <w:szCs w:val="32"/>
        </w:rPr>
        <w:t>生态修复验收应重点对以下内容进行</w:t>
      </w:r>
      <w:r>
        <w:rPr>
          <w:rFonts w:hint="eastAsia" w:ascii="方正仿宋_GBK" w:hAnsi="方正仿宋_GBK" w:eastAsia="方正仿宋_GBK" w:cs="方正仿宋_GBK"/>
          <w:color w:val="auto"/>
          <w:sz w:val="32"/>
          <w:szCs w:val="32"/>
          <w:lang w:eastAsia="zh-CN"/>
        </w:rPr>
        <w:t>审</w:t>
      </w:r>
      <w:r>
        <w:rPr>
          <w:rFonts w:ascii="方正仿宋_GBK" w:hAnsi="方正仿宋_GBK" w:eastAsia="方正仿宋_GBK" w:cs="方正仿宋_GBK"/>
          <w:color w:val="auto"/>
          <w:sz w:val="32"/>
          <w:szCs w:val="32"/>
        </w:rPr>
        <w:t>查</w:t>
      </w:r>
      <w:r>
        <w:rPr>
          <w:rFonts w:hint="eastAsia" w:ascii="方正仿宋_GBK" w:hAnsi="方正仿宋_GBK" w:cs="方正仿宋_GBK"/>
          <w:color w:val="auto"/>
          <w:sz w:val="32"/>
          <w:szCs w:val="32"/>
          <w:lang w:eastAsia="zh-CN"/>
        </w:rPr>
        <w:t>。</w:t>
      </w:r>
    </w:p>
    <w:p>
      <w:pPr>
        <w:pageBreakBefore w:val="0"/>
        <w:kinsoku/>
        <w:wordWrap/>
        <w:overflowPunct/>
        <w:topLinePunct w:val="0"/>
        <w:autoSpaceDE/>
        <w:autoSpaceDN/>
        <w:bidi w:val="0"/>
        <w:adjustRightInd/>
        <w:snapToGrid/>
        <w:spacing w:line="600" w:lineRule="exact"/>
        <w:ind w:firstLine="642" w:firstLineChars="200"/>
        <w:textAlignment w:val="auto"/>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（一）</w:t>
      </w:r>
      <w:r>
        <w:rPr>
          <w:rFonts w:ascii="华文楷体" w:hAnsi="华文楷体" w:eastAsia="华文楷体" w:cs="华文楷体"/>
          <w:b/>
          <w:bCs/>
          <w:color w:val="auto"/>
          <w:sz w:val="32"/>
          <w:szCs w:val="32"/>
        </w:rPr>
        <w:t>合法合规性审查</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审</w:t>
      </w:r>
      <w:r>
        <w:rPr>
          <w:rFonts w:ascii="方正仿宋_GBK" w:hAnsi="方正仿宋_GBK" w:eastAsia="方正仿宋_GBK" w:cs="方正仿宋_GBK"/>
          <w:color w:val="auto"/>
          <w:sz w:val="32"/>
          <w:szCs w:val="32"/>
        </w:rPr>
        <w:t>查</w:t>
      </w:r>
      <w:r>
        <w:rPr>
          <w:rFonts w:ascii="方正仿宋_GBK" w:hAnsi="方正仿宋_GBK" w:eastAsia="方正仿宋_GBK" w:cs="方正仿宋_GBK"/>
          <w:b w:val="0"/>
          <w:bCs w:val="0"/>
          <w:color w:val="auto"/>
          <w:sz w:val="32"/>
          <w:szCs w:val="32"/>
        </w:rPr>
        <w:t>矿区</w:t>
      </w:r>
      <w:r>
        <w:rPr>
          <w:rFonts w:ascii="方正仿宋_GBK" w:hAnsi="方正仿宋_GBK" w:eastAsia="方正仿宋_GBK" w:cs="方正仿宋_GBK"/>
          <w:color w:val="auto"/>
          <w:sz w:val="32"/>
          <w:szCs w:val="32"/>
        </w:rPr>
        <w:t>生态修复工作是否符合国家法律法规及相关政策要求；修复后土地利用是否符合国土空间规划、生态修复规划等管控要求；验收范围内土地地类清晰、权属无争议。</w:t>
      </w:r>
    </w:p>
    <w:p>
      <w:pPr>
        <w:pageBreakBefore w:val="0"/>
        <w:kinsoku/>
        <w:wordWrap/>
        <w:overflowPunct/>
        <w:topLinePunct w:val="0"/>
        <w:autoSpaceDE/>
        <w:autoSpaceDN/>
        <w:bidi w:val="0"/>
        <w:adjustRightInd/>
        <w:snapToGrid/>
        <w:spacing w:line="600" w:lineRule="exact"/>
        <w:ind w:firstLine="642" w:firstLineChars="200"/>
        <w:textAlignment w:val="auto"/>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（二）</w:t>
      </w:r>
      <w:r>
        <w:rPr>
          <w:rFonts w:ascii="华文楷体" w:hAnsi="华文楷体" w:eastAsia="华文楷体" w:cs="华文楷体"/>
          <w:b/>
          <w:bCs/>
          <w:color w:val="auto"/>
          <w:sz w:val="32"/>
          <w:szCs w:val="32"/>
        </w:rPr>
        <w:t>工程完成情况核查</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核</w:t>
      </w:r>
      <w:r>
        <w:rPr>
          <w:rFonts w:hint="eastAsia" w:ascii="方正仿宋_GBK" w:hAnsi="方正仿宋_GBK" w:cs="方正仿宋_GBK"/>
          <w:color w:val="auto"/>
          <w:sz w:val="32"/>
          <w:szCs w:val="32"/>
          <w:lang w:val="en-US" w:eastAsia="zh-CN"/>
        </w:rPr>
        <w:t>查</w:t>
      </w:r>
      <w:r>
        <w:rPr>
          <w:rFonts w:ascii="方正仿宋_GBK" w:hAnsi="方正仿宋_GBK" w:eastAsia="方正仿宋_GBK" w:cs="方正仿宋_GBK"/>
          <w:b w:val="0"/>
          <w:bCs w:val="0"/>
          <w:color w:val="auto"/>
          <w:sz w:val="32"/>
          <w:szCs w:val="32"/>
        </w:rPr>
        <w:t>矿区生</w:t>
      </w:r>
      <w:r>
        <w:rPr>
          <w:rFonts w:ascii="方正仿宋_GBK" w:hAnsi="方正仿宋_GBK" w:eastAsia="方正仿宋_GBK" w:cs="方正仿宋_GBK"/>
          <w:color w:val="auto"/>
          <w:sz w:val="32"/>
          <w:szCs w:val="32"/>
        </w:rPr>
        <w:t>态修复设计工程量与实际完成量</w:t>
      </w:r>
      <w:r>
        <w:rPr>
          <w:rFonts w:hint="eastAsia" w:ascii="方正仿宋_GBK" w:hAnsi="方正仿宋_GBK" w:cs="方正仿宋_GBK"/>
          <w:color w:val="auto"/>
          <w:sz w:val="32"/>
          <w:szCs w:val="32"/>
          <w:lang w:val="en-US" w:eastAsia="zh-CN"/>
        </w:rPr>
        <w:t>是否</w:t>
      </w:r>
      <w:r>
        <w:rPr>
          <w:rFonts w:ascii="方正仿宋_GBK" w:hAnsi="方正仿宋_GBK" w:eastAsia="方正仿宋_GBK" w:cs="方正仿宋_GBK"/>
          <w:color w:val="auto"/>
          <w:sz w:val="32"/>
          <w:szCs w:val="32"/>
        </w:rPr>
        <w:t>一致，工程建设内容是否与</w:t>
      </w:r>
      <w:r>
        <w:rPr>
          <w:rFonts w:hint="eastAsia" w:ascii="方正仿宋_GBK" w:hAnsi="方正仿宋_GBK" w:eastAsia="方正仿宋_GBK" w:cs="方正仿宋_GBK"/>
          <w:color w:val="auto"/>
          <w:sz w:val="32"/>
          <w:szCs w:val="32"/>
        </w:rPr>
        <w:t>《矿区生态修复方案》或《矿山地质环境保护与土地复垦方案》</w:t>
      </w:r>
      <w:r>
        <w:rPr>
          <w:rFonts w:ascii="方正仿宋_GBK" w:hAnsi="方正仿宋_GBK" w:eastAsia="方正仿宋_GBK" w:cs="方正仿宋_GBK"/>
          <w:color w:val="auto"/>
          <w:sz w:val="32"/>
          <w:szCs w:val="32"/>
        </w:rPr>
        <w:t>一致。</w:t>
      </w:r>
    </w:p>
    <w:p>
      <w:pPr>
        <w:pageBreakBefore w:val="0"/>
        <w:kinsoku/>
        <w:wordWrap/>
        <w:overflowPunct/>
        <w:topLinePunct w:val="0"/>
        <w:autoSpaceDE/>
        <w:autoSpaceDN/>
        <w:bidi w:val="0"/>
        <w:adjustRightInd/>
        <w:snapToGrid/>
        <w:spacing w:line="600" w:lineRule="exact"/>
        <w:ind w:firstLine="642" w:firstLineChars="200"/>
        <w:textAlignment w:val="auto"/>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（三）</w:t>
      </w:r>
      <w:r>
        <w:rPr>
          <w:rFonts w:ascii="华文楷体" w:hAnsi="华文楷体" w:eastAsia="华文楷体" w:cs="华文楷体"/>
          <w:b/>
          <w:bCs/>
          <w:color w:val="auto"/>
          <w:sz w:val="32"/>
          <w:szCs w:val="32"/>
        </w:rPr>
        <w:t>工程质量与效果评估</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rPr>
        <w:t>检查地质灾害治理、土地复垦、植被恢复等分项工程质量</w:t>
      </w:r>
      <w:r>
        <w:rPr>
          <w:rFonts w:hint="eastAsia" w:ascii="方正仿宋_GBK" w:hAnsi="方正仿宋_GBK" w:cs="方正仿宋_GBK"/>
          <w:color w:val="auto"/>
          <w:sz w:val="32"/>
          <w:szCs w:val="32"/>
          <w:lang w:val="en-US" w:eastAsia="zh-CN"/>
        </w:rPr>
        <w:t>效果、土地利用变化情况、植被恢复情况、水土保持情况等。</w:t>
      </w:r>
      <w:r>
        <w:rPr>
          <w:rFonts w:hint="eastAsia" w:ascii="方正仿宋_GBK" w:hAnsi="方正仿宋_GBK" w:cs="方正仿宋_GBK"/>
          <w:color w:val="000000"/>
          <w:sz w:val="32"/>
          <w:szCs w:val="32"/>
          <w:lang w:val="en-US" w:eastAsia="zh-CN"/>
        </w:rPr>
        <w:t>复垦修复为新增耕地的，应符合新增耕地认定的有关标准和要求；复垦修复为园地、林地、草地、湿地等其他农用地的，应符合国土调查地类认定标准。</w:t>
      </w:r>
    </w:p>
    <w:p>
      <w:pPr>
        <w:pageBreakBefore w:val="0"/>
        <w:kinsoku/>
        <w:wordWrap/>
        <w:overflowPunct/>
        <w:topLinePunct w:val="0"/>
        <w:autoSpaceDE/>
        <w:autoSpaceDN/>
        <w:bidi w:val="0"/>
        <w:adjustRightInd/>
        <w:snapToGrid/>
        <w:spacing w:line="600" w:lineRule="exact"/>
        <w:ind w:firstLine="642" w:firstLineChars="200"/>
        <w:textAlignment w:val="auto"/>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w:t>
      </w:r>
      <w:r>
        <w:rPr>
          <w:rFonts w:hint="eastAsia" w:ascii="华文楷体" w:hAnsi="华文楷体" w:eastAsia="华文楷体" w:cs="华文楷体"/>
          <w:b/>
          <w:bCs/>
          <w:color w:val="auto"/>
          <w:sz w:val="32"/>
          <w:szCs w:val="32"/>
          <w:lang w:val="en-US" w:eastAsia="zh-CN"/>
        </w:rPr>
        <w:t>四</w:t>
      </w:r>
      <w:r>
        <w:rPr>
          <w:rFonts w:hint="eastAsia" w:ascii="华文楷体" w:hAnsi="华文楷体" w:eastAsia="华文楷体" w:cs="华文楷体"/>
          <w:b/>
          <w:bCs/>
          <w:color w:val="auto"/>
          <w:sz w:val="32"/>
          <w:szCs w:val="32"/>
        </w:rPr>
        <w:t>）</w:t>
      </w:r>
      <w:r>
        <w:rPr>
          <w:rFonts w:ascii="华文楷体" w:hAnsi="华文楷体" w:eastAsia="华文楷体" w:cs="华文楷体"/>
          <w:b/>
          <w:bCs/>
          <w:color w:val="auto"/>
          <w:sz w:val="32"/>
          <w:szCs w:val="32"/>
        </w:rPr>
        <w:t>档案资料审查</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检查矿</w:t>
      </w:r>
      <w:r>
        <w:rPr>
          <w:rFonts w:hint="eastAsia" w:ascii="方正仿宋_GBK" w:hAnsi="方正仿宋_GBK" w:eastAsia="方正仿宋_GBK" w:cs="方正仿宋_GBK"/>
          <w:color w:val="auto"/>
          <w:sz w:val="32"/>
          <w:szCs w:val="32"/>
          <w:lang w:eastAsia="zh-CN"/>
        </w:rPr>
        <w:t>区</w:t>
      </w:r>
      <w:r>
        <w:rPr>
          <w:rFonts w:ascii="方正仿宋_GBK" w:hAnsi="方正仿宋_GBK" w:eastAsia="方正仿宋_GBK" w:cs="方正仿宋_GBK"/>
          <w:color w:val="auto"/>
          <w:sz w:val="32"/>
          <w:szCs w:val="32"/>
        </w:rPr>
        <w:t>生态修复档案的完整性、规范性、真实性，核查资料是否按要求归档。</w:t>
      </w:r>
    </w:p>
    <w:p>
      <w:pPr>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ascii="黑体" w:hAnsi="黑体" w:eastAsia="黑体" w:cs="黑体"/>
          <w:color w:val="auto"/>
          <w:sz w:val="32"/>
          <w:szCs w:val="32"/>
        </w:rPr>
        <w:t>验收程序</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矿山生态修复验收按以下程序组织实施</w:t>
      </w:r>
      <w:r>
        <w:rPr>
          <w:rFonts w:hint="eastAsia" w:ascii="方正仿宋_GBK" w:hAnsi="方正仿宋_GBK" w:eastAsia="方正仿宋_GBK" w:cs="方正仿宋_GBK"/>
          <w:color w:val="auto"/>
          <w:sz w:val="32"/>
          <w:szCs w:val="32"/>
        </w:rPr>
        <w:t>。</w:t>
      </w:r>
    </w:p>
    <w:p>
      <w:pPr>
        <w:pageBreakBefore w:val="0"/>
        <w:kinsoku/>
        <w:wordWrap/>
        <w:overflowPunct/>
        <w:topLinePunct w:val="0"/>
        <w:autoSpaceDE/>
        <w:autoSpaceDN/>
        <w:bidi w:val="0"/>
        <w:adjustRightInd/>
        <w:snapToGrid/>
        <w:spacing w:line="600" w:lineRule="exact"/>
        <w:ind w:firstLine="642" w:firstLineChars="200"/>
        <w:textAlignment w:val="auto"/>
        <w:rPr>
          <w:rFonts w:hint="eastAsia" w:ascii="华文楷体" w:hAnsi="华文楷体" w:eastAsia="华文楷体" w:cs="华文楷体"/>
          <w:b/>
          <w:bCs/>
          <w:color w:val="auto"/>
          <w:sz w:val="32"/>
          <w:szCs w:val="32"/>
          <w:lang w:eastAsia="zh-CN"/>
        </w:rPr>
      </w:pPr>
      <w:r>
        <w:rPr>
          <w:rFonts w:hint="eastAsia" w:ascii="华文楷体" w:hAnsi="华文楷体" w:eastAsia="华文楷体" w:cs="华文楷体"/>
          <w:b/>
          <w:bCs/>
          <w:color w:val="auto"/>
          <w:sz w:val="32"/>
          <w:szCs w:val="32"/>
        </w:rPr>
        <w:t>（一）</w:t>
      </w:r>
      <w:r>
        <w:rPr>
          <w:rFonts w:hint="eastAsia" w:ascii="华文楷体" w:hAnsi="华文楷体" w:eastAsia="华文楷体" w:cs="华文楷体"/>
          <w:b/>
          <w:bCs/>
          <w:color w:val="auto"/>
          <w:sz w:val="32"/>
          <w:szCs w:val="32"/>
          <w:lang w:eastAsia="zh-CN"/>
        </w:rPr>
        <w:t>组织申请</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阶段性验收</w:t>
      </w:r>
      <w:r>
        <w:rPr>
          <w:rFonts w:hint="eastAsia" w:ascii="方正仿宋_GBK" w:hAnsi="方正仿宋_GBK" w:eastAsia="方正仿宋_GBK" w:cs="方正仿宋_GBK"/>
          <w:color w:val="auto"/>
          <w:sz w:val="32"/>
          <w:szCs w:val="32"/>
          <w:lang w:val="en-US" w:eastAsia="zh-CN"/>
        </w:rPr>
        <w:t>由</w:t>
      </w:r>
      <w:r>
        <w:rPr>
          <w:rFonts w:hint="eastAsia" w:ascii="方正仿宋_GBK" w:hAnsi="方正仿宋_GBK" w:cs="方正仿宋_GBK"/>
          <w:color w:val="auto"/>
          <w:sz w:val="32"/>
          <w:szCs w:val="32"/>
          <w:lang w:val="en-US" w:eastAsia="zh-CN"/>
        </w:rPr>
        <w:t>矿业权人提出申请，</w:t>
      </w:r>
      <w:r>
        <w:rPr>
          <w:rFonts w:hint="eastAsia" w:ascii="方正仿宋_GBK" w:hAnsi="方正仿宋_GBK" w:eastAsia="方正仿宋_GBK" w:cs="方正仿宋_GBK"/>
          <w:color w:val="auto"/>
          <w:sz w:val="32"/>
          <w:szCs w:val="32"/>
          <w:lang w:val="en-US" w:eastAsia="zh-CN"/>
        </w:rPr>
        <w:t>县级</w:t>
      </w:r>
      <w:r>
        <w:rPr>
          <w:rFonts w:hint="eastAsia" w:ascii="方正仿宋_GBK" w:hAnsi="方正仿宋_GBK" w:cs="方正仿宋_GBK"/>
          <w:color w:val="auto"/>
          <w:sz w:val="32"/>
          <w:szCs w:val="32"/>
          <w:lang w:val="en-US" w:eastAsia="zh-CN"/>
        </w:rPr>
        <w:t>人民政府</w:t>
      </w:r>
      <w:r>
        <w:rPr>
          <w:rFonts w:hint="eastAsia" w:ascii="方正仿宋_GBK" w:hAnsi="方正仿宋_GBK" w:eastAsia="方正仿宋_GBK" w:cs="方正仿宋_GBK"/>
          <w:color w:val="auto"/>
          <w:sz w:val="32"/>
          <w:szCs w:val="32"/>
          <w:lang w:val="en-US" w:eastAsia="zh-CN"/>
        </w:rPr>
        <w:t>自然资源主管部门组织</w:t>
      </w:r>
      <w:r>
        <w:rPr>
          <w:rFonts w:hint="eastAsia" w:ascii="方正仿宋_GBK" w:hAnsi="方正仿宋_GBK" w:cs="方正仿宋_GBK"/>
          <w:color w:val="auto"/>
          <w:sz w:val="32"/>
          <w:szCs w:val="32"/>
          <w:lang w:val="en-US" w:eastAsia="zh-CN"/>
        </w:rPr>
        <w:t>实施</w:t>
      </w:r>
      <w:r>
        <w:rPr>
          <w:rFonts w:ascii="方正仿宋_GBK" w:hAnsi="方正仿宋_GBK" w:eastAsia="方正仿宋_GBK" w:cs="方正仿宋_GBK"/>
          <w:color w:val="auto"/>
          <w:sz w:val="32"/>
          <w:szCs w:val="32"/>
        </w:rPr>
        <w:t>。</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FF0000"/>
          <w:sz w:val="32"/>
          <w:szCs w:val="32"/>
        </w:rPr>
      </w:pPr>
      <w:r>
        <w:rPr>
          <w:rFonts w:hint="eastAsia" w:ascii="方正仿宋_GBK" w:hAnsi="方正仿宋_GBK" w:cs="方正仿宋_GBK"/>
          <w:color w:val="auto"/>
          <w:sz w:val="32"/>
          <w:szCs w:val="32"/>
          <w:highlight w:val="none"/>
          <w:lang w:eastAsia="zh-CN"/>
        </w:rPr>
        <w:t>整体验收</w:t>
      </w:r>
      <w:r>
        <w:rPr>
          <w:rFonts w:hint="eastAsia" w:ascii="方正仿宋_GBK" w:hAnsi="方正仿宋_GBK" w:cs="方正仿宋_GBK"/>
          <w:color w:val="auto"/>
          <w:sz w:val="32"/>
          <w:szCs w:val="32"/>
          <w:highlight w:val="none"/>
          <w:lang w:val="en-US" w:eastAsia="zh-CN"/>
        </w:rPr>
        <w:t>由矿业权人提出申请，</w:t>
      </w:r>
      <w:r>
        <w:rPr>
          <w:rFonts w:ascii="方正仿宋_GBK" w:hAnsi="方正仿宋_GBK" w:eastAsia="方正仿宋_GBK" w:cs="方正仿宋_GBK"/>
          <w:color w:val="auto"/>
          <w:sz w:val="32"/>
          <w:szCs w:val="32"/>
          <w:highlight w:val="none"/>
        </w:rPr>
        <w:t>县级</w:t>
      </w:r>
      <w:r>
        <w:rPr>
          <w:rFonts w:hint="eastAsia" w:ascii="方正仿宋_GBK" w:hAnsi="方正仿宋_GBK" w:cs="方正仿宋_GBK"/>
          <w:color w:val="auto"/>
          <w:sz w:val="32"/>
          <w:szCs w:val="32"/>
          <w:lang w:val="en-US" w:eastAsia="zh-CN"/>
        </w:rPr>
        <w:t>人民政府</w:t>
      </w:r>
      <w:r>
        <w:rPr>
          <w:rFonts w:ascii="方正仿宋_GBK" w:hAnsi="方正仿宋_GBK" w:eastAsia="方正仿宋_GBK" w:cs="方正仿宋_GBK"/>
          <w:color w:val="auto"/>
          <w:sz w:val="32"/>
          <w:szCs w:val="32"/>
          <w:highlight w:val="none"/>
        </w:rPr>
        <w:t>自然资源主管部门</w:t>
      </w:r>
      <w:r>
        <w:rPr>
          <w:rFonts w:hint="eastAsia" w:ascii="方正仿宋_GBK" w:hAnsi="方正仿宋_GBK" w:cs="方正仿宋_GBK"/>
          <w:color w:val="auto"/>
          <w:sz w:val="32"/>
          <w:szCs w:val="32"/>
          <w:highlight w:val="none"/>
          <w:lang w:val="en-US" w:eastAsia="zh-CN"/>
        </w:rPr>
        <w:t>组织初步</w:t>
      </w:r>
      <w:r>
        <w:rPr>
          <w:rFonts w:hint="eastAsia" w:ascii="方正仿宋_GBK" w:hAnsi="方正仿宋_GBK" w:eastAsia="方正仿宋_GBK" w:cs="方正仿宋_GBK"/>
          <w:color w:val="auto"/>
          <w:sz w:val="32"/>
          <w:szCs w:val="32"/>
          <w:highlight w:val="none"/>
          <w:lang w:eastAsia="zh-CN"/>
        </w:rPr>
        <w:t>验收</w:t>
      </w:r>
      <w:r>
        <w:rPr>
          <w:rFonts w:hint="eastAsia" w:ascii="方正仿宋_GBK" w:hAnsi="方正仿宋_GBK" w:cs="方正仿宋_GBK"/>
          <w:color w:val="auto"/>
          <w:sz w:val="32"/>
          <w:szCs w:val="32"/>
          <w:highlight w:val="none"/>
          <w:lang w:eastAsia="zh-CN"/>
        </w:rPr>
        <w:t>，</w:t>
      </w:r>
      <w:r>
        <w:rPr>
          <w:rFonts w:hint="eastAsia" w:ascii="方正仿宋_GBK" w:hAnsi="方正仿宋_GBK" w:cs="方正仿宋_GBK"/>
          <w:color w:val="auto"/>
          <w:sz w:val="32"/>
          <w:szCs w:val="32"/>
          <w:highlight w:val="none"/>
          <w:lang w:val="en-US" w:eastAsia="zh-CN"/>
        </w:rPr>
        <w:t>验收</w:t>
      </w:r>
      <w:r>
        <w:rPr>
          <w:rFonts w:hint="eastAsia" w:ascii="方正仿宋_GBK" w:hAnsi="方正仿宋_GBK" w:cs="方正仿宋_GBK"/>
          <w:color w:val="auto"/>
          <w:sz w:val="32"/>
          <w:szCs w:val="32"/>
          <w:highlight w:val="none"/>
          <w:lang w:eastAsia="zh-CN"/>
        </w:rPr>
        <w:t>通过</w:t>
      </w:r>
      <w:r>
        <w:rPr>
          <w:rFonts w:hint="eastAsia" w:ascii="方正仿宋_GBK" w:hAnsi="方正仿宋_GBK" w:cs="方正仿宋_GBK"/>
          <w:color w:val="auto"/>
          <w:sz w:val="32"/>
          <w:szCs w:val="32"/>
          <w:highlight w:val="none"/>
          <w:lang w:val="en-US" w:eastAsia="zh-CN"/>
        </w:rPr>
        <w:t>后报</w:t>
      </w:r>
      <w:r>
        <w:rPr>
          <w:rFonts w:hint="eastAsia" w:ascii="方正仿宋_GBK" w:hAnsi="方正仿宋_GBK" w:eastAsia="方正仿宋_GBK" w:cs="方正仿宋_GBK"/>
          <w:color w:val="auto"/>
          <w:sz w:val="32"/>
          <w:szCs w:val="32"/>
          <w:highlight w:val="none"/>
          <w:lang w:eastAsia="zh-CN"/>
        </w:rPr>
        <w:t>采矿权</w:t>
      </w:r>
      <w:r>
        <w:rPr>
          <w:rFonts w:hint="eastAsia" w:ascii="方正仿宋_GBK" w:hAnsi="方正仿宋_GBK" w:cs="方正仿宋_GBK"/>
          <w:color w:val="auto"/>
          <w:sz w:val="32"/>
          <w:szCs w:val="32"/>
          <w:highlight w:val="none"/>
          <w:lang w:eastAsia="zh-CN"/>
        </w:rPr>
        <w:t>出让部门</w:t>
      </w:r>
      <w:r>
        <w:rPr>
          <w:rFonts w:hint="eastAsia" w:ascii="方正仿宋_GBK" w:hAnsi="方正仿宋_GBK" w:cs="方正仿宋_GBK"/>
          <w:color w:val="auto"/>
          <w:sz w:val="32"/>
          <w:szCs w:val="32"/>
          <w:highlight w:val="none"/>
          <w:lang w:val="en-US" w:eastAsia="zh-CN"/>
        </w:rPr>
        <w:t>组织实施</w:t>
      </w:r>
      <w:r>
        <w:rPr>
          <w:rFonts w:ascii="方正仿宋_GBK" w:hAnsi="方正仿宋_GBK" w:eastAsia="方正仿宋_GBK" w:cs="方正仿宋_GBK"/>
          <w:color w:val="auto"/>
          <w:sz w:val="32"/>
          <w:szCs w:val="32"/>
          <w:highlight w:val="none"/>
        </w:rPr>
        <w:t>。</w:t>
      </w:r>
    </w:p>
    <w:p>
      <w:pPr>
        <w:pageBreakBefore w:val="0"/>
        <w:kinsoku/>
        <w:wordWrap/>
        <w:overflowPunct/>
        <w:topLinePunct w:val="0"/>
        <w:autoSpaceDE/>
        <w:autoSpaceDN/>
        <w:bidi w:val="0"/>
        <w:adjustRightInd/>
        <w:snapToGrid/>
        <w:spacing w:line="600" w:lineRule="exact"/>
        <w:ind w:firstLine="642" w:firstLineChars="200"/>
        <w:textAlignment w:val="auto"/>
        <w:rPr>
          <w:rFonts w:hint="eastAsia" w:ascii="华文楷体" w:hAnsi="华文楷体" w:eastAsia="华文楷体" w:cs="华文楷体"/>
          <w:b/>
          <w:bCs/>
          <w:color w:val="auto"/>
          <w:sz w:val="32"/>
          <w:szCs w:val="32"/>
          <w:lang w:val="en-US" w:eastAsia="zh-CN"/>
        </w:rPr>
      </w:pPr>
      <w:r>
        <w:rPr>
          <w:rFonts w:hint="eastAsia" w:ascii="华文楷体" w:hAnsi="华文楷体" w:eastAsia="华文楷体" w:cs="华文楷体"/>
          <w:b/>
          <w:bCs/>
          <w:color w:val="auto"/>
          <w:sz w:val="32"/>
          <w:szCs w:val="32"/>
        </w:rPr>
        <w:t>（二）</w:t>
      </w:r>
      <w:r>
        <w:rPr>
          <w:rFonts w:hint="eastAsia" w:ascii="华文楷体" w:hAnsi="华文楷体" w:eastAsia="华文楷体" w:cs="华文楷体"/>
          <w:b/>
          <w:bCs/>
          <w:color w:val="auto"/>
          <w:sz w:val="32"/>
          <w:szCs w:val="32"/>
          <w:lang w:val="en-US" w:eastAsia="zh-CN"/>
        </w:rPr>
        <w:t>验收准备</w:t>
      </w:r>
    </w:p>
    <w:p>
      <w:pPr>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cs="方正仿宋_GBK"/>
          <w:color w:val="000000"/>
          <w:sz w:val="32"/>
          <w:szCs w:val="32"/>
          <w:highlight w:val="none"/>
          <w:lang w:val="en-US" w:eastAsia="zh-CN"/>
        </w:rPr>
        <w:t>县级以上人民政府</w:t>
      </w:r>
      <w:r>
        <w:rPr>
          <w:rFonts w:hint="eastAsia" w:ascii="方正仿宋_GBK" w:hAnsi="方正仿宋_GBK" w:eastAsia="方正仿宋_GBK" w:cs="方正仿宋_GBK"/>
          <w:color w:val="000000"/>
          <w:sz w:val="32"/>
          <w:szCs w:val="32"/>
          <w:highlight w:val="none"/>
          <w:lang w:eastAsia="zh-CN"/>
        </w:rPr>
        <w:t>自然资源主管</w:t>
      </w:r>
      <w:r>
        <w:rPr>
          <w:rFonts w:ascii="方正仿宋_GBK" w:hAnsi="方正仿宋_GBK" w:eastAsia="方正仿宋_GBK" w:cs="方正仿宋_GBK"/>
          <w:color w:val="000000"/>
          <w:sz w:val="32"/>
          <w:szCs w:val="32"/>
          <w:highlight w:val="none"/>
        </w:rPr>
        <w:t>部</w:t>
      </w:r>
      <w:r>
        <w:rPr>
          <w:rFonts w:ascii="方正仿宋_GBK" w:hAnsi="方正仿宋_GBK" w:eastAsia="方正仿宋_GBK" w:cs="方正仿宋_GBK"/>
          <w:color w:val="auto"/>
          <w:sz w:val="32"/>
          <w:szCs w:val="32"/>
          <w:highlight w:val="none"/>
        </w:rPr>
        <w:t>门会同生态环境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林业和草原</w:t>
      </w:r>
      <w:r>
        <w:rPr>
          <w:rFonts w:ascii="方正仿宋_GBK" w:hAnsi="方正仿宋_GBK" w:eastAsia="方正仿宋_GBK" w:cs="方正仿宋_GBK"/>
          <w:color w:val="auto"/>
          <w:sz w:val="32"/>
          <w:szCs w:val="32"/>
        </w:rPr>
        <w:t>等</w:t>
      </w:r>
      <w:r>
        <w:rPr>
          <w:rFonts w:hint="eastAsia" w:ascii="方正仿宋_GBK" w:hAnsi="方正仿宋_GBK" w:eastAsia="方正仿宋_GBK" w:cs="方正仿宋_GBK"/>
          <w:color w:val="auto"/>
          <w:sz w:val="32"/>
          <w:szCs w:val="32"/>
          <w:lang w:eastAsia="zh-CN"/>
        </w:rPr>
        <w:t>有</w:t>
      </w:r>
      <w:r>
        <w:rPr>
          <w:rFonts w:ascii="方正仿宋_GBK" w:hAnsi="方正仿宋_GBK" w:eastAsia="方正仿宋_GBK" w:cs="方正仿宋_GBK"/>
          <w:color w:val="auto"/>
          <w:sz w:val="32"/>
          <w:szCs w:val="32"/>
        </w:rPr>
        <w:t>关部门</w:t>
      </w:r>
      <w:r>
        <w:rPr>
          <w:rFonts w:hint="eastAsia" w:ascii="方正仿宋_GBK" w:hAnsi="方正仿宋_GBK" w:eastAsia="方正仿宋_GBK" w:cs="方正仿宋_GBK"/>
          <w:color w:val="auto"/>
          <w:sz w:val="32"/>
          <w:szCs w:val="32"/>
          <w:lang w:eastAsia="zh-CN"/>
        </w:rPr>
        <w:t>组织验收</w:t>
      </w:r>
      <w:r>
        <w:rPr>
          <w:rFonts w:ascii="方正仿宋_GBK" w:hAnsi="方正仿宋_GBK" w:eastAsia="方正仿宋_GBK" w:cs="方正仿宋_GBK"/>
          <w:color w:val="auto"/>
          <w:sz w:val="32"/>
          <w:szCs w:val="32"/>
        </w:rPr>
        <w:t>，邀请地质、土地、林草</w:t>
      </w:r>
      <w:r>
        <w:rPr>
          <w:rFonts w:hint="eastAsia" w:ascii="方正仿宋_GBK" w:hAnsi="方正仿宋_GBK" w:eastAsia="方正仿宋_GBK" w:cs="方正仿宋_GBK"/>
          <w:color w:val="auto"/>
          <w:sz w:val="32"/>
          <w:szCs w:val="32"/>
          <w:lang w:eastAsia="zh-CN"/>
        </w:rPr>
        <w:t>、生态环境、水土保持</w:t>
      </w:r>
      <w:r>
        <w:rPr>
          <w:rFonts w:ascii="方正仿宋_GBK" w:hAnsi="方正仿宋_GBK" w:eastAsia="方正仿宋_GBK" w:cs="方正仿宋_GBK"/>
          <w:color w:val="auto"/>
          <w:sz w:val="32"/>
          <w:szCs w:val="32"/>
        </w:rPr>
        <w:t>等</w:t>
      </w:r>
      <w:r>
        <w:rPr>
          <w:rFonts w:hint="eastAsia" w:ascii="方正仿宋_GBK" w:hAnsi="方正仿宋_GBK" w:eastAsia="方正仿宋_GBK" w:cs="方正仿宋_GBK"/>
          <w:color w:val="auto"/>
          <w:sz w:val="32"/>
          <w:szCs w:val="32"/>
          <w:lang w:eastAsia="zh-CN"/>
        </w:rPr>
        <w:t>方面</w:t>
      </w:r>
      <w:r>
        <w:rPr>
          <w:rFonts w:ascii="方正仿宋_GBK" w:hAnsi="方正仿宋_GBK" w:eastAsia="方正仿宋_GBK" w:cs="方正仿宋_GBK"/>
          <w:color w:val="auto"/>
          <w:sz w:val="32"/>
          <w:szCs w:val="32"/>
        </w:rPr>
        <w:t>专</w:t>
      </w:r>
      <w:r>
        <w:rPr>
          <w:rFonts w:ascii="方正仿宋_GBK" w:hAnsi="方正仿宋_GBK" w:eastAsia="方正仿宋_GBK" w:cs="方正仿宋_GBK"/>
          <w:color w:val="000000"/>
          <w:sz w:val="32"/>
          <w:szCs w:val="32"/>
        </w:rPr>
        <w:t>家</w:t>
      </w:r>
      <w:r>
        <w:rPr>
          <w:rFonts w:hint="eastAsia" w:ascii="方正仿宋_GBK" w:hAnsi="方正仿宋_GBK" w:eastAsia="方正仿宋_GBK" w:cs="方正仿宋_GBK"/>
          <w:kern w:val="32"/>
          <w:sz w:val="32"/>
          <w:szCs w:val="32"/>
          <w:lang w:val="en-US" w:eastAsia="zh-CN"/>
        </w:rPr>
        <w:t>以及矿区涉及的居民委员会、村民委员会、农村集体经济组织和居民代表、村民代表</w:t>
      </w:r>
      <w:r>
        <w:rPr>
          <w:rFonts w:hint="eastAsia" w:ascii="方正仿宋_GBK" w:hAnsi="方正仿宋_GBK" w:cs="方正仿宋_GBK"/>
          <w:color w:val="000000"/>
          <w:sz w:val="32"/>
          <w:szCs w:val="32"/>
          <w:lang w:eastAsia="zh-CN"/>
        </w:rPr>
        <w:t>组</w:t>
      </w:r>
      <w:r>
        <w:rPr>
          <w:rFonts w:hint="eastAsia" w:ascii="方正仿宋_GBK" w:hAnsi="方正仿宋_GBK" w:cs="方正仿宋_GBK"/>
          <w:color w:val="000000"/>
          <w:sz w:val="32"/>
          <w:szCs w:val="32"/>
          <w:lang w:val="en-US" w:eastAsia="zh-CN"/>
        </w:rPr>
        <w:t>成</w:t>
      </w:r>
      <w:r>
        <w:rPr>
          <w:rFonts w:hint="eastAsia" w:ascii="方正仿宋_GBK" w:hAnsi="方正仿宋_GBK" w:cs="方正仿宋_GBK"/>
          <w:color w:val="000000"/>
          <w:sz w:val="32"/>
          <w:szCs w:val="32"/>
          <w:lang w:eastAsia="zh-CN"/>
        </w:rPr>
        <w:t>验收组。</w:t>
      </w:r>
    </w:p>
    <w:p>
      <w:pPr>
        <w:pageBreakBefore w:val="0"/>
        <w:kinsoku/>
        <w:wordWrap/>
        <w:overflowPunct/>
        <w:topLinePunct w:val="0"/>
        <w:autoSpaceDE/>
        <w:autoSpaceDN/>
        <w:bidi w:val="0"/>
        <w:adjustRightInd/>
        <w:snapToGrid/>
        <w:spacing w:line="600" w:lineRule="exact"/>
        <w:ind w:firstLine="642" w:firstLineChars="200"/>
        <w:textAlignment w:val="auto"/>
        <w:rPr>
          <w:rFonts w:hint="eastAsia" w:ascii="华文楷体" w:hAnsi="华文楷体" w:eastAsia="华文楷体" w:cs="华文楷体"/>
          <w:b/>
          <w:bCs/>
          <w:color w:val="000000"/>
          <w:sz w:val="32"/>
          <w:szCs w:val="32"/>
          <w:lang w:eastAsia="zh-CN"/>
        </w:rPr>
      </w:pPr>
      <w:r>
        <w:rPr>
          <w:rFonts w:hint="eastAsia" w:ascii="华文楷体" w:hAnsi="华文楷体" w:eastAsia="华文楷体" w:cs="华文楷体"/>
          <w:b/>
          <w:bCs/>
          <w:color w:val="000000"/>
          <w:sz w:val="32"/>
          <w:szCs w:val="32"/>
        </w:rPr>
        <w:t>（三）</w:t>
      </w:r>
      <w:r>
        <w:rPr>
          <w:rFonts w:hint="eastAsia" w:ascii="华文楷体" w:hAnsi="华文楷体" w:eastAsia="华文楷体" w:cs="华文楷体"/>
          <w:b/>
          <w:bCs/>
          <w:color w:val="000000"/>
          <w:sz w:val="32"/>
          <w:szCs w:val="32"/>
          <w:lang w:eastAsia="zh-CN"/>
        </w:rPr>
        <w:t>开展验收</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eastAsia="方正仿宋_GBK"/>
          <w:color w:val="000000"/>
          <w:lang w:eastAsia="zh-CN"/>
        </w:rPr>
      </w:pPr>
      <w:r>
        <w:rPr>
          <w:rFonts w:ascii="方正仿宋_GBK" w:hAnsi="方正仿宋_GBK" w:eastAsia="方正仿宋_GBK" w:cs="方正仿宋_GBK"/>
          <w:color w:val="000000"/>
          <w:sz w:val="32"/>
          <w:szCs w:val="32"/>
        </w:rPr>
        <w:t>验收组通过现场踏勘、资料查阅等方式，</w:t>
      </w:r>
      <w:r>
        <w:rPr>
          <w:rFonts w:hint="eastAsia" w:ascii="方正仿宋_GBK" w:hAnsi="方正仿宋_GBK" w:eastAsia="方正仿宋_GBK" w:cs="方正仿宋_GBK"/>
          <w:color w:val="000000"/>
          <w:sz w:val="32"/>
          <w:szCs w:val="32"/>
          <w:lang w:eastAsia="zh-CN"/>
        </w:rPr>
        <w:t>对</w:t>
      </w:r>
      <w:r>
        <w:rPr>
          <w:rFonts w:ascii="方正仿宋_GBK" w:hAnsi="方正仿宋_GBK" w:eastAsia="方正仿宋_GBK" w:cs="方正仿宋_GBK"/>
          <w:color w:val="000000"/>
          <w:sz w:val="32"/>
          <w:szCs w:val="32"/>
        </w:rPr>
        <w:t>修复工程完成情况</w:t>
      </w:r>
      <w:r>
        <w:rPr>
          <w:rFonts w:hint="eastAsia" w:ascii="方正仿宋_GBK" w:hAnsi="方正仿宋_GBK" w:cs="方正仿宋_GBK"/>
          <w:color w:val="000000"/>
          <w:sz w:val="32"/>
          <w:szCs w:val="32"/>
          <w:lang w:eastAsia="zh-CN"/>
        </w:rPr>
        <w:t>、矿区生态修复费用提取使用情况、</w:t>
      </w:r>
      <w:r>
        <w:rPr>
          <w:rFonts w:ascii="方正仿宋_GBK" w:hAnsi="方正仿宋_GBK" w:eastAsia="方正仿宋_GBK" w:cs="方正仿宋_GBK"/>
          <w:color w:val="000000"/>
          <w:sz w:val="32"/>
          <w:szCs w:val="32"/>
        </w:rPr>
        <w:t>工程质量和生态效果</w:t>
      </w:r>
      <w:r>
        <w:rPr>
          <w:rFonts w:hint="eastAsia" w:ascii="方正仿宋_GBK" w:hAnsi="方正仿宋_GBK" w:eastAsia="方正仿宋_GBK" w:cs="方正仿宋_GBK"/>
          <w:color w:val="000000"/>
          <w:sz w:val="32"/>
          <w:szCs w:val="32"/>
          <w:lang w:eastAsia="zh-CN"/>
        </w:rPr>
        <w:t>等进行查验与核实</w:t>
      </w:r>
      <w:r>
        <w:rPr>
          <w:rFonts w:ascii="方正仿宋_GBK" w:hAnsi="方正仿宋_GBK" w:eastAsia="方正仿宋_GBK" w:cs="方正仿宋_GBK"/>
          <w:color w:val="000000"/>
          <w:sz w:val="32"/>
          <w:szCs w:val="32"/>
        </w:rPr>
        <w:t>。</w:t>
      </w:r>
    </w:p>
    <w:p>
      <w:pPr>
        <w:pageBreakBefore w:val="0"/>
        <w:kinsoku/>
        <w:wordWrap/>
        <w:overflowPunct/>
        <w:topLinePunct w:val="0"/>
        <w:autoSpaceDE/>
        <w:autoSpaceDN/>
        <w:bidi w:val="0"/>
        <w:adjustRightInd/>
        <w:snapToGrid/>
        <w:spacing w:line="600" w:lineRule="exact"/>
        <w:ind w:firstLine="642" w:firstLineChars="200"/>
        <w:textAlignment w:val="auto"/>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（四）</w:t>
      </w:r>
      <w:r>
        <w:rPr>
          <w:rFonts w:hint="eastAsia" w:ascii="华文楷体" w:hAnsi="华文楷体" w:eastAsia="华文楷体" w:cs="华文楷体"/>
          <w:b/>
          <w:bCs/>
          <w:color w:val="auto"/>
          <w:sz w:val="32"/>
          <w:szCs w:val="32"/>
          <w:lang w:eastAsia="zh-CN"/>
        </w:rPr>
        <w:t>出具</w:t>
      </w:r>
      <w:r>
        <w:rPr>
          <w:rFonts w:ascii="华文楷体" w:hAnsi="华文楷体" w:eastAsia="华文楷体" w:cs="华文楷体"/>
          <w:b/>
          <w:bCs/>
          <w:color w:val="auto"/>
          <w:sz w:val="32"/>
          <w:szCs w:val="32"/>
        </w:rPr>
        <w:t>验收结论</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kern w:val="0"/>
          <w:sz w:val="32"/>
          <w:szCs w:val="24"/>
        </w:rPr>
      </w:pPr>
      <w:r>
        <w:rPr>
          <w:rFonts w:hint="eastAsia" w:ascii="方正仿宋_GBK" w:hAnsi="方正仿宋_GBK"/>
          <w:kern w:val="0"/>
          <w:sz w:val="32"/>
          <w:szCs w:val="24"/>
        </w:rPr>
        <w:t>验收合格的，</w:t>
      </w:r>
      <w:r>
        <w:rPr>
          <w:rFonts w:hint="eastAsia" w:ascii="方正仿宋_GBK" w:hAnsi="方正仿宋_GBK"/>
          <w:kern w:val="0"/>
          <w:sz w:val="32"/>
          <w:szCs w:val="24"/>
          <w:lang w:eastAsia="zh-CN"/>
        </w:rPr>
        <w:t>应当向采矿权人</w:t>
      </w:r>
      <w:r>
        <w:rPr>
          <w:rFonts w:hint="eastAsia" w:ascii="方正仿宋_GBK" w:hAnsi="方正仿宋_GBK"/>
          <w:kern w:val="0"/>
          <w:sz w:val="32"/>
          <w:szCs w:val="24"/>
        </w:rPr>
        <w:t>出具验收</w:t>
      </w:r>
      <w:r>
        <w:rPr>
          <w:rFonts w:hint="eastAsia" w:ascii="方正仿宋_GBK" w:hAnsi="方正仿宋_GBK"/>
          <w:kern w:val="0"/>
          <w:sz w:val="32"/>
          <w:szCs w:val="24"/>
          <w:lang w:eastAsia="zh-CN"/>
        </w:rPr>
        <w:t>合格确认书</w:t>
      </w:r>
      <w:r>
        <w:rPr>
          <w:rFonts w:hint="eastAsia" w:ascii="方正仿宋_GBK" w:hAnsi="方正仿宋_GBK"/>
          <w:kern w:val="0"/>
          <w:sz w:val="32"/>
          <w:szCs w:val="24"/>
        </w:rPr>
        <w:t>；</w:t>
      </w:r>
      <w:r>
        <w:rPr>
          <w:rFonts w:hint="eastAsia" w:ascii="方正仿宋_GBK" w:hAnsi="方正仿宋_GBK"/>
          <w:kern w:val="0"/>
          <w:sz w:val="32"/>
          <w:szCs w:val="24"/>
          <w:lang w:eastAsia="zh-CN"/>
        </w:rPr>
        <w:t>验收</w:t>
      </w:r>
      <w:r>
        <w:rPr>
          <w:rFonts w:hint="eastAsia" w:ascii="方正仿宋_GBK" w:hAnsi="方正仿宋_GBK"/>
          <w:kern w:val="0"/>
          <w:sz w:val="32"/>
          <w:szCs w:val="24"/>
        </w:rPr>
        <w:t>不合格的，</w:t>
      </w:r>
      <w:r>
        <w:rPr>
          <w:rFonts w:hint="eastAsia" w:ascii="方正仿宋_GBK" w:hAnsi="方正仿宋_GBK"/>
          <w:kern w:val="0"/>
          <w:sz w:val="32"/>
          <w:szCs w:val="24"/>
          <w:lang w:eastAsia="zh-CN"/>
        </w:rPr>
        <w:t>应当向采矿权人出具书面整改意见，由采矿权人整改完成后重新申请验收</w:t>
      </w:r>
      <w:r>
        <w:rPr>
          <w:rFonts w:hint="eastAsia" w:ascii="方正仿宋_GBK" w:hAnsi="方正仿宋_GBK"/>
          <w:kern w:val="0"/>
          <w:sz w:val="32"/>
          <w:szCs w:val="24"/>
        </w:rPr>
        <w:t>。</w:t>
      </w:r>
    </w:p>
    <w:p>
      <w:pPr>
        <w:pageBreakBefore w:val="0"/>
        <w:kinsoku/>
        <w:wordWrap/>
        <w:overflowPunct/>
        <w:topLinePunct w:val="0"/>
        <w:autoSpaceDE/>
        <w:autoSpaceDN/>
        <w:bidi w:val="0"/>
        <w:adjustRightInd/>
        <w:snapToGrid/>
        <w:spacing w:line="600" w:lineRule="exact"/>
        <w:ind w:firstLine="642" w:firstLineChars="200"/>
        <w:textAlignment w:val="auto"/>
        <w:rPr>
          <w:rFonts w:hint="eastAsia" w:ascii="华文楷体" w:hAnsi="华文楷体" w:eastAsia="华文楷体" w:cs="华文楷体"/>
          <w:b/>
          <w:bCs/>
          <w:color w:val="auto"/>
          <w:sz w:val="32"/>
          <w:szCs w:val="32"/>
          <w:lang w:eastAsia="zh-CN"/>
        </w:rPr>
      </w:pPr>
      <w:r>
        <w:rPr>
          <w:rFonts w:hint="eastAsia" w:ascii="华文楷体" w:hAnsi="华文楷体" w:eastAsia="华文楷体" w:cs="华文楷体"/>
          <w:b/>
          <w:bCs/>
          <w:color w:val="auto"/>
          <w:sz w:val="32"/>
          <w:szCs w:val="32"/>
        </w:rPr>
        <w:t>（五）</w:t>
      </w:r>
      <w:r>
        <w:rPr>
          <w:rFonts w:ascii="华文楷体" w:hAnsi="华文楷体" w:eastAsia="华文楷体" w:cs="华文楷体"/>
          <w:b/>
          <w:bCs/>
          <w:color w:val="auto"/>
          <w:sz w:val="32"/>
          <w:szCs w:val="32"/>
        </w:rPr>
        <w:t>公</w:t>
      </w:r>
      <w:r>
        <w:rPr>
          <w:rFonts w:hint="eastAsia" w:ascii="华文楷体" w:hAnsi="华文楷体" w:eastAsia="华文楷体" w:cs="华文楷体"/>
          <w:b/>
          <w:bCs/>
          <w:color w:val="auto"/>
          <w:sz w:val="32"/>
          <w:szCs w:val="32"/>
          <w:lang w:eastAsia="zh-CN"/>
        </w:rPr>
        <w:t>布验收结果</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rPr>
        <w:t>验收结果通过</w:t>
      </w:r>
      <w:r>
        <w:rPr>
          <w:rFonts w:hint="eastAsia" w:ascii="方正仿宋_GBK" w:hAnsi="方正仿宋_GBK" w:cs="方正仿宋_GBK"/>
          <w:color w:val="auto"/>
          <w:sz w:val="32"/>
          <w:szCs w:val="32"/>
          <w:highlight w:val="none"/>
          <w:lang w:eastAsia="zh-CN"/>
        </w:rPr>
        <w:t>本</w:t>
      </w:r>
      <w:r>
        <w:rPr>
          <w:rFonts w:hint="eastAsia" w:ascii="方正仿宋_GBK" w:hAnsi="方正仿宋_GBK" w:eastAsia="方正仿宋_GBK" w:cs="方正仿宋_GBK"/>
          <w:color w:val="auto"/>
          <w:sz w:val="32"/>
          <w:szCs w:val="32"/>
          <w:lang w:eastAsia="zh-CN"/>
        </w:rPr>
        <w:t>级自然资源主管部门门户网站</w:t>
      </w:r>
      <w:r>
        <w:rPr>
          <w:rFonts w:hint="eastAsia" w:ascii="方正仿宋_GBK" w:hAnsi="方正仿宋_GBK" w:cs="方正仿宋_GBK"/>
          <w:color w:val="auto"/>
          <w:sz w:val="32"/>
          <w:szCs w:val="32"/>
          <w:lang w:val="en-US" w:eastAsia="zh-CN"/>
        </w:rPr>
        <w:t>或本级人民政府官网</w:t>
      </w:r>
      <w:r>
        <w:rPr>
          <w:rFonts w:hint="eastAsia" w:ascii="方正仿宋_GBK" w:hAnsi="方正仿宋_GBK" w:eastAsia="方正仿宋_GBK" w:cs="方正仿宋_GBK"/>
          <w:color w:val="auto"/>
          <w:sz w:val="32"/>
          <w:szCs w:val="32"/>
          <w:lang w:eastAsia="zh-CN"/>
        </w:rPr>
        <w:t>向社会公布，</w:t>
      </w:r>
      <w:r>
        <w:rPr>
          <w:rFonts w:ascii="方正仿宋_GBK" w:hAnsi="方正仿宋_GBK" w:eastAsia="方正仿宋_GBK" w:cs="方正仿宋_GBK"/>
          <w:color w:val="auto"/>
          <w:sz w:val="32"/>
          <w:szCs w:val="32"/>
        </w:rPr>
        <w:t>接受社会监督</w:t>
      </w:r>
      <w:r>
        <w:rPr>
          <w:rFonts w:hint="eastAsia" w:ascii="方正仿宋_GBK" w:hAnsi="方正仿宋_GBK" w:eastAsia="方正仿宋_GBK" w:cs="方正仿宋_GBK"/>
          <w:color w:val="auto"/>
          <w:sz w:val="32"/>
          <w:szCs w:val="32"/>
          <w:lang w:eastAsia="zh-CN"/>
        </w:rPr>
        <w:t>。</w:t>
      </w:r>
    </w:p>
    <w:p>
      <w:pPr>
        <w:rPr>
          <w:rFonts w:hint="eastAsia" w:ascii="国标黑体" w:hAnsi="国标黑体" w:eastAsia="国标黑体" w:cs="国标黑体"/>
          <w:b w:val="0"/>
          <w:bCs w:val="0"/>
          <w:szCs w:val="32"/>
          <w:lang w:val="en-US" w:eastAsia="zh-CN"/>
        </w:rPr>
      </w:pPr>
      <w:r>
        <w:rPr>
          <w:rFonts w:hint="eastAsia" w:ascii="国标黑体" w:hAnsi="国标黑体" w:eastAsia="国标黑体" w:cs="国标黑体"/>
          <w:b w:val="0"/>
          <w:bCs w:val="0"/>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lang w:val="en-US" w:eastAsia="zh-CN"/>
        </w:rPr>
      </w:pPr>
      <w:r>
        <w:rPr>
          <w:rFonts w:hint="eastAsia" w:ascii="方正黑体_GBK" w:hAnsi="方正黑体_GBK" w:eastAsia="方正黑体_GBK" w:cs="方正黑体_GBK"/>
          <w:b w:val="0"/>
          <w:bCs w:val="0"/>
          <w:szCs w:val="32"/>
          <w:lang w:val="en-US" w:eastAsia="zh-CN"/>
        </w:rPr>
        <w:t>附件2-1</w:t>
      </w:r>
    </w:p>
    <w:tbl>
      <w:tblPr>
        <w:tblStyle w:val="22"/>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8"/>
        <w:gridCol w:w="2095"/>
        <w:gridCol w:w="1172"/>
        <w:gridCol w:w="326"/>
        <w:gridCol w:w="156"/>
        <w:gridCol w:w="1291"/>
        <w:gridCol w:w="1624"/>
        <w:gridCol w:w="103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015" w:type="dxa"/>
            <w:gridSpan w:val="10"/>
            <w:tcBorders>
              <w:top w:val="nil"/>
              <w:left w:val="nil"/>
              <w:bottom w:val="single" w:color="auto" w:sz="4" w:space="0"/>
              <w:right w:val="nil"/>
            </w:tcBorders>
          </w:tcPr>
          <w:p>
            <w:pPr>
              <w:widowControl/>
              <w:spacing w:before="40" w:after="40" w:line="600" w:lineRule="exact"/>
              <w:ind w:firstLine="0" w:firstLineChars="0"/>
              <w:jc w:val="center"/>
              <w:rPr>
                <w:rFonts w:ascii="仿宋" w:hAnsi="仿宋" w:eastAsia="仿宋" w:cs="Times New Roman"/>
                <w:kern w:val="0"/>
                <w:sz w:val="22"/>
                <w:lang w:eastAsia="en-US"/>
                <w14:ligatures w14:val="none"/>
              </w:rPr>
            </w:pPr>
            <w:r>
              <w:rPr>
                <w:rFonts w:hint="eastAsia" w:ascii="方正小标宋_GBK" w:hAnsi="方正小标宋_GBK" w:eastAsia="方正小标宋_GBK" w:cs="Times New Roman"/>
                <w:b w:val="0"/>
                <w:kern w:val="0"/>
                <w:sz w:val="44"/>
                <w:lang w:eastAsia="zh-CN"/>
                <w14:ligatures w14:val="none"/>
              </w:rPr>
              <w:t>矿区生态修复</w:t>
            </w:r>
            <w:r>
              <w:rPr>
                <w:rFonts w:ascii="方正小标宋_GBK" w:hAnsi="方正小标宋_GBK" w:eastAsia="方正小标宋_GBK" w:cs="Times New Roman"/>
                <w:b w:val="0"/>
                <w:kern w:val="0"/>
                <w:sz w:val="44"/>
                <w:lang w:eastAsia="en-US"/>
                <w14:ligatures w14:val="none"/>
              </w:rPr>
              <w:t>验收合格确认书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15" w:type="dxa"/>
            <w:gridSpan w:val="10"/>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left"/>
              <w:textAlignment w:val="auto"/>
              <w:rPr>
                <w:rFonts w:ascii="仿宋" w:hAnsi="仿宋" w:eastAsia="仿宋" w:cs="Times New Roman"/>
                <w:kern w:val="0"/>
                <w:sz w:val="22"/>
                <w:lang w:eastAsia="en-US"/>
                <w14:ligatures w14:val="none"/>
              </w:rPr>
            </w:pPr>
            <w:r>
              <w:rPr>
                <w:rFonts w:ascii="黑体" w:hAnsi="黑体" w:eastAsia="黑体" w:cs="Times New Roman"/>
                <w:b/>
                <w:kern w:val="0"/>
                <w:sz w:val="24"/>
                <w:szCs w:val="20"/>
                <w:lang w:eastAsia="en-US"/>
                <w14:ligatures w14:val="none"/>
              </w:rPr>
              <w:t>一、矿山基本信息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1"/>
                <w:szCs w:val="21"/>
                <w:lang w:val="en-US" w:eastAsia="zh-CN"/>
                <w14:ligatures w14:val="none"/>
              </w:rPr>
            </w:pPr>
            <w:r>
              <w:rPr>
                <w:rFonts w:hint="eastAsia" w:ascii="黑体" w:hAnsi="黑体" w:eastAsia="黑体" w:cs="Times New Roman"/>
                <w:b w:val="0"/>
                <w:kern w:val="0"/>
                <w:sz w:val="21"/>
                <w:szCs w:val="21"/>
                <w:lang w:val="en-US" w:eastAsia="zh-CN"/>
                <w14:ligatures w14:val="none"/>
              </w:rPr>
              <w:t>矿山名称</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1"/>
                <w:szCs w:val="21"/>
                <w:lang w:eastAsia="zh-CN"/>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1"/>
                <w:szCs w:val="21"/>
                <w:lang w:val="en-US" w:eastAsia="zh-CN" w:bidi="ar-SA"/>
                <w14:ligatures w14:val="none"/>
              </w:rPr>
            </w:pPr>
            <w:r>
              <w:rPr>
                <w:rFonts w:hint="eastAsia" w:ascii="黑体" w:hAnsi="黑体" w:eastAsia="黑体" w:cs="Times New Roman"/>
                <w:b w:val="0"/>
                <w:kern w:val="0"/>
                <w:sz w:val="21"/>
                <w:szCs w:val="21"/>
                <w:lang w:eastAsia="zh-CN"/>
                <w14:ligatures w14:val="none"/>
              </w:rPr>
              <w:t>采矿权人</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r>
              <w:rPr>
                <w:rFonts w:ascii="黑体" w:hAnsi="黑体" w:eastAsia="黑体" w:cs="Times New Roman"/>
                <w:b w:val="0"/>
                <w:kern w:val="0"/>
                <w:sz w:val="21"/>
                <w:szCs w:val="21"/>
                <w:lang w:eastAsia="en-US"/>
                <w14:ligatures w14:val="none"/>
              </w:rPr>
              <w:t>采矿许可证号</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val="en-US" w:eastAsia="en-US" w:bidi="ar-SA"/>
                <w14:ligatures w14:val="none"/>
              </w:rPr>
            </w:pPr>
            <w:r>
              <w:rPr>
                <w:rFonts w:ascii="黑体" w:hAnsi="黑体" w:eastAsia="黑体" w:cs="Times New Roman"/>
                <w:b w:val="0"/>
                <w:kern w:val="0"/>
                <w:sz w:val="21"/>
                <w:szCs w:val="21"/>
                <w:lang w:eastAsia="en-US"/>
                <w14:ligatures w14:val="none"/>
              </w:rPr>
              <w:t>法定代表人</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r>
              <w:rPr>
                <w:rFonts w:ascii="黑体" w:hAnsi="黑体" w:eastAsia="黑体" w:cs="Times New Roman"/>
                <w:b w:val="0"/>
                <w:kern w:val="0"/>
                <w:sz w:val="21"/>
                <w:szCs w:val="21"/>
                <w:lang w:eastAsia="en-US"/>
                <w14:ligatures w14:val="none"/>
              </w:rPr>
              <w:t>地理位置</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val="en-US" w:eastAsia="en-US" w:bidi="ar-SA"/>
                <w14:ligatures w14:val="none"/>
              </w:rPr>
            </w:pPr>
            <w:r>
              <w:rPr>
                <w:rFonts w:ascii="黑体" w:hAnsi="黑体" w:eastAsia="黑体" w:cs="Times New Roman"/>
                <w:b w:val="0"/>
                <w:kern w:val="0"/>
                <w:sz w:val="21"/>
                <w:szCs w:val="21"/>
                <w:lang w:eastAsia="en-US"/>
                <w14:ligatures w14:val="none"/>
              </w:rPr>
              <w:t>矿区面积</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r>
              <w:rPr>
                <w:rFonts w:ascii="黑体" w:hAnsi="黑体" w:eastAsia="黑体" w:cs="Times New Roman"/>
                <w:b w:val="0"/>
                <w:kern w:val="0"/>
                <w:sz w:val="21"/>
                <w:szCs w:val="21"/>
                <w:lang w:eastAsia="en-US"/>
                <w14:ligatures w14:val="none"/>
              </w:rPr>
              <w:t>开采矿种</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val="en-US" w:eastAsia="en-US" w:bidi="ar-SA"/>
                <w14:ligatures w14:val="none"/>
              </w:rPr>
            </w:pPr>
            <w:r>
              <w:rPr>
                <w:rFonts w:ascii="黑体" w:hAnsi="黑体" w:eastAsia="黑体" w:cs="Times New Roman"/>
                <w:b w:val="0"/>
                <w:kern w:val="0"/>
                <w:sz w:val="21"/>
                <w:szCs w:val="21"/>
                <w:lang w:eastAsia="en-US"/>
                <w14:ligatures w14:val="none"/>
              </w:rPr>
              <w:t>开采方式</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r>
              <w:rPr>
                <w:rFonts w:hint="eastAsia" w:ascii="黑体" w:hAnsi="黑体" w:eastAsia="黑体" w:cs="Times New Roman"/>
                <w:b w:val="0"/>
                <w:kern w:val="0"/>
                <w:sz w:val="21"/>
                <w:szCs w:val="21"/>
                <w:lang w:eastAsia="zh-CN"/>
                <w14:ligatures w14:val="none"/>
              </w:rPr>
              <w:t>生态</w:t>
            </w:r>
            <w:r>
              <w:rPr>
                <w:rFonts w:ascii="黑体" w:hAnsi="黑体" w:eastAsia="黑体" w:cs="Times New Roman"/>
                <w:b w:val="0"/>
                <w:kern w:val="0"/>
                <w:sz w:val="21"/>
                <w:szCs w:val="21"/>
                <w:lang w:eastAsia="en-US"/>
                <w14:ligatures w14:val="none"/>
              </w:rPr>
              <w:t>修复方案名称</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val="en-US" w:eastAsia="en-US" w:bidi="ar-SA"/>
                <w14:ligatures w14:val="none"/>
              </w:rPr>
            </w:pPr>
            <w:r>
              <w:rPr>
                <w:rFonts w:ascii="黑体" w:hAnsi="黑体" w:eastAsia="黑体" w:cs="Times New Roman"/>
                <w:b w:val="0"/>
                <w:kern w:val="0"/>
                <w:sz w:val="21"/>
                <w:szCs w:val="21"/>
                <w:lang w:eastAsia="en-US"/>
                <w14:ligatures w14:val="none"/>
              </w:rPr>
              <w:t>验收类型</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r>
              <w:rPr>
                <w:rFonts w:ascii="方正仿宋_GBK" w:hAnsi="方正仿宋_GBK" w:eastAsia="方正仿宋_GBK" w:cs="Times New Roman"/>
                <w:b w:val="0"/>
                <w:kern w:val="0"/>
                <w:sz w:val="21"/>
                <w:lang w:eastAsia="en-US"/>
                <w14:ligatures w14:val="none"/>
              </w:rPr>
              <w:t>□ 阶段性验收    □ 整体验收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1"/>
                <w:szCs w:val="21"/>
                <w:lang w:eastAsia="en-US"/>
                <w14:ligatures w14:val="none"/>
              </w:rPr>
            </w:pPr>
            <w:r>
              <w:rPr>
                <w:rFonts w:hint="eastAsia" w:ascii="黑体" w:hAnsi="黑体" w:eastAsia="黑体" w:cs="Times New Roman"/>
                <w:b w:val="0"/>
                <w:kern w:val="0"/>
                <w:sz w:val="21"/>
                <w:szCs w:val="21"/>
                <w:lang w:eastAsia="zh-CN"/>
                <w14:ligatures w14:val="none"/>
              </w:rPr>
              <w:t>方案</w:t>
            </w:r>
            <w:r>
              <w:rPr>
                <w:rFonts w:ascii="黑体" w:hAnsi="黑体" w:eastAsia="黑体" w:cs="Times New Roman"/>
                <w:b w:val="0"/>
                <w:kern w:val="0"/>
                <w:sz w:val="21"/>
                <w:szCs w:val="21"/>
                <w:lang w:eastAsia="en-US"/>
                <w14:ligatures w14:val="none"/>
              </w:rPr>
              <w:t>审查文号</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1"/>
                <w:szCs w:val="21"/>
                <w:lang w:eastAsia="zh-CN"/>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1"/>
                <w:szCs w:val="21"/>
                <w:lang w:val="en-US" w:eastAsia="zh-CN" w:bidi="ar-SA"/>
                <w14:ligatures w14:val="none"/>
              </w:rPr>
            </w:pPr>
            <w:r>
              <w:rPr>
                <w:rFonts w:hint="eastAsia" w:ascii="黑体" w:hAnsi="黑体" w:eastAsia="黑体" w:cs="Times New Roman"/>
                <w:b w:val="0"/>
                <w:kern w:val="0"/>
                <w:sz w:val="21"/>
                <w:szCs w:val="21"/>
                <w:lang w:eastAsia="zh-CN"/>
                <w14:ligatures w14:val="none"/>
              </w:rPr>
              <w:t>方案审查单位</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15" w:type="dxa"/>
            <w:gridSpan w:val="10"/>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hint="eastAsia" w:ascii="黑体" w:hAnsi="黑体" w:eastAsia="黑体" w:cs="Times New Roman"/>
                <w:b/>
                <w:kern w:val="0"/>
                <w:sz w:val="24"/>
                <w:szCs w:val="20"/>
                <w:lang w:eastAsia="zh-CN"/>
                <w14:ligatures w14:val="none"/>
              </w:rPr>
            </w:pPr>
            <w:r>
              <w:rPr>
                <w:rFonts w:hint="eastAsia" w:ascii="黑体" w:hAnsi="黑体" w:eastAsia="黑体" w:cs="Times New Roman"/>
                <w:b/>
                <w:kern w:val="0"/>
                <w:sz w:val="24"/>
                <w:szCs w:val="20"/>
                <w:lang w:eastAsia="zh-CN"/>
                <w14:ligatures w14:val="none"/>
              </w:rPr>
              <w:t>二、生态修复基本情况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开工日期</w:t>
            </w:r>
          </w:p>
        </w:tc>
        <w:tc>
          <w:tcPr>
            <w:tcW w:w="3593" w:type="dxa"/>
            <w:gridSpan w:val="3"/>
            <w:vAlign w:val="center"/>
          </w:tcPr>
          <w:p>
            <w:pPr>
              <w:widowControl/>
              <w:spacing w:before="40" w:after="40" w:line="600" w:lineRule="exact"/>
              <w:ind w:firstLine="0" w:firstLineChars="0"/>
              <w:jc w:val="both"/>
              <w:rPr>
                <w:rFonts w:hint="eastAsia" w:ascii="黑体" w:hAnsi="黑体" w:eastAsia="黑体" w:cs="Times New Roman"/>
                <w:b/>
                <w:kern w:val="0"/>
                <w:sz w:val="24"/>
                <w:szCs w:val="20"/>
                <w:lang w:eastAsia="zh-CN"/>
                <w14:ligatures w14:val="none"/>
              </w:rPr>
            </w:pPr>
          </w:p>
        </w:tc>
        <w:tc>
          <w:tcPr>
            <w:tcW w:w="1447"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竣工日期</w:t>
            </w:r>
          </w:p>
        </w:tc>
        <w:tc>
          <w:tcPr>
            <w:tcW w:w="3717" w:type="dxa"/>
            <w:gridSpan w:val="3"/>
            <w:vAlign w:val="center"/>
          </w:tcPr>
          <w:p>
            <w:pPr>
              <w:widowControl/>
              <w:spacing w:before="40" w:after="40" w:line="600" w:lineRule="exact"/>
              <w:ind w:firstLine="0" w:firstLineChars="0"/>
              <w:jc w:val="both"/>
              <w:rPr>
                <w:rFonts w:hint="eastAsia" w:ascii="黑体" w:hAnsi="黑体" w:eastAsia="黑体" w:cs="Times New Roman"/>
                <w:b/>
                <w:kern w:val="0"/>
                <w:sz w:val="24"/>
                <w:szCs w:val="20"/>
                <w:lang w:eastAsia="zh-CN"/>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矿区总面积</w:t>
            </w:r>
          </w:p>
        </w:tc>
        <w:tc>
          <w:tcPr>
            <w:tcW w:w="3593" w:type="dxa"/>
            <w:gridSpan w:val="3"/>
            <w:vAlign w:val="center"/>
          </w:tcPr>
          <w:p>
            <w:pPr>
              <w:widowControl/>
              <w:spacing w:before="40" w:after="40" w:line="600" w:lineRule="exact"/>
              <w:ind w:firstLine="0" w:firstLineChars="0"/>
              <w:jc w:val="both"/>
              <w:rPr>
                <w:rFonts w:hint="eastAsia" w:ascii="黑体" w:hAnsi="黑体" w:eastAsia="黑体" w:cs="Times New Roman"/>
                <w:b/>
                <w:kern w:val="0"/>
                <w:sz w:val="24"/>
                <w:szCs w:val="20"/>
                <w:lang w:eastAsia="zh-CN"/>
                <w14:ligatures w14:val="none"/>
              </w:rPr>
            </w:pPr>
          </w:p>
        </w:tc>
        <w:tc>
          <w:tcPr>
            <w:tcW w:w="1447"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本次验收修复面积</w:t>
            </w:r>
          </w:p>
        </w:tc>
        <w:tc>
          <w:tcPr>
            <w:tcW w:w="3717" w:type="dxa"/>
            <w:gridSpan w:val="3"/>
            <w:vAlign w:val="center"/>
          </w:tcPr>
          <w:p>
            <w:pPr>
              <w:widowControl/>
              <w:spacing w:before="40" w:after="40" w:line="600" w:lineRule="exact"/>
              <w:ind w:firstLine="0" w:firstLineChars="0"/>
              <w:jc w:val="both"/>
              <w:rPr>
                <w:rFonts w:hint="eastAsia" w:ascii="黑体" w:hAnsi="黑体" w:eastAsia="黑体" w:cs="Times New Roman"/>
                <w:b/>
                <w:kern w:val="0"/>
                <w:sz w:val="24"/>
                <w:szCs w:val="20"/>
                <w:lang w:eastAsia="zh-CN"/>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58"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本次验收区域矢量范围</w:t>
            </w:r>
          </w:p>
        </w:tc>
        <w:tc>
          <w:tcPr>
            <w:tcW w:w="8757" w:type="dxa"/>
            <w:gridSpan w:val="8"/>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hint="default" w:ascii="黑体" w:hAnsi="黑体" w:eastAsia="黑体" w:cs="Times New Roman"/>
                <w:b/>
                <w:kern w:val="0"/>
                <w:sz w:val="24"/>
                <w:szCs w:val="20"/>
                <w:lang w:val="en-US" w:eastAsia="zh-CN"/>
                <w14:ligatures w14:val="none"/>
              </w:rPr>
            </w:pPr>
            <w:r>
              <w:rPr>
                <w:rFonts w:hint="eastAsia" w:ascii="方正仿宋_GBK" w:hAnsi="方正仿宋_GBK" w:eastAsia="方正仿宋_GBK" w:cs="Times New Roman"/>
                <w:b w:val="0"/>
                <w:kern w:val="0"/>
                <w:sz w:val="21"/>
                <w:lang w:val="en-US" w:eastAsia="zh-CN"/>
                <w14:ligatures w14:val="none"/>
              </w:rPr>
              <w:t xml:space="preserve">(中心坐标:                                           拐点坐标：                   </w:t>
            </w:r>
            <w:r>
              <w:rPr>
                <w:rFonts w:hint="eastAsia" w:ascii="方正仿宋_GBK" w:hAnsi="方正仿宋_GBK" w:cs="Times New Roman"/>
                <w:b w:val="0"/>
                <w:kern w:val="0"/>
                <w:sz w:val="21"/>
                <w:lang w:val="en-US" w:eastAsia="zh-CN"/>
                <w14:ligatures w14:val="none"/>
              </w:rPr>
              <w:t xml:space="preserve">     </w:t>
            </w:r>
            <w:r>
              <w:rPr>
                <w:rFonts w:hint="eastAsia" w:ascii="方正仿宋_GBK" w:hAnsi="方正仿宋_GBK" w:eastAsia="方正仿宋_GBK" w:cs="Times New Roman"/>
                <w:b w:val="0"/>
                <w:kern w:val="0"/>
                <w:sz w:val="21"/>
                <w:lang w:val="en-US"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15" w:type="dxa"/>
            <w:gridSpan w:val="10"/>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ascii="仿宋" w:hAnsi="仿宋" w:eastAsia="仿宋" w:cs="Times New Roman"/>
                <w:kern w:val="0"/>
                <w:sz w:val="22"/>
                <w:lang w:eastAsia="en-US"/>
                <w14:ligatures w14:val="none"/>
              </w:rPr>
            </w:pPr>
            <w:r>
              <w:rPr>
                <w:rFonts w:hint="eastAsia" w:ascii="黑体" w:hAnsi="黑体" w:eastAsia="黑体" w:cs="Times New Roman"/>
                <w:b/>
                <w:kern w:val="0"/>
                <w:sz w:val="24"/>
                <w:szCs w:val="20"/>
                <w:lang w:eastAsia="zh-CN"/>
                <w14:ligatures w14:val="none"/>
              </w:rPr>
              <w:t>三</w:t>
            </w:r>
            <w:r>
              <w:rPr>
                <w:rFonts w:ascii="黑体" w:hAnsi="黑体" w:eastAsia="黑体" w:cs="Times New Roman"/>
                <w:b/>
                <w:kern w:val="0"/>
                <w:sz w:val="24"/>
                <w:szCs w:val="20"/>
                <w:lang w:eastAsia="en-US"/>
                <w14:ligatures w14:val="none"/>
              </w:rPr>
              <w:t>、验收组织情况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黑体" w:hAnsi="黑体" w:eastAsia="黑体" w:cs="Times New Roman"/>
                <w:b w:val="0"/>
                <w:kern w:val="0"/>
                <w:sz w:val="21"/>
                <w:szCs w:val="21"/>
                <w:lang w:eastAsia="en-US"/>
                <w14:ligatures w14:val="none"/>
              </w:rPr>
            </w:pPr>
            <w:r>
              <w:rPr>
                <w:rFonts w:hint="eastAsia" w:ascii="黑体" w:hAnsi="黑体" w:eastAsia="黑体" w:cs="Times New Roman"/>
                <w:b w:val="0"/>
                <w:kern w:val="0"/>
                <w:sz w:val="21"/>
                <w:szCs w:val="21"/>
                <w:lang w:eastAsia="zh-CN"/>
                <w14:ligatures w14:val="none"/>
              </w:rPr>
              <w:t>验收组织单位</w:t>
            </w:r>
          </w:p>
        </w:tc>
        <w:tc>
          <w:tcPr>
            <w:tcW w:w="3621" w:type="dxa"/>
            <w:gridSpan w:val="4"/>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黑体" w:hAnsi="黑体" w:eastAsia="黑体" w:cs="Times New Roman"/>
                <w:b w:val="0"/>
                <w:kern w:val="0"/>
                <w:sz w:val="21"/>
                <w:szCs w:val="21"/>
                <w:lang w:eastAsia="en-US"/>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黑体" w:hAnsi="黑体" w:eastAsia="黑体" w:cs="Times New Roman"/>
                <w:b w:val="0"/>
                <w:kern w:val="0"/>
                <w:sz w:val="21"/>
                <w:szCs w:val="21"/>
                <w:lang w:val="en-US" w:eastAsia="en-US" w:bidi="ar-SA"/>
                <w14:ligatures w14:val="none"/>
              </w:rPr>
            </w:pPr>
            <w:r>
              <w:rPr>
                <w:rFonts w:hint="eastAsia" w:ascii="黑体" w:hAnsi="黑体" w:eastAsia="黑体" w:cs="Times New Roman"/>
                <w:b w:val="0"/>
                <w:kern w:val="0"/>
                <w:sz w:val="21"/>
                <w:szCs w:val="21"/>
                <w:lang w:eastAsia="zh-CN"/>
                <w14:ligatures w14:val="none"/>
              </w:rPr>
              <w:t>会同部门</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黑体" w:hAnsi="黑体" w:eastAsia="黑体" w:cs="Times New Roman"/>
                <w:b w:val="0"/>
                <w:kern w:val="0"/>
                <w:sz w:val="21"/>
                <w:szCs w:val="21"/>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采矿权人申请日期</w:t>
            </w:r>
          </w:p>
        </w:tc>
        <w:tc>
          <w:tcPr>
            <w:tcW w:w="3621"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黑体" w:hAnsi="黑体" w:eastAsia="黑体" w:cs="Times New Roman"/>
                <w:b w:val="0"/>
                <w:kern w:val="0"/>
                <w:sz w:val="21"/>
                <w:szCs w:val="21"/>
                <w:lang w:eastAsia="en-US"/>
                <w14:ligatures w14:val="none"/>
              </w:rPr>
            </w:pPr>
          </w:p>
        </w:tc>
        <w:tc>
          <w:tcPr>
            <w:tcW w:w="144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val="en-US" w:eastAsia="zh-CN" w:bidi="ar-SA"/>
                <w14:ligatures w14:val="none"/>
              </w:rPr>
            </w:pPr>
            <w:r>
              <w:rPr>
                <w:rFonts w:hint="eastAsia" w:ascii="黑体" w:hAnsi="黑体" w:eastAsia="黑体" w:cs="Times New Roman"/>
                <w:b w:val="0"/>
                <w:kern w:val="0"/>
                <w:sz w:val="21"/>
                <w:szCs w:val="21"/>
                <w:lang w:eastAsia="zh-CN"/>
                <w14:ligatures w14:val="none"/>
              </w:rPr>
              <w:t>验收日期</w:t>
            </w:r>
          </w:p>
        </w:tc>
        <w:tc>
          <w:tcPr>
            <w:tcW w:w="3717"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黑体" w:hAnsi="黑体" w:eastAsia="黑体" w:cs="Times New Roman"/>
                <w:b w:val="0"/>
                <w:kern w:val="0"/>
                <w:sz w:val="21"/>
                <w:szCs w:val="21"/>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15" w:type="dxa"/>
            <w:gridSpan w:val="10"/>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ascii="仿宋" w:hAnsi="仿宋" w:eastAsia="仿宋" w:cs="Times New Roman"/>
                <w:kern w:val="0"/>
                <w:sz w:val="22"/>
                <w:lang w:eastAsia="en-US"/>
                <w14:ligatures w14:val="none"/>
              </w:rPr>
            </w:pPr>
            <w:r>
              <w:rPr>
                <w:rFonts w:hint="eastAsia" w:ascii="黑体" w:hAnsi="黑体" w:eastAsia="黑体" w:cs="Times New Roman"/>
                <w:b/>
                <w:kern w:val="0"/>
                <w:sz w:val="24"/>
                <w:szCs w:val="20"/>
                <w:lang w:eastAsia="zh-CN"/>
                <w14:ligatures w14:val="none"/>
              </w:rPr>
              <w:t>四、验收内容核查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0" w:type="dxa"/>
            <w:vAlign w:val="top"/>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黑体" w:hAnsi="黑体" w:eastAsia="黑体" w:cs="Times New Roman"/>
                <w:b w:val="0"/>
                <w:kern w:val="0"/>
                <w:sz w:val="21"/>
                <w:szCs w:val="21"/>
                <w:lang w:eastAsia="zh-CN"/>
                <w14:ligatures w14:val="none"/>
              </w:rPr>
              <w:t>合法合规性</w:t>
            </w:r>
          </w:p>
        </w:tc>
        <w:tc>
          <w:tcPr>
            <w:tcW w:w="8785" w:type="dxa"/>
            <w:gridSpan w:val="9"/>
            <w:vAlign w:val="top"/>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hint="eastAsia" w:ascii="方正仿宋_GBK" w:hAnsi="方正仿宋_GBK" w:eastAsia="方正仿宋_GBK" w:cs="Times New Roman"/>
                <w:b w:val="0"/>
                <w:kern w:val="0"/>
                <w:sz w:val="21"/>
                <w:lang w:eastAsia="zh-CN"/>
                <w14:ligatures w14:val="none"/>
              </w:rPr>
            </w:pPr>
            <w:r>
              <w:rPr>
                <w:rFonts w:hint="eastAsia" w:ascii="方正仿宋_GBK" w:hAnsi="方正仿宋_GBK" w:eastAsia="方正仿宋_GBK" w:cs="Times New Roman"/>
                <w:b w:val="0"/>
                <w:kern w:val="0"/>
                <w:sz w:val="21"/>
                <w:lang w:eastAsia="zh-CN"/>
                <w14:ligatures w14:val="none"/>
              </w:rPr>
              <w:t>（</w:t>
            </w:r>
            <w:r>
              <w:rPr>
                <w:rFonts w:ascii="方正仿宋_GBK" w:hAnsi="方正仿宋_GBK" w:eastAsia="方正仿宋_GBK" w:cs="Times New Roman"/>
                <w:b w:val="0"/>
                <w:kern w:val="0"/>
                <w:sz w:val="21"/>
                <w:lang w:eastAsia="en-US"/>
                <w14:ligatures w14:val="none"/>
              </w:rPr>
              <w:t>矿区生态修复工作是否符合国家法律法规及相关政策要求；修复后土地利用是否符合国土空间规划、生态修复规划等管控要求；验收范围内土地地类清晰、权属无争议。</w:t>
            </w:r>
            <w:r>
              <w:rPr>
                <w:rFonts w:hint="eastAsia" w:ascii="方正仿宋_GBK" w:hAnsi="方正仿宋_GBK" w:eastAsia="方正仿宋_GBK" w:cs="Times New Roman"/>
                <w:b w:val="0"/>
                <w:kern w:val="0"/>
                <w:sz w:val="21"/>
                <w:lang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工程完成情况</w:t>
            </w:r>
          </w:p>
        </w:tc>
        <w:tc>
          <w:tcPr>
            <w:tcW w:w="8785" w:type="dxa"/>
            <w:gridSpan w:val="9"/>
            <w:vAlign w:val="top"/>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ascii="方正仿宋_GBK" w:hAnsi="方正仿宋_GBK" w:eastAsia="方正仿宋_GBK" w:cs="Times New Roman"/>
                <w:b w:val="0"/>
                <w:kern w:val="0"/>
                <w:sz w:val="21"/>
                <w:lang w:eastAsia="en-US"/>
                <w14:ligatures w14:val="none"/>
              </w:rPr>
            </w:pPr>
            <w:r>
              <w:rPr>
                <w:rFonts w:hint="eastAsia" w:ascii="方正仿宋_GBK" w:hAnsi="方正仿宋_GBK" w:eastAsia="方正仿宋_GBK" w:cs="Times New Roman"/>
                <w:b w:val="0"/>
                <w:kern w:val="0"/>
                <w:sz w:val="21"/>
                <w:lang w:eastAsia="zh-CN"/>
                <w14:ligatures w14:val="none"/>
              </w:rPr>
              <w:t>（</w:t>
            </w:r>
            <w:r>
              <w:rPr>
                <w:rFonts w:ascii="方正仿宋_GBK" w:hAnsi="方正仿宋_GBK" w:eastAsia="方正仿宋_GBK" w:cs="Times New Roman"/>
                <w:b w:val="0"/>
                <w:kern w:val="0"/>
                <w:sz w:val="21"/>
                <w:lang w:eastAsia="en-US"/>
                <w14:ligatures w14:val="none"/>
              </w:rPr>
              <w:t>矿区生态修复设计工程量与实际完成量</w:t>
            </w:r>
            <w:r>
              <w:rPr>
                <w:rFonts w:hint="eastAsia" w:ascii="方正仿宋_GBK" w:hAnsi="方正仿宋_GBK" w:eastAsia="方正仿宋_GBK" w:cs="Times New Roman"/>
                <w:b w:val="0"/>
                <w:kern w:val="0"/>
                <w:sz w:val="21"/>
                <w:lang w:val="en-US" w:eastAsia="zh-CN"/>
                <w14:ligatures w14:val="none"/>
              </w:rPr>
              <w:t>是否</w:t>
            </w:r>
            <w:r>
              <w:rPr>
                <w:rFonts w:ascii="方正仿宋_GBK" w:hAnsi="方正仿宋_GBK" w:eastAsia="方正仿宋_GBK" w:cs="Times New Roman"/>
                <w:b w:val="0"/>
                <w:kern w:val="0"/>
                <w:sz w:val="21"/>
                <w:lang w:eastAsia="en-US"/>
                <w14:ligatures w14:val="none"/>
              </w:rPr>
              <w:t>一致，工程建设内容是否与</w:t>
            </w:r>
            <w:r>
              <w:rPr>
                <w:rFonts w:hint="eastAsia" w:ascii="方正仿宋_GBK" w:hAnsi="方正仿宋_GBK" w:eastAsia="方正仿宋_GBK" w:cs="Times New Roman"/>
                <w:b w:val="0"/>
                <w:kern w:val="0"/>
                <w:sz w:val="21"/>
                <w:lang w:eastAsia="en-US"/>
                <w14:ligatures w14:val="none"/>
              </w:rPr>
              <w:t>《矿区生态修复方案》或《矿山地质环境保护与土地复垦方案》</w:t>
            </w:r>
            <w:r>
              <w:rPr>
                <w:rFonts w:ascii="方正仿宋_GBK" w:hAnsi="方正仿宋_GBK" w:eastAsia="方正仿宋_GBK" w:cs="Times New Roman"/>
                <w:b w:val="0"/>
                <w:kern w:val="0"/>
                <w:sz w:val="21"/>
                <w:lang w:eastAsia="en-US"/>
                <w14:ligatures w14:val="none"/>
              </w:rPr>
              <w:t>一致。</w:t>
            </w:r>
            <w:r>
              <w:rPr>
                <w:rFonts w:hint="eastAsia" w:ascii="方正仿宋_GBK" w:hAnsi="方正仿宋_GBK" w:eastAsia="方正仿宋_GBK" w:cs="Times New Roman"/>
                <w:b w:val="0"/>
                <w:kern w:val="0"/>
                <w:sz w:val="21"/>
                <w:lang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方正仿宋_GBK" w:hAnsi="方正仿宋_GBK" w:eastAsia="方正仿宋_GBK" w:cs="Times New Roman"/>
                <w:b w:val="0"/>
                <w:kern w:val="0"/>
                <w:sz w:val="21"/>
                <w:lang w:eastAsia="en-US"/>
                <w14:ligatures w14:val="none"/>
              </w:rPr>
            </w:pPr>
            <w:r>
              <w:rPr>
                <w:rFonts w:hint="eastAsia" w:ascii="黑体" w:hAnsi="黑体" w:eastAsia="黑体" w:cs="Times New Roman"/>
                <w:b w:val="0"/>
                <w:kern w:val="0"/>
                <w:sz w:val="21"/>
                <w:szCs w:val="21"/>
                <w:lang w:eastAsia="zh-CN"/>
                <w14:ligatures w14:val="none"/>
              </w:rPr>
              <w:t>工程质量与效果评估</w:t>
            </w:r>
          </w:p>
        </w:tc>
        <w:tc>
          <w:tcPr>
            <w:tcW w:w="8785" w:type="dxa"/>
            <w:gridSpan w:val="9"/>
            <w:vAlign w:val="top"/>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hint="eastAsia" w:ascii="方正仿宋_GBK" w:hAnsi="方正仿宋_GBK" w:eastAsia="方正仿宋_GBK" w:cs="Times New Roman"/>
                <w:b w:val="0"/>
                <w:kern w:val="0"/>
                <w:sz w:val="21"/>
                <w:lang w:eastAsia="zh-CN"/>
                <w14:ligatures w14:val="none"/>
              </w:rPr>
            </w:pPr>
            <w:r>
              <w:rPr>
                <w:rFonts w:hint="eastAsia" w:ascii="方正仿宋_GBK" w:hAnsi="方正仿宋_GBK" w:eastAsia="方正仿宋_GBK" w:cs="Times New Roman"/>
                <w:b w:val="0"/>
                <w:kern w:val="0"/>
                <w:sz w:val="21"/>
                <w:lang w:eastAsia="zh-CN"/>
                <w14:ligatures w14:val="none"/>
              </w:rPr>
              <w:t>（</w:t>
            </w:r>
            <w:r>
              <w:rPr>
                <w:rFonts w:ascii="方正仿宋_GBK" w:hAnsi="方正仿宋_GBK" w:eastAsia="方正仿宋_GBK" w:cs="Times New Roman"/>
                <w:b w:val="0"/>
                <w:kern w:val="0"/>
                <w:sz w:val="21"/>
                <w:lang w:eastAsia="en-US"/>
                <w14:ligatures w14:val="none"/>
              </w:rPr>
              <w:t>地质灾害治理、土地复垦、植被恢复等分项工程质量</w:t>
            </w:r>
            <w:r>
              <w:rPr>
                <w:rFonts w:hint="eastAsia" w:ascii="方正仿宋_GBK" w:hAnsi="方正仿宋_GBK" w:eastAsia="方正仿宋_GBK" w:cs="Times New Roman"/>
                <w:b w:val="0"/>
                <w:kern w:val="0"/>
                <w:sz w:val="21"/>
                <w:lang w:val="en-US" w:eastAsia="zh-CN"/>
                <w14:ligatures w14:val="none"/>
              </w:rPr>
              <w:t>效果、土地利用变化情况、植被恢复情况、水土保持情况等。复垦修复为新增耕地的，应符合新增耕地认定的有关标准和要求；复垦修复为园地、林地、草地、湿地等其他农用地的，应符合国土调查地类认定标准。</w:t>
            </w:r>
            <w:r>
              <w:rPr>
                <w:rFonts w:hint="eastAsia" w:ascii="方正仿宋_GBK" w:hAnsi="方正仿宋_GBK" w:eastAsia="方正仿宋_GBK" w:cs="Times New Roman"/>
                <w:b w:val="0"/>
                <w:kern w:val="0"/>
                <w:sz w:val="21"/>
                <w:lang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方正仿宋_GBK" w:hAnsi="方正仿宋_GBK" w:eastAsia="方正仿宋_GBK" w:cs="Times New Roman"/>
                <w:b w:val="0"/>
                <w:kern w:val="0"/>
                <w:sz w:val="21"/>
                <w:lang w:eastAsia="en-US"/>
                <w14:ligatures w14:val="none"/>
              </w:rPr>
            </w:pPr>
            <w:r>
              <w:rPr>
                <w:rFonts w:hint="eastAsia" w:ascii="黑体" w:hAnsi="黑体" w:eastAsia="黑体" w:cs="Times New Roman"/>
                <w:b w:val="0"/>
                <w:kern w:val="0"/>
                <w:sz w:val="21"/>
                <w:szCs w:val="21"/>
                <w:lang w:eastAsia="zh-CN"/>
                <w14:ligatures w14:val="none"/>
              </w:rPr>
              <w:t>档案资料审查</w:t>
            </w:r>
          </w:p>
        </w:tc>
        <w:tc>
          <w:tcPr>
            <w:tcW w:w="8785" w:type="dxa"/>
            <w:gridSpan w:val="9"/>
            <w:vAlign w:val="top"/>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hint="eastAsia" w:ascii="方正仿宋_GBK" w:hAnsi="方正仿宋_GBK" w:eastAsia="方正仿宋_GBK" w:cs="Times New Roman"/>
                <w:b w:val="0"/>
                <w:kern w:val="0"/>
                <w:sz w:val="21"/>
                <w:lang w:eastAsia="zh-CN"/>
                <w14:ligatures w14:val="none"/>
              </w:rPr>
            </w:pPr>
            <w:r>
              <w:rPr>
                <w:rFonts w:hint="eastAsia" w:ascii="方正仿宋_GBK" w:hAnsi="方正仿宋_GBK" w:eastAsia="方正仿宋_GBK" w:cs="Times New Roman"/>
                <w:b w:val="0"/>
                <w:kern w:val="0"/>
                <w:sz w:val="21"/>
                <w:lang w:eastAsia="zh-CN"/>
                <w14:ligatures w14:val="none"/>
              </w:rPr>
              <w:t>（</w:t>
            </w:r>
            <w:r>
              <w:rPr>
                <w:rFonts w:ascii="方正仿宋_GBK" w:hAnsi="方正仿宋_GBK" w:eastAsia="方正仿宋_GBK" w:cs="Times New Roman"/>
                <w:b w:val="0"/>
                <w:kern w:val="0"/>
                <w:sz w:val="21"/>
                <w:lang w:eastAsia="en-US"/>
                <w14:ligatures w14:val="none"/>
              </w:rPr>
              <w:t>矿</w:t>
            </w:r>
            <w:r>
              <w:rPr>
                <w:rFonts w:hint="eastAsia" w:ascii="方正仿宋_GBK" w:hAnsi="方正仿宋_GBK" w:eastAsia="方正仿宋_GBK" w:cs="Times New Roman"/>
                <w:b w:val="0"/>
                <w:kern w:val="0"/>
                <w:sz w:val="21"/>
                <w:lang w:eastAsia="zh-CN"/>
                <w14:ligatures w14:val="none"/>
              </w:rPr>
              <w:t>区</w:t>
            </w:r>
            <w:r>
              <w:rPr>
                <w:rFonts w:ascii="方正仿宋_GBK" w:hAnsi="方正仿宋_GBK" w:eastAsia="方正仿宋_GBK" w:cs="Times New Roman"/>
                <w:b w:val="0"/>
                <w:kern w:val="0"/>
                <w:sz w:val="21"/>
                <w:lang w:eastAsia="en-US"/>
                <w14:ligatures w14:val="none"/>
              </w:rPr>
              <w:t>生态修复档案的完整性、规范性、真实性，核查资料是否按要求归档。</w:t>
            </w:r>
            <w:r>
              <w:rPr>
                <w:rFonts w:hint="eastAsia" w:ascii="方正仿宋_GBK" w:hAnsi="方正仿宋_GBK" w:eastAsia="方正仿宋_GBK" w:cs="Times New Roman"/>
                <w:b w:val="0"/>
                <w:kern w:val="0"/>
                <w:sz w:val="21"/>
                <w:lang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5" w:type="dxa"/>
            <w:gridSpan w:val="10"/>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left"/>
              <w:textAlignment w:val="auto"/>
              <w:rPr>
                <w:rFonts w:ascii="仿宋" w:hAnsi="仿宋" w:eastAsia="仿宋" w:cs="Times New Roman"/>
                <w:kern w:val="0"/>
                <w:sz w:val="22"/>
                <w:lang w:eastAsia="en-US"/>
                <w14:ligatures w14:val="none"/>
              </w:rPr>
            </w:pPr>
            <w:r>
              <w:rPr>
                <w:rFonts w:hint="eastAsia" w:ascii="黑体" w:hAnsi="黑体" w:eastAsia="黑体" w:cs="Times New Roman"/>
                <w:b/>
                <w:kern w:val="0"/>
                <w:sz w:val="24"/>
                <w:szCs w:val="20"/>
                <w:lang w:eastAsia="zh-CN"/>
                <w14:ligatures w14:val="none"/>
              </w:rPr>
              <w:t>六、验收意见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黑体" w:hAnsi="黑体" w:eastAsia="黑体" w:cs="Times New Roman"/>
                <w:b w:val="0"/>
                <w:kern w:val="0"/>
                <w:sz w:val="21"/>
                <w:szCs w:val="21"/>
                <w:lang w:eastAsia="zh-CN"/>
                <w14:ligatures w14:val="none"/>
              </w:rPr>
            </w:pPr>
            <w:r>
              <w:rPr>
                <w:rFonts w:hint="eastAsia" w:ascii="黑体" w:hAnsi="黑体" w:eastAsia="黑体" w:cs="Times New Roman"/>
                <w:b w:val="0"/>
                <w:kern w:val="0"/>
                <w:sz w:val="21"/>
                <w:szCs w:val="21"/>
                <w:lang w:eastAsia="zh-CN"/>
                <w14:ligatures w14:val="none"/>
              </w:rPr>
              <w:t>存在问题及整改要求</w:t>
            </w:r>
          </w:p>
        </w:tc>
        <w:tc>
          <w:tcPr>
            <w:tcW w:w="8785" w:type="dxa"/>
            <w:gridSpan w:val="9"/>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ascii="黑体" w:hAnsi="黑体" w:eastAsia="黑体" w:cs="Times New Roman"/>
                <w:b w:val="0"/>
                <w:kern w:val="0"/>
                <w:sz w:val="21"/>
                <w:szCs w:val="21"/>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30"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r>
              <w:rPr>
                <w:rFonts w:ascii="黑体" w:hAnsi="黑体" w:eastAsia="黑体" w:cs="Times New Roman"/>
                <w:b w:val="0"/>
                <w:kern w:val="0"/>
                <w:sz w:val="21"/>
                <w:szCs w:val="21"/>
                <w:lang w:eastAsia="en-US"/>
                <w14:ligatures w14:val="none"/>
              </w:rPr>
              <w:t>验收结论</w:t>
            </w:r>
          </w:p>
        </w:tc>
        <w:tc>
          <w:tcPr>
            <w:tcW w:w="8785" w:type="dxa"/>
            <w:gridSpan w:val="9"/>
            <w:vAlign w:val="top"/>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both"/>
              <w:textAlignment w:val="auto"/>
              <w:rPr>
                <w:rFonts w:hint="eastAsia" w:ascii="仿宋" w:hAnsi="仿宋" w:eastAsia="仿宋" w:cs="Times New Roman"/>
                <w:kern w:val="0"/>
                <w:sz w:val="22"/>
                <w:lang w:eastAsia="zh-CN"/>
                <w14:ligatures w14:val="none"/>
              </w:rPr>
            </w:pPr>
            <w:r>
              <w:rPr>
                <w:rFonts w:hint="eastAsia" w:ascii="方正仿宋_GBK" w:hAnsi="方正仿宋_GBK" w:eastAsia="方正仿宋_GBK" w:cs="Times New Roman"/>
                <w:b w:val="0"/>
                <w:kern w:val="0"/>
                <w:sz w:val="21"/>
                <w:lang w:eastAsia="zh-CN"/>
                <w14:ligatures w14:val="none"/>
              </w:rPr>
              <w:t>（经核查，该矿区生态修复工程全部按方案及自治区标准完成，工程质量、生态成效、环保指标均合格，依据《中华人民共和国矿产资源法实施条例》，本次矿区生态修复验收合格。）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0" w:type="dxa"/>
            <w:vMerge w:val="restart"/>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val="en-US" w:eastAsia="zh-CN"/>
                <w14:ligatures w14:val="none"/>
              </w:rPr>
            </w:pPr>
            <w:r>
              <w:rPr>
                <w:rFonts w:hint="eastAsia" w:ascii="黑体" w:hAnsi="黑体" w:eastAsia="黑体" w:cs="Times New Roman"/>
                <w:b w:val="0"/>
                <w:kern w:val="0"/>
                <w:sz w:val="21"/>
                <w:szCs w:val="21"/>
                <w:lang w:val="en-US" w:eastAsia="zh-CN"/>
                <w14:ligatures w14:val="none"/>
              </w:rPr>
              <w:t>验收专家组名单</w:t>
            </w:r>
          </w:p>
        </w:tc>
        <w:tc>
          <w:tcPr>
            <w:tcW w:w="2123"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专家组</w:t>
            </w:r>
          </w:p>
        </w:tc>
        <w:tc>
          <w:tcPr>
            <w:tcW w:w="1172"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姓名</w:t>
            </w:r>
          </w:p>
        </w:tc>
        <w:tc>
          <w:tcPr>
            <w:tcW w:w="1773"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单位</w:t>
            </w:r>
          </w:p>
        </w:tc>
        <w:tc>
          <w:tcPr>
            <w:tcW w:w="1624"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专业</w:t>
            </w:r>
          </w:p>
        </w:tc>
        <w:tc>
          <w:tcPr>
            <w:tcW w:w="1035"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default" w:ascii="仿宋" w:hAnsi="仿宋" w:eastAsia="仿宋" w:cs="Times New Roman"/>
                <w:kern w:val="0"/>
                <w:sz w:val="22"/>
                <w:lang w:val="en-US" w:eastAsia="zh-CN"/>
                <w14:ligatures w14:val="none"/>
              </w:rPr>
            </w:pPr>
            <w:r>
              <w:rPr>
                <w:rFonts w:hint="eastAsia" w:ascii="仿宋" w:hAnsi="仿宋" w:eastAsia="仿宋" w:cs="Times New Roman"/>
                <w:kern w:val="0"/>
                <w:sz w:val="22"/>
                <w:lang w:eastAsia="zh-CN"/>
                <w14:ligatures w14:val="none"/>
              </w:rPr>
              <w:t>职务</w:t>
            </w:r>
            <w:r>
              <w:rPr>
                <w:rFonts w:hint="eastAsia" w:ascii="仿宋" w:hAnsi="仿宋" w:eastAsia="仿宋" w:cs="Times New Roman"/>
                <w:kern w:val="0"/>
                <w:sz w:val="22"/>
                <w:lang w:val="en-US" w:eastAsia="zh-CN"/>
                <w14:ligatures w14:val="none"/>
              </w:rPr>
              <w:t>/职称</w:t>
            </w:r>
          </w:p>
        </w:tc>
        <w:tc>
          <w:tcPr>
            <w:tcW w:w="1058"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0" w:type="dxa"/>
            <w:vMerge w:val="continue"/>
            <w:vAlign w:val="center"/>
          </w:tcPr>
          <w:p>
            <w:pPr>
              <w:widowControl/>
              <w:spacing w:before="40" w:after="40" w:line="600" w:lineRule="exact"/>
              <w:ind w:firstLine="0" w:firstLineChars="0"/>
              <w:jc w:val="center"/>
              <w:rPr>
                <w:rFonts w:ascii="仿宋" w:hAnsi="仿宋" w:eastAsia="仿宋" w:cs="Times New Roman"/>
                <w:kern w:val="0"/>
                <w:sz w:val="22"/>
                <w:lang w:eastAsia="en-US"/>
                <w14:ligatures w14:val="none"/>
              </w:rPr>
            </w:pPr>
          </w:p>
        </w:tc>
        <w:tc>
          <w:tcPr>
            <w:tcW w:w="2123"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组长</w:t>
            </w:r>
          </w:p>
        </w:tc>
        <w:tc>
          <w:tcPr>
            <w:tcW w:w="1172"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773"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624"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035"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058"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0" w:type="dxa"/>
            <w:vMerge w:val="continue"/>
            <w:vAlign w:val="center"/>
          </w:tcPr>
          <w:p>
            <w:pPr>
              <w:widowControl/>
              <w:spacing w:before="40" w:after="40" w:line="600" w:lineRule="exact"/>
              <w:ind w:firstLine="0" w:firstLineChars="0"/>
              <w:jc w:val="center"/>
              <w:rPr>
                <w:rFonts w:ascii="仿宋" w:hAnsi="仿宋" w:eastAsia="仿宋" w:cs="Times New Roman"/>
                <w:kern w:val="0"/>
                <w:sz w:val="22"/>
                <w:lang w:eastAsia="en-US"/>
                <w14:ligatures w14:val="none"/>
              </w:rPr>
            </w:pPr>
          </w:p>
        </w:tc>
        <w:tc>
          <w:tcPr>
            <w:tcW w:w="2123"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eastAsia" w:ascii="仿宋" w:hAnsi="仿宋" w:eastAsia="仿宋" w:cs="Times New Roman"/>
                <w:kern w:val="0"/>
                <w:sz w:val="22"/>
                <w:lang w:eastAsia="zh-CN"/>
                <w14:ligatures w14:val="none"/>
              </w:rPr>
            </w:pPr>
            <w:r>
              <w:rPr>
                <w:rFonts w:hint="eastAsia" w:ascii="仿宋" w:hAnsi="仿宋" w:eastAsia="仿宋" w:cs="Times New Roman"/>
                <w:kern w:val="0"/>
                <w:sz w:val="22"/>
                <w:lang w:eastAsia="zh-CN"/>
                <w14:ligatures w14:val="none"/>
              </w:rPr>
              <w:t>成员</w:t>
            </w:r>
          </w:p>
        </w:tc>
        <w:tc>
          <w:tcPr>
            <w:tcW w:w="1172"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773"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624"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035"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058"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0" w:type="dxa"/>
            <w:vMerge w:val="continue"/>
            <w:vAlign w:val="center"/>
          </w:tcPr>
          <w:p>
            <w:pPr>
              <w:widowControl/>
              <w:spacing w:before="40" w:after="40" w:line="600" w:lineRule="exact"/>
              <w:ind w:firstLine="0" w:firstLineChars="0"/>
              <w:jc w:val="center"/>
              <w:rPr>
                <w:rFonts w:ascii="仿宋" w:hAnsi="仿宋" w:eastAsia="仿宋" w:cs="Times New Roman"/>
                <w:kern w:val="0"/>
                <w:sz w:val="22"/>
                <w:lang w:eastAsia="en-US"/>
                <w14:ligatures w14:val="none"/>
              </w:rPr>
            </w:pPr>
          </w:p>
        </w:tc>
        <w:tc>
          <w:tcPr>
            <w:tcW w:w="2123" w:type="dxa"/>
            <w:gridSpan w:val="2"/>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hint="default" w:ascii="仿宋" w:hAnsi="仿宋" w:eastAsia="仿宋" w:cs="Times New Roman"/>
                <w:kern w:val="0"/>
                <w:sz w:val="22"/>
                <w:lang w:val="en-US" w:eastAsia="zh-CN"/>
                <w14:ligatures w14:val="none"/>
              </w:rPr>
            </w:pPr>
            <w:r>
              <w:rPr>
                <w:rFonts w:hint="eastAsia" w:ascii="仿宋" w:hAnsi="仿宋" w:eastAsia="仿宋" w:cs="Times New Roman"/>
                <w:kern w:val="0"/>
                <w:sz w:val="22"/>
                <w:lang w:val="en-US" w:eastAsia="zh-CN"/>
                <w14:ligatures w14:val="none"/>
              </w:rPr>
              <w:t>...</w:t>
            </w:r>
          </w:p>
        </w:tc>
        <w:tc>
          <w:tcPr>
            <w:tcW w:w="1172"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773" w:type="dxa"/>
            <w:gridSpan w:val="3"/>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624"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035"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c>
          <w:tcPr>
            <w:tcW w:w="1058" w:type="dxa"/>
            <w:vAlign w:val="center"/>
          </w:tcPr>
          <w:p>
            <w:pPr>
              <w:keepNext w:val="0"/>
              <w:keepLines w:val="0"/>
              <w:pageBreakBefore w:val="0"/>
              <w:widowControl/>
              <w:kinsoku/>
              <w:wordWrap/>
              <w:overflowPunct/>
              <w:topLinePunct w:val="0"/>
              <w:autoSpaceDE/>
              <w:autoSpaceDN/>
              <w:bidi w:val="0"/>
              <w:adjustRightInd/>
              <w:snapToGrid/>
              <w:spacing w:before="40" w:after="40" w:line="240" w:lineRule="auto"/>
              <w:ind w:firstLine="0" w:firstLineChars="0"/>
              <w:jc w:val="center"/>
              <w:textAlignment w:val="auto"/>
              <w:rPr>
                <w:rFonts w:ascii="仿宋" w:hAnsi="仿宋" w:eastAsia="仿宋" w:cs="Times New Roman"/>
                <w:kern w:val="0"/>
                <w:sz w:val="22"/>
                <w:lang w:eastAsia="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07" w:type="dxa"/>
            <w:gridSpan w:val="6"/>
          </w:tcPr>
          <w:p>
            <w:pPr>
              <w:widowControl/>
              <w:spacing w:before="40" w:after="40" w:line="600" w:lineRule="exact"/>
              <w:ind w:firstLine="0" w:firstLineChars="0"/>
              <w:jc w:val="left"/>
              <w:rPr>
                <w:rFonts w:hint="eastAsia" w:ascii="仿宋" w:hAnsi="仿宋" w:eastAsia="仿宋" w:cs="Times New Roman"/>
                <w:kern w:val="0"/>
                <w:sz w:val="22"/>
                <w:lang w:val="en-US" w:eastAsia="zh-CN"/>
                <w14:ligatures w14:val="none"/>
              </w:rPr>
            </w:pPr>
            <w:r>
              <w:rPr>
                <w:rFonts w:hint="eastAsia" w:ascii="仿宋" w:hAnsi="仿宋" w:eastAsia="仿宋" w:cs="Times New Roman"/>
                <w:kern w:val="0"/>
                <w:sz w:val="22"/>
                <w:lang w:val="en-US" w:eastAsia="zh-CN"/>
                <w14:ligatures w14:val="none"/>
              </w:rPr>
              <w:t>验收组织单位（盖章）：</w:t>
            </w:r>
          </w:p>
          <w:p>
            <w:pPr>
              <w:widowControl/>
              <w:spacing w:before="40" w:after="40" w:line="600" w:lineRule="exact"/>
              <w:ind w:firstLine="0" w:firstLineChars="0"/>
              <w:jc w:val="left"/>
              <w:rPr>
                <w:rFonts w:hint="eastAsia" w:ascii="仿宋" w:hAnsi="仿宋" w:eastAsia="仿宋" w:cs="Times New Roman"/>
                <w:kern w:val="0"/>
                <w:sz w:val="22"/>
                <w:lang w:val="en-US" w:eastAsia="zh-CN"/>
                <w14:ligatures w14:val="none"/>
              </w:rPr>
            </w:pPr>
          </w:p>
          <w:p>
            <w:pPr>
              <w:widowControl/>
              <w:spacing w:before="40" w:after="40" w:line="600" w:lineRule="exact"/>
              <w:ind w:firstLine="3520" w:firstLineChars="1600"/>
              <w:jc w:val="left"/>
              <w:rPr>
                <w:rFonts w:hint="default" w:ascii="仿宋" w:hAnsi="仿宋" w:eastAsia="仿宋" w:cs="Times New Roman"/>
                <w:kern w:val="0"/>
                <w:sz w:val="22"/>
                <w:lang w:val="en-US" w:eastAsia="zh-CN"/>
                <w14:ligatures w14:val="none"/>
              </w:rPr>
            </w:pPr>
            <w:r>
              <w:rPr>
                <w:rFonts w:hint="eastAsia" w:ascii="仿宋" w:hAnsi="仿宋" w:eastAsia="仿宋" w:cs="Times New Roman"/>
                <w:kern w:val="0"/>
                <w:sz w:val="22"/>
                <w:lang w:val="en-US" w:eastAsia="zh-CN"/>
                <w14:ligatures w14:val="none"/>
              </w:rPr>
              <w:t>日期：</w:t>
            </w:r>
          </w:p>
        </w:tc>
        <w:tc>
          <w:tcPr>
            <w:tcW w:w="5008" w:type="dxa"/>
            <w:gridSpan w:val="4"/>
          </w:tcPr>
          <w:p>
            <w:pPr>
              <w:widowControl/>
              <w:spacing w:before="40" w:after="40" w:line="600" w:lineRule="exact"/>
              <w:ind w:firstLine="0" w:firstLineChars="0"/>
              <w:jc w:val="left"/>
              <w:rPr>
                <w:rFonts w:hint="eastAsia" w:ascii="仿宋" w:hAnsi="仿宋" w:eastAsia="仿宋" w:cs="Times New Roman"/>
                <w:kern w:val="0"/>
                <w:sz w:val="22"/>
                <w:lang w:val="en-US" w:eastAsia="zh-CN"/>
                <w14:ligatures w14:val="none"/>
              </w:rPr>
            </w:pPr>
            <w:r>
              <w:rPr>
                <w:rFonts w:hint="eastAsia" w:ascii="仿宋" w:hAnsi="仿宋" w:eastAsia="仿宋" w:cs="Times New Roman"/>
                <w:kern w:val="0"/>
                <w:sz w:val="22"/>
                <w:lang w:val="en-US" w:eastAsia="zh-CN"/>
                <w14:ligatures w14:val="none"/>
              </w:rPr>
              <w:t>采矿权人（盖章）：</w:t>
            </w:r>
          </w:p>
          <w:p>
            <w:pPr>
              <w:widowControl/>
              <w:spacing w:before="40" w:after="40" w:line="600" w:lineRule="exact"/>
              <w:ind w:firstLine="0" w:firstLineChars="0"/>
              <w:jc w:val="left"/>
              <w:rPr>
                <w:rFonts w:hint="eastAsia" w:ascii="仿宋" w:hAnsi="仿宋" w:eastAsia="仿宋" w:cs="Times New Roman"/>
                <w:kern w:val="0"/>
                <w:sz w:val="22"/>
                <w:lang w:val="en-US" w:eastAsia="zh-CN"/>
                <w14:ligatures w14:val="none"/>
              </w:rPr>
            </w:pPr>
          </w:p>
          <w:p>
            <w:pPr>
              <w:widowControl/>
              <w:spacing w:before="40" w:after="40" w:line="600" w:lineRule="exact"/>
              <w:ind w:firstLine="3300" w:firstLineChars="1500"/>
              <w:jc w:val="left"/>
              <w:rPr>
                <w:rFonts w:hint="eastAsia" w:ascii="仿宋" w:hAnsi="仿宋" w:eastAsia="仿宋" w:cs="Times New Roman"/>
                <w:kern w:val="0"/>
                <w:sz w:val="22"/>
                <w:lang w:val="en-US" w:eastAsia="zh-CN"/>
                <w14:ligatures w14:val="none"/>
              </w:rPr>
            </w:pPr>
            <w:r>
              <w:rPr>
                <w:rFonts w:hint="eastAsia" w:ascii="仿宋" w:hAnsi="仿宋" w:eastAsia="仿宋" w:cs="Times New Roman"/>
                <w:kern w:val="0"/>
                <w:sz w:val="22"/>
                <w:lang w:val="en-US" w:eastAsia="zh-CN"/>
                <w14:ligatures w14:val="none"/>
              </w:rPr>
              <w:t>日期：</w:t>
            </w:r>
          </w:p>
        </w:tc>
      </w:tr>
    </w:tbl>
    <w:p>
      <w:pPr>
        <w:pStyle w:val="61"/>
        <w:keepNext w:val="0"/>
        <w:keepLines w:val="0"/>
        <w:pageBreakBefore w:val="0"/>
        <w:kinsoku/>
        <w:wordWrap/>
        <w:overflowPunct/>
        <w:topLinePunct w:val="0"/>
        <w:autoSpaceDE/>
        <w:autoSpaceDN/>
        <w:bidi w:val="0"/>
        <w:adjustRightInd/>
        <w:snapToGrid/>
        <w:spacing w:before="0" w:after="0" w:line="240" w:lineRule="auto"/>
        <w:jc w:val="both"/>
        <w:textAlignment w:val="auto"/>
        <w:rPr>
          <w:rFonts w:hint="default" w:ascii="方正仿宋_GBK" w:hAnsi="方正仿宋_GBK" w:eastAsia="方正仿宋_GBK" w:cs="方正仿宋_GBK"/>
          <w:sz w:val="32"/>
          <w:szCs w:val="32"/>
          <w:lang w:val="en-US" w:eastAsia="zh-CN"/>
        </w:rPr>
      </w:pPr>
    </w:p>
    <w:sectPr>
      <w:headerReference r:id="rId7" w:type="default"/>
      <w:footerReference r:id="rId8" w:type="default"/>
      <w:pgSz w:w="11906" w:h="16838"/>
      <w:pgMar w:top="2098" w:right="1474" w:bottom="1984" w:left="1587" w:header="720" w:footer="720"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等线 Light">
    <w:altName w:val="国标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6"/>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6"/>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drawingGridHorizontalSpacing w:val="160"/>
  <w:drawingGridVerticalSpacing w:val="220"/>
  <w:displayHorizontalDrawingGridEvery w:val="1"/>
  <w:displayVerticalDrawingGridEvery w:val="2"/>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563B"/>
    <w:rsid w:val="00100DEF"/>
    <w:rsid w:val="001313E5"/>
    <w:rsid w:val="00145662"/>
    <w:rsid w:val="00151BBE"/>
    <w:rsid w:val="001966C6"/>
    <w:rsid w:val="0025708E"/>
    <w:rsid w:val="002A2EFD"/>
    <w:rsid w:val="002D726D"/>
    <w:rsid w:val="00304622"/>
    <w:rsid w:val="00327FF6"/>
    <w:rsid w:val="00343B58"/>
    <w:rsid w:val="003555FF"/>
    <w:rsid w:val="003C6165"/>
    <w:rsid w:val="004733F3"/>
    <w:rsid w:val="004F5655"/>
    <w:rsid w:val="005337C0"/>
    <w:rsid w:val="00551355"/>
    <w:rsid w:val="00591A87"/>
    <w:rsid w:val="005A1EC2"/>
    <w:rsid w:val="005B2FC1"/>
    <w:rsid w:val="005F46AE"/>
    <w:rsid w:val="0067115A"/>
    <w:rsid w:val="00684F09"/>
    <w:rsid w:val="00721C51"/>
    <w:rsid w:val="007302A7"/>
    <w:rsid w:val="00750189"/>
    <w:rsid w:val="00757086"/>
    <w:rsid w:val="00806722"/>
    <w:rsid w:val="008520D0"/>
    <w:rsid w:val="0087679F"/>
    <w:rsid w:val="008A2F03"/>
    <w:rsid w:val="008F6AAB"/>
    <w:rsid w:val="009049E9"/>
    <w:rsid w:val="00912BBE"/>
    <w:rsid w:val="009956D1"/>
    <w:rsid w:val="009A6CB3"/>
    <w:rsid w:val="00A47F96"/>
    <w:rsid w:val="00A97DBC"/>
    <w:rsid w:val="00AA09FA"/>
    <w:rsid w:val="00AC3408"/>
    <w:rsid w:val="00AE2D0B"/>
    <w:rsid w:val="00B553AB"/>
    <w:rsid w:val="00B84B3F"/>
    <w:rsid w:val="00BA20ED"/>
    <w:rsid w:val="00BE7867"/>
    <w:rsid w:val="00C3439A"/>
    <w:rsid w:val="00C43C25"/>
    <w:rsid w:val="00C87130"/>
    <w:rsid w:val="00D20E06"/>
    <w:rsid w:val="00D42080"/>
    <w:rsid w:val="00D73583"/>
    <w:rsid w:val="00D975F1"/>
    <w:rsid w:val="00DA1254"/>
    <w:rsid w:val="00DA700E"/>
    <w:rsid w:val="00DB28F5"/>
    <w:rsid w:val="00DC52C5"/>
    <w:rsid w:val="00E960D5"/>
    <w:rsid w:val="00F748AE"/>
    <w:rsid w:val="00FE072E"/>
    <w:rsid w:val="04296464"/>
    <w:rsid w:val="07B471FE"/>
    <w:rsid w:val="0C4B11C9"/>
    <w:rsid w:val="141334FE"/>
    <w:rsid w:val="14D71C9F"/>
    <w:rsid w:val="159B19FD"/>
    <w:rsid w:val="160752E5"/>
    <w:rsid w:val="16B34B25"/>
    <w:rsid w:val="171D6B76"/>
    <w:rsid w:val="19747533"/>
    <w:rsid w:val="1AABFA94"/>
    <w:rsid w:val="1BBC447B"/>
    <w:rsid w:val="1DB72ED7"/>
    <w:rsid w:val="1DBF0F96"/>
    <w:rsid w:val="1DDBC4ED"/>
    <w:rsid w:val="1ED7BF13"/>
    <w:rsid w:val="1FB549A0"/>
    <w:rsid w:val="1FFFA17F"/>
    <w:rsid w:val="200A3A07"/>
    <w:rsid w:val="23C87E61"/>
    <w:rsid w:val="2657B7C6"/>
    <w:rsid w:val="27533EE6"/>
    <w:rsid w:val="27E79FF1"/>
    <w:rsid w:val="2CFE4338"/>
    <w:rsid w:val="31B7BF2F"/>
    <w:rsid w:val="333F139E"/>
    <w:rsid w:val="347C9FB8"/>
    <w:rsid w:val="37760AF8"/>
    <w:rsid w:val="37FD0228"/>
    <w:rsid w:val="38FC52C4"/>
    <w:rsid w:val="399F45E5"/>
    <w:rsid w:val="39AE9DAE"/>
    <w:rsid w:val="3ABDA286"/>
    <w:rsid w:val="3B314EA4"/>
    <w:rsid w:val="3CFEBCF6"/>
    <w:rsid w:val="3D99A9B4"/>
    <w:rsid w:val="3DF7D1BA"/>
    <w:rsid w:val="3E1F3D70"/>
    <w:rsid w:val="3E5F3663"/>
    <w:rsid w:val="3F6DA764"/>
    <w:rsid w:val="3F7DB85B"/>
    <w:rsid w:val="3F7E9152"/>
    <w:rsid w:val="3FDEB623"/>
    <w:rsid w:val="3FE2E2D6"/>
    <w:rsid w:val="3FEFABD1"/>
    <w:rsid w:val="3FFF5B17"/>
    <w:rsid w:val="41F83BB0"/>
    <w:rsid w:val="42B23D5F"/>
    <w:rsid w:val="45F76A2F"/>
    <w:rsid w:val="49F27137"/>
    <w:rsid w:val="4A453A76"/>
    <w:rsid w:val="4ED854FC"/>
    <w:rsid w:val="4FE94BE9"/>
    <w:rsid w:val="50377F99"/>
    <w:rsid w:val="559F26F4"/>
    <w:rsid w:val="565D9CC3"/>
    <w:rsid w:val="57FE1A37"/>
    <w:rsid w:val="586A1622"/>
    <w:rsid w:val="58DFD35D"/>
    <w:rsid w:val="59BB2DC1"/>
    <w:rsid w:val="59DE09E4"/>
    <w:rsid w:val="5AC00B67"/>
    <w:rsid w:val="5AF7CF86"/>
    <w:rsid w:val="5B5B7D99"/>
    <w:rsid w:val="5B7E8491"/>
    <w:rsid w:val="5B7FE2F8"/>
    <w:rsid w:val="5B9E2C7A"/>
    <w:rsid w:val="5BD7601D"/>
    <w:rsid w:val="5BF74C89"/>
    <w:rsid w:val="5BFF97D5"/>
    <w:rsid w:val="5C9F5F27"/>
    <w:rsid w:val="5D57D845"/>
    <w:rsid w:val="5D5F50B6"/>
    <w:rsid w:val="5DBD4A08"/>
    <w:rsid w:val="5DDBAF49"/>
    <w:rsid w:val="5E6F4599"/>
    <w:rsid w:val="5E9E5967"/>
    <w:rsid w:val="5EFB5C62"/>
    <w:rsid w:val="5EFFFBA9"/>
    <w:rsid w:val="5FCE2A5D"/>
    <w:rsid w:val="5FEC625B"/>
    <w:rsid w:val="5FF331D1"/>
    <w:rsid w:val="5FFAEB50"/>
    <w:rsid w:val="5FFE0F78"/>
    <w:rsid w:val="60624BBE"/>
    <w:rsid w:val="617F1EDB"/>
    <w:rsid w:val="63DD986F"/>
    <w:rsid w:val="64C85A75"/>
    <w:rsid w:val="64FBB973"/>
    <w:rsid w:val="659BC0B3"/>
    <w:rsid w:val="66BDFF44"/>
    <w:rsid w:val="66CECF67"/>
    <w:rsid w:val="67B53320"/>
    <w:rsid w:val="67F78CA9"/>
    <w:rsid w:val="67FB726B"/>
    <w:rsid w:val="67FF5C6D"/>
    <w:rsid w:val="6B3F277C"/>
    <w:rsid w:val="6BADEA44"/>
    <w:rsid w:val="6DBF7588"/>
    <w:rsid w:val="6DFFC1FD"/>
    <w:rsid w:val="6EAB623B"/>
    <w:rsid w:val="6F9FF704"/>
    <w:rsid w:val="6FD7CBA7"/>
    <w:rsid w:val="6FFD7A05"/>
    <w:rsid w:val="6FFF4D3E"/>
    <w:rsid w:val="6FFFF474"/>
    <w:rsid w:val="71FD1A7D"/>
    <w:rsid w:val="73BEB446"/>
    <w:rsid w:val="73DF052B"/>
    <w:rsid w:val="74794C7C"/>
    <w:rsid w:val="755521A4"/>
    <w:rsid w:val="759A206D"/>
    <w:rsid w:val="75F7684B"/>
    <w:rsid w:val="75FF112F"/>
    <w:rsid w:val="76FF4CB9"/>
    <w:rsid w:val="77CF61AB"/>
    <w:rsid w:val="77DFA41A"/>
    <w:rsid w:val="77EE158F"/>
    <w:rsid w:val="77F56774"/>
    <w:rsid w:val="793A1DDD"/>
    <w:rsid w:val="795B604D"/>
    <w:rsid w:val="799F41B2"/>
    <w:rsid w:val="79F4713D"/>
    <w:rsid w:val="79FD04E9"/>
    <w:rsid w:val="7A77B977"/>
    <w:rsid w:val="7A798594"/>
    <w:rsid w:val="7ABB1324"/>
    <w:rsid w:val="7B7F9899"/>
    <w:rsid w:val="7BA74A48"/>
    <w:rsid w:val="7BB73D07"/>
    <w:rsid w:val="7BEB6843"/>
    <w:rsid w:val="7BF35EAE"/>
    <w:rsid w:val="7BF6061E"/>
    <w:rsid w:val="7BF78A74"/>
    <w:rsid w:val="7CED29CB"/>
    <w:rsid w:val="7CEF134B"/>
    <w:rsid w:val="7CF70242"/>
    <w:rsid w:val="7D9D5109"/>
    <w:rsid w:val="7DBC9349"/>
    <w:rsid w:val="7DD9D1DC"/>
    <w:rsid w:val="7DDCD522"/>
    <w:rsid w:val="7DDF742E"/>
    <w:rsid w:val="7DE9CA65"/>
    <w:rsid w:val="7DFEA66A"/>
    <w:rsid w:val="7E3C06A0"/>
    <w:rsid w:val="7E5B4BFA"/>
    <w:rsid w:val="7EAB4E72"/>
    <w:rsid w:val="7EAF51D3"/>
    <w:rsid w:val="7EB60D35"/>
    <w:rsid w:val="7EBAD03E"/>
    <w:rsid w:val="7EBB9C10"/>
    <w:rsid w:val="7F293098"/>
    <w:rsid w:val="7F56816E"/>
    <w:rsid w:val="7F7EDB45"/>
    <w:rsid w:val="7F7F2B19"/>
    <w:rsid w:val="7F7F8A8D"/>
    <w:rsid w:val="7FADCB2F"/>
    <w:rsid w:val="7FBF890B"/>
    <w:rsid w:val="7FEF6F57"/>
    <w:rsid w:val="7FEF8960"/>
    <w:rsid w:val="7FF320FD"/>
    <w:rsid w:val="7FFB51A4"/>
    <w:rsid w:val="7FFE51D5"/>
    <w:rsid w:val="7FFF2273"/>
    <w:rsid w:val="7FFF2B07"/>
    <w:rsid w:val="7FFFBF11"/>
    <w:rsid w:val="7FFFC1C6"/>
    <w:rsid w:val="8F9D6020"/>
    <w:rsid w:val="96DFE24D"/>
    <w:rsid w:val="97FA843C"/>
    <w:rsid w:val="9BEF9390"/>
    <w:rsid w:val="9C9B80F8"/>
    <w:rsid w:val="9DBE2FBE"/>
    <w:rsid w:val="9DFB2B61"/>
    <w:rsid w:val="9ED7ADA9"/>
    <w:rsid w:val="9FB7EA0D"/>
    <w:rsid w:val="9FFB7DAD"/>
    <w:rsid w:val="9FFF4464"/>
    <w:rsid w:val="A79B5034"/>
    <w:rsid w:val="A7FBFE0B"/>
    <w:rsid w:val="AB7F18D1"/>
    <w:rsid w:val="AED933AB"/>
    <w:rsid w:val="AF3F88F2"/>
    <w:rsid w:val="AFDD0C25"/>
    <w:rsid w:val="AFFFB392"/>
    <w:rsid w:val="B6B6267E"/>
    <w:rsid w:val="B6DBAC06"/>
    <w:rsid w:val="B75B9748"/>
    <w:rsid w:val="B75F713C"/>
    <w:rsid w:val="B8EF4FC6"/>
    <w:rsid w:val="BBB5935B"/>
    <w:rsid w:val="BBD6B587"/>
    <w:rsid w:val="BBED5B85"/>
    <w:rsid w:val="BD2D671C"/>
    <w:rsid w:val="BDF90BFF"/>
    <w:rsid w:val="BDFB8109"/>
    <w:rsid w:val="BDFBD19B"/>
    <w:rsid w:val="BE6A5C52"/>
    <w:rsid w:val="BE9424D4"/>
    <w:rsid w:val="BEFFB5BE"/>
    <w:rsid w:val="BF5E1D18"/>
    <w:rsid w:val="BFBEDCB2"/>
    <w:rsid w:val="BFF7A094"/>
    <w:rsid w:val="C6CFD7BF"/>
    <w:rsid w:val="C9ACF726"/>
    <w:rsid w:val="CBFDF4D4"/>
    <w:rsid w:val="CDBA8D58"/>
    <w:rsid w:val="CECAE569"/>
    <w:rsid w:val="D2BF8252"/>
    <w:rsid w:val="D5FFE471"/>
    <w:rsid w:val="D7EE5C79"/>
    <w:rsid w:val="DBBF68DB"/>
    <w:rsid w:val="DD87D34E"/>
    <w:rsid w:val="DDA53FED"/>
    <w:rsid w:val="DDDB3BCA"/>
    <w:rsid w:val="DDF7FD5F"/>
    <w:rsid w:val="DE6AC685"/>
    <w:rsid w:val="DEDCE36E"/>
    <w:rsid w:val="DEFDCFC8"/>
    <w:rsid w:val="DEFFCCD4"/>
    <w:rsid w:val="DF7B2505"/>
    <w:rsid w:val="DFDEEAC4"/>
    <w:rsid w:val="DFEFDB8B"/>
    <w:rsid w:val="DFFE60AD"/>
    <w:rsid w:val="E25B1600"/>
    <w:rsid w:val="E28DE79B"/>
    <w:rsid w:val="E3FEFE59"/>
    <w:rsid w:val="E53E4475"/>
    <w:rsid w:val="E7BB1DC8"/>
    <w:rsid w:val="E7EBC45E"/>
    <w:rsid w:val="EAF4CBE9"/>
    <w:rsid w:val="EAFEC843"/>
    <w:rsid w:val="ECFBEFB9"/>
    <w:rsid w:val="ED7F1947"/>
    <w:rsid w:val="EDDD2738"/>
    <w:rsid w:val="EEB7C0B4"/>
    <w:rsid w:val="EF3F7900"/>
    <w:rsid w:val="EF6FCCB0"/>
    <w:rsid w:val="EFBDCF89"/>
    <w:rsid w:val="EFEDD2AD"/>
    <w:rsid w:val="EFEE5D72"/>
    <w:rsid w:val="F2774317"/>
    <w:rsid w:val="F3A56C02"/>
    <w:rsid w:val="F5EF9BD9"/>
    <w:rsid w:val="F64B09A0"/>
    <w:rsid w:val="F6EFF75B"/>
    <w:rsid w:val="F6FF11B5"/>
    <w:rsid w:val="F77F6D67"/>
    <w:rsid w:val="F7B95911"/>
    <w:rsid w:val="F7BF2725"/>
    <w:rsid w:val="F7DE7FBF"/>
    <w:rsid w:val="F7EF088D"/>
    <w:rsid w:val="F7FF75AA"/>
    <w:rsid w:val="F87FBBAC"/>
    <w:rsid w:val="FA3E2E30"/>
    <w:rsid w:val="FADBF352"/>
    <w:rsid w:val="FADF5AF2"/>
    <w:rsid w:val="FAFF0B3A"/>
    <w:rsid w:val="FBBFC041"/>
    <w:rsid w:val="FBEA651D"/>
    <w:rsid w:val="FBF5C6F7"/>
    <w:rsid w:val="FBFE6F63"/>
    <w:rsid w:val="FC7B0099"/>
    <w:rsid w:val="FCB746BD"/>
    <w:rsid w:val="FCE656E6"/>
    <w:rsid w:val="FCFF6A4C"/>
    <w:rsid w:val="FD302793"/>
    <w:rsid w:val="FDB7E35E"/>
    <w:rsid w:val="FDCF7265"/>
    <w:rsid w:val="FDF98B17"/>
    <w:rsid w:val="FE64D34D"/>
    <w:rsid w:val="FE9F5C0D"/>
    <w:rsid w:val="FED9DDCF"/>
    <w:rsid w:val="FEE7A756"/>
    <w:rsid w:val="FEEA6BB8"/>
    <w:rsid w:val="FEF195CF"/>
    <w:rsid w:val="FF4B9ADE"/>
    <w:rsid w:val="FF7ED926"/>
    <w:rsid w:val="FF8C2028"/>
    <w:rsid w:val="FFB20904"/>
    <w:rsid w:val="FFBF7541"/>
    <w:rsid w:val="FFD7C725"/>
    <w:rsid w:val="FFDFE669"/>
    <w:rsid w:val="FFE75252"/>
    <w:rsid w:val="FFF5F815"/>
    <w:rsid w:val="FFF6A55F"/>
    <w:rsid w:val="FFF6F59A"/>
    <w:rsid w:val="FFF738A5"/>
    <w:rsid w:val="FFF9273C"/>
    <w:rsid w:val="FFF987E1"/>
    <w:rsid w:val="FFF9D1E9"/>
    <w:rsid w:val="FFFE5C6B"/>
    <w:rsid w:val="FFFE7147"/>
    <w:rsid w:val="FFFF43A8"/>
    <w:rsid w:val="FFFFC252"/>
    <w:rsid w:val="FFFFD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方正仿宋_GBK" w:cstheme="minorBidi"/>
      <w:kern w:val="2"/>
      <w:sz w:val="32"/>
      <w:szCs w:val="22"/>
      <w:lang w:val="en-US" w:eastAsia="zh-CN" w:bidi="ar-SA"/>
      <w14:ligatures w14:val="standardContextual"/>
    </w:rPr>
  </w:style>
  <w:style w:type="paragraph" w:styleId="6">
    <w:name w:val="heading 1"/>
    <w:basedOn w:val="7"/>
    <w:next w:val="1"/>
    <w:link w:val="25"/>
    <w:qFormat/>
    <w:uiPriority w:val="9"/>
    <w:pPr>
      <w:keepNext/>
      <w:keepLines/>
      <w:ind w:firstLine="0" w:firstLineChars="0"/>
      <w:jc w:val="center"/>
      <w:outlineLvl w:val="0"/>
    </w:pPr>
    <w:rPr>
      <w:rFonts w:eastAsia="方正小标宋_GBK" w:cstheme="majorBidi"/>
      <w:sz w:val="36"/>
      <w:szCs w:val="48"/>
    </w:rPr>
  </w:style>
  <w:style w:type="paragraph" w:styleId="8">
    <w:name w:val="heading 2"/>
    <w:basedOn w:val="1"/>
    <w:next w:val="1"/>
    <w:link w:val="26"/>
    <w:unhideWhenUsed/>
    <w:qFormat/>
    <w:uiPriority w:val="9"/>
    <w:pPr>
      <w:keepNext/>
      <w:keepLines/>
      <w:jc w:val="center"/>
      <w:outlineLvl w:val="1"/>
    </w:pPr>
    <w:rPr>
      <w:rFonts w:eastAsia="方正小标宋_GBK" w:cstheme="majorBidi"/>
      <w:sz w:val="36"/>
      <w:szCs w:val="40"/>
    </w:rPr>
  </w:style>
  <w:style w:type="paragraph" w:styleId="9">
    <w:name w:val="heading 3"/>
    <w:basedOn w:val="1"/>
    <w:next w:val="1"/>
    <w:link w:val="27"/>
    <w:unhideWhenUsed/>
    <w:qFormat/>
    <w:uiPriority w:val="9"/>
    <w:pPr>
      <w:keepNext/>
      <w:keepLines/>
      <w:outlineLvl w:val="2"/>
    </w:pPr>
    <w:rPr>
      <w:rFonts w:ascii="方正黑体_GBK" w:hAnsi="方正黑体_GBK" w:eastAsia="方正黑体_GBK" w:cstheme="majorBidi"/>
      <w:szCs w:val="32"/>
    </w:rPr>
  </w:style>
  <w:style w:type="paragraph" w:styleId="10">
    <w:name w:val="heading 4"/>
    <w:basedOn w:val="1"/>
    <w:next w:val="1"/>
    <w:link w:val="28"/>
    <w:unhideWhenUsed/>
    <w:qFormat/>
    <w:uiPriority w:val="9"/>
    <w:pPr>
      <w:keepNext/>
      <w:keepLines/>
      <w:outlineLvl w:val="3"/>
    </w:pPr>
    <w:rPr>
      <w:rFonts w:eastAsia="方正楷体_GBK" w:cstheme="majorBidi"/>
      <w:szCs w:val="28"/>
    </w:rPr>
  </w:style>
  <w:style w:type="paragraph" w:styleId="11">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12">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13">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4">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5">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2"/>
    <w:qFormat/>
    <w:uiPriority w:val="0"/>
    <w:pPr>
      <w:ind w:firstLine="420" w:firstLineChars="100"/>
    </w:pPr>
  </w:style>
  <w:style w:type="paragraph" w:styleId="5">
    <w:name w:val="Body Text"/>
    <w:basedOn w:val="1"/>
    <w:next w:val="4"/>
    <w:qFormat/>
    <w:uiPriority w:val="0"/>
    <w:pPr>
      <w:spacing w:after="120"/>
    </w:pPr>
  </w:style>
  <w:style w:type="paragraph" w:styleId="7">
    <w:name w:val="List Paragraph"/>
    <w:basedOn w:val="1"/>
    <w:qFormat/>
    <w:uiPriority w:val="34"/>
    <w:pPr>
      <w:ind w:left="720"/>
      <w:contextualSpacing/>
    </w:pPr>
  </w:style>
  <w:style w:type="paragraph" w:styleId="16">
    <w:name w:val="footer"/>
    <w:basedOn w:val="1"/>
    <w:link w:val="43"/>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18">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customStyle="1" w:styleId="25">
    <w:name w:val="标题 1 字符"/>
    <w:basedOn w:val="23"/>
    <w:link w:val="6"/>
    <w:qFormat/>
    <w:uiPriority w:val="9"/>
    <w:rPr>
      <w:rFonts w:ascii="Times New Roman" w:hAnsi="Times New Roman" w:eastAsia="方正小标宋_GBK" w:cstheme="majorBidi"/>
      <w:sz w:val="36"/>
      <w:szCs w:val="48"/>
    </w:rPr>
  </w:style>
  <w:style w:type="character" w:customStyle="1" w:styleId="26">
    <w:name w:val="标题 2 字符"/>
    <w:basedOn w:val="23"/>
    <w:link w:val="8"/>
    <w:qFormat/>
    <w:uiPriority w:val="9"/>
    <w:rPr>
      <w:rFonts w:ascii="Times New Roman" w:hAnsi="Times New Roman" w:eastAsia="方正小标宋_GBK" w:cstheme="majorBidi"/>
      <w:sz w:val="36"/>
      <w:szCs w:val="40"/>
    </w:rPr>
  </w:style>
  <w:style w:type="character" w:customStyle="1" w:styleId="27">
    <w:name w:val="标题 3 字符"/>
    <w:basedOn w:val="23"/>
    <w:link w:val="9"/>
    <w:qFormat/>
    <w:uiPriority w:val="9"/>
    <w:rPr>
      <w:rFonts w:ascii="方正黑体_GBK" w:hAnsi="方正黑体_GBK" w:eastAsia="方正黑体_GBK" w:cstheme="majorBidi"/>
      <w:sz w:val="32"/>
      <w:szCs w:val="32"/>
    </w:rPr>
  </w:style>
  <w:style w:type="character" w:customStyle="1" w:styleId="28">
    <w:name w:val="标题 4 字符"/>
    <w:basedOn w:val="23"/>
    <w:link w:val="10"/>
    <w:qFormat/>
    <w:uiPriority w:val="9"/>
    <w:rPr>
      <w:rFonts w:ascii="Times New Roman" w:hAnsi="Times New Roman" w:eastAsia="方正楷体_GBK" w:cstheme="majorBidi"/>
      <w:sz w:val="32"/>
      <w:szCs w:val="28"/>
    </w:rPr>
  </w:style>
  <w:style w:type="character" w:customStyle="1" w:styleId="29">
    <w:name w:val="标题 5 字符"/>
    <w:basedOn w:val="23"/>
    <w:link w:val="11"/>
    <w:semiHidden/>
    <w:qFormat/>
    <w:uiPriority w:val="9"/>
    <w:rPr>
      <w:rFonts w:cstheme="majorBidi"/>
      <w:color w:val="104862" w:themeColor="accent1" w:themeShade="BF"/>
      <w:sz w:val="24"/>
      <w:szCs w:val="24"/>
    </w:rPr>
  </w:style>
  <w:style w:type="character" w:customStyle="1" w:styleId="30">
    <w:name w:val="标题 6 字符"/>
    <w:basedOn w:val="23"/>
    <w:link w:val="12"/>
    <w:semiHidden/>
    <w:qFormat/>
    <w:uiPriority w:val="9"/>
    <w:rPr>
      <w:rFonts w:cstheme="majorBidi"/>
      <w:b/>
      <w:bCs/>
      <w:color w:val="104862" w:themeColor="accent1" w:themeShade="BF"/>
    </w:rPr>
  </w:style>
  <w:style w:type="character" w:customStyle="1" w:styleId="31">
    <w:name w:val="标题 7 字符"/>
    <w:basedOn w:val="23"/>
    <w:link w:val="13"/>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3"/>
    <w:link w:val="14"/>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3"/>
    <w:link w:val="15"/>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3"/>
    <w:link w:val="20"/>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i/>
      <w:iCs/>
      <w:color w:val="404040" w:themeColor="text1" w:themeTint="BF"/>
      <w14:textFill>
        <w14:solidFill>
          <w14:schemeClr w14:val="tx1">
            <w14:lumMod w14:val="75000"/>
            <w14:lumOff w14:val="25000"/>
          </w14:schemeClr>
        </w14:solidFill>
      </w14:textFill>
    </w:rPr>
  </w:style>
  <w:style w:type="character" w:customStyle="1" w:styleId="38">
    <w:name w:val="明显强调1"/>
    <w:basedOn w:val="23"/>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3"/>
    <w:link w:val="39"/>
    <w:qFormat/>
    <w:uiPriority w:val="30"/>
    <w:rPr>
      <w:i/>
      <w:iCs/>
      <w:color w:val="104862" w:themeColor="accent1" w:themeShade="BF"/>
    </w:rPr>
  </w:style>
  <w:style w:type="character" w:customStyle="1" w:styleId="41">
    <w:name w:val="明显参考1"/>
    <w:basedOn w:val="23"/>
    <w:qFormat/>
    <w:uiPriority w:val="32"/>
    <w:rPr>
      <w:b/>
      <w:bCs/>
      <w:smallCaps/>
      <w:color w:val="104862" w:themeColor="accent1" w:themeShade="BF"/>
      <w:spacing w:val="5"/>
    </w:rPr>
  </w:style>
  <w:style w:type="character" w:customStyle="1" w:styleId="42">
    <w:name w:val="页眉 字符"/>
    <w:basedOn w:val="23"/>
    <w:link w:val="17"/>
    <w:qFormat/>
    <w:uiPriority w:val="99"/>
    <w:rPr>
      <w:rFonts w:ascii="Times New Roman" w:hAnsi="Times New Roman" w:eastAsia="方正仿宋_GBK"/>
      <w:sz w:val="18"/>
      <w:szCs w:val="18"/>
    </w:rPr>
  </w:style>
  <w:style w:type="character" w:customStyle="1" w:styleId="43">
    <w:name w:val="页脚 字符"/>
    <w:basedOn w:val="23"/>
    <w:link w:val="16"/>
    <w:qFormat/>
    <w:uiPriority w:val="99"/>
    <w:rPr>
      <w:rFonts w:ascii="Times New Roman" w:hAnsi="Times New Roman" w:eastAsia="方正仿宋_GBK"/>
      <w:sz w:val="18"/>
      <w:szCs w:val="18"/>
    </w:rPr>
  </w:style>
  <w:style w:type="table" w:customStyle="1" w:styleId="44">
    <w:name w:val="Table Normal"/>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5">
    <w:name w:val="Table Text"/>
    <w:basedOn w:val="1"/>
    <w:semiHidden/>
    <w:qFormat/>
    <w:uiPriority w:val="0"/>
    <w:pPr>
      <w:widowControl/>
      <w:kinsoku w:val="0"/>
      <w:autoSpaceDE w:val="0"/>
      <w:autoSpaceDN w:val="0"/>
      <w:adjustRightInd w:val="0"/>
      <w:snapToGrid w:val="0"/>
      <w:spacing w:after="160" w:line="240" w:lineRule="auto"/>
      <w:ind w:firstLine="0" w:firstLineChars="0"/>
      <w:jc w:val="left"/>
      <w:textAlignment w:val="baseline"/>
    </w:pPr>
    <w:rPr>
      <w:rFonts w:ascii="Arial" w:hAnsi="Arial" w:eastAsia="Arial" w:cs="Arial"/>
      <w:snapToGrid w:val="0"/>
      <w:color w:val="000000"/>
      <w:kern w:val="0"/>
      <w:sz w:val="21"/>
      <w:szCs w:val="21"/>
      <w:lang w:eastAsia="en-US"/>
    </w:rPr>
  </w:style>
  <w:style w:type="table" w:customStyle="1" w:styleId="46">
    <w:name w:val="Table Normal1"/>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47">
    <w:name w:val="Table Normal2"/>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48">
    <w:name w:val="Table Normal3"/>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49">
    <w:name w:val="Table Normal4"/>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0">
    <w:name w:val="Table Normal5"/>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1">
    <w:name w:val="Table Normal6"/>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2">
    <w:name w:val="Table Normal7"/>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3">
    <w:name w:val="Table Normal8"/>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4">
    <w:name w:val="Table Normal9"/>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5">
    <w:name w:val="Table Normal10"/>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6">
    <w:name w:val="Table Normal11"/>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7">
    <w:name w:val="Table Normal12"/>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8">
    <w:name w:val="Table Normal13"/>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59">
    <w:name w:val="Table Normal14"/>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60">
    <w:name w:val="Table Normal15"/>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1">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62">
    <w:name w:val="font21"/>
    <w:basedOn w:val="23"/>
    <w:qFormat/>
    <w:uiPriority w:val="0"/>
    <w:rPr>
      <w:rFonts w:hint="eastAsia" w:ascii="宋体" w:hAnsi="宋体" w:eastAsia="宋体" w:cs="宋体"/>
      <w:color w:val="000000"/>
      <w:sz w:val="20"/>
      <w:szCs w:val="20"/>
      <w:u w:val="none"/>
    </w:rPr>
  </w:style>
  <w:style w:type="character" w:customStyle="1" w:styleId="63">
    <w:name w:val="font01"/>
    <w:basedOn w:val="23"/>
    <w:qFormat/>
    <w:uiPriority w:val="0"/>
    <w:rPr>
      <w:rFonts w:ascii="Wingdings 2" w:hAnsi="Wingdings 2" w:eastAsia="Wingdings 2" w:cs="Wingdings 2"/>
      <w:color w:val="000000"/>
      <w:sz w:val="20"/>
      <w:szCs w:val="20"/>
      <w:u w:val="none"/>
    </w:rPr>
  </w:style>
  <w:style w:type="paragraph" w:customStyle="1" w:styleId="64">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5077</Words>
  <Characters>5134</Characters>
  <Lines>143</Lines>
  <Paragraphs>40</Paragraphs>
  <TotalTime>4</TotalTime>
  <ScaleCrop>false</ScaleCrop>
  <LinksUpToDate>false</LinksUpToDate>
  <CharactersWithSpaces>5236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2025-12-21T01:18:00Z</dcterms:created>
  <dc:creator>磊 房</dc:creator>
  <cp:lastModifiedBy>ht706</cp:lastModifiedBy>
  <cp:lastPrinted>2026-05-23T08:50:00Z</cp:lastPrinted>
  <dcterms:modified xsi:type="dcterms:W3CDTF">2026-06-05T15:00:23Z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5A209F7BBCC716692D4231697CE46613_42</vt:lpwstr>
  </property>
  <property fmtid="{D5CDD505-2E9C-101B-9397-08002B2CF9AE}" pid="4" name="KSOTemplateDocerSaveRecord">
    <vt:lpwstr>eyJoZGlkIjoiMWY1MWZkMjI1ODI0MGQxZGUxNDVjMWZiZmFmODY2YzYiLCJ1c2VySWQiOiIxMTUyNjcxNTE0In0=</vt:lpwstr>
  </property>
</Properties>
</file>