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rPr>
      </w:pPr>
      <w:bookmarkStart w:id="0" w:name="_GoBack"/>
      <w:r>
        <w:rPr>
          <w:rFonts w:hint="eastAsia" w:ascii="黑体" w:hAnsi="黑体" w:eastAsia="黑体" w:cs="黑体"/>
          <w:color w:val="auto"/>
          <w:sz w:val="32"/>
          <w:szCs w:val="32"/>
        </w:rPr>
        <w:t>对外提供属于国家秘密的测绘成果审批</w:t>
      </w:r>
    </w:p>
    <w:bookmarkEnd w:id="0"/>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◆适用范围：</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适用于对外提供属于国家秘密的测绘成果的申请和办理。</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◆网上办事是否开通：</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是（宁夏政务服务网-自然资源政务服务网上平台，网址：http://zwfw.nx.gov.cn）</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◆办理方式</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窗口办理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全程网办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网上申报+现场踏勘</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◆设定依据：</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【法律法规】《中华人民共和国测绘法》（2017年4月27日第十二届全国人民代表大会常务委员会第二十七次会议第二次修订）</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第三十四条  测绘成果属于国家秘密的，适用国家保密法律、行政法规的规定；需要对外提供的，按照国务院和中央军事委员会规定的审批程序执行。</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【规范性文件】《中华人民共和国测绘成果管理条例》（2006年5月国务院令第469号）</w:t>
      </w:r>
    </w:p>
    <w:p>
      <w:pPr>
        <w:spacing w:line="600" w:lineRule="exact"/>
        <w:ind w:firstLine="640" w:firstLineChars="200"/>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对外提供属于国家秘密的测绘成果，应当按照国务院和中央军事委员会规定的审批程序，报国务院测绘行政主管部门或者省、自治区、直辖市人民政府测绘行政主管部门审批；测绘行政主管部门在审批前，应当征求军队有关部门的意见。</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◆受理条件：</w:t>
      </w:r>
    </w:p>
    <w:p>
      <w:pPr>
        <w:pStyle w:val="2"/>
        <w:keepNext w:val="0"/>
        <w:keepLines w:val="0"/>
        <w:widowControl/>
        <w:suppressLineNumbers w:val="0"/>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1．具有企业或事业单位法人资格，或政府部门；</w:t>
      </w:r>
    </w:p>
    <w:p>
      <w:pPr>
        <w:spacing w:line="600" w:lineRule="exact"/>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2．具有相适应的保密管理制度和成果保管条件。</w:t>
      </w:r>
    </w:p>
    <w:p>
      <w:pPr>
        <w:spacing w:line="52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◆申报材料：</w:t>
      </w:r>
    </w:p>
    <w:tbl>
      <w:tblPr>
        <w:tblStyle w:val="3"/>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902"/>
        <w:gridCol w:w="990"/>
        <w:gridCol w:w="510"/>
        <w:gridCol w:w="1245"/>
        <w:gridCol w:w="131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2902"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提交材料名称</w:t>
            </w:r>
          </w:p>
        </w:tc>
        <w:tc>
          <w:tcPr>
            <w:tcW w:w="99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原件/复印件</w:t>
            </w:r>
          </w:p>
        </w:tc>
        <w:tc>
          <w:tcPr>
            <w:tcW w:w="51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份数</w:t>
            </w:r>
          </w:p>
        </w:tc>
        <w:tc>
          <w:tcPr>
            <w:tcW w:w="1245"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纸质/</w:t>
            </w:r>
          </w:p>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电子</w:t>
            </w:r>
          </w:p>
        </w:tc>
        <w:tc>
          <w:tcPr>
            <w:tcW w:w="1312"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要求</w:t>
            </w:r>
          </w:p>
        </w:tc>
        <w:tc>
          <w:tcPr>
            <w:tcW w:w="120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0" w:type="dxa"/>
            <w:gridSpan w:val="7"/>
            <w:noWrap w:val="0"/>
            <w:vAlign w:val="top"/>
          </w:tcPr>
          <w:p>
            <w:pPr>
              <w:spacing w:line="320" w:lineRule="exact"/>
              <w:jc w:val="center"/>
              <w:rPr>
                <w:rFonts w:hint="eastAsia" w:ascii="仿宋_GB2312" w:hAnsi="仿宋_GB2312" w:eastAsia="仿宋_GB2312" w:cs="仿宋_GB2312"/>
                <w:color w:val="auto"/>
                <w:sz w:val="24"/>
              </w:rPr>
            </w:pPr>
            <w:r>
              <w:rPr>
                <w:rFonts w:hint="eastAsia" w:ascii="楷体_GB2312" w:hAnsi="楷体_GB2312" w:eastAsia="楷体_GB2312" w:cs="楷体_GB2312"/>
                <w:b/>
                <w:bCs/>
                <w:color w:val="auto"/>
                <w:sz w:val="24"/>
              </w:rPr>
              <w:t>必须报送的材料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451"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对外提供属于国家秘密的测绘成果审查表</w:t>
            </w:r>
          </w:p>
        </w:tc>
        <w:tc>
          <w:tcPr>
            <w:tcW w:w="99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原件</w:t>
            </w:r>
          </w:p>
        </w:tc>
        <w:tc>
          <w:tcPr>
            <w:tcW w:w="510"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2</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.docx格式</w:t>
            </w:r>
          </w:p>
        </w:tc>
        <w:tc>
          <w:tcPr>
            <w:tcW w:w="1200" w:type="dxa"/>
            <w:noWrap w:val="0"/>
            <w:vAlign w:val="center"/>
          </w:tcPr>
          <w:p>
            <w:pPr>
              <w:spacing w:line="32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451"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企业法人营业执照或者事业单位法人证书（申请人为政府部门的除外）</w:t>
            </w:r>
          </w:p>
        </w:tc>
        <w:tc>
          <w:tcPr>
            <w:tcW w:w="990"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.pdf格式</w:t>
            </w:r>
          </w:p>
        </w:tc>
        <w:tc>
          <w:tcPr>
            <w:tcW w:w="1200" w:type="dxa"/>
            <w:noWrap w:val="0"/>
            <w:vAlign w:val="center"/>
          </w:tcPr>
          <w:p>
            <w:pPr>
              <w:spacing w:line="32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外方身份证明材料</w:t>
            </w:r>
          </w:p>
        </w:tc>
        <w:tc>
          <w:tcPr>
            <w:tcW w:w="99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.pdf格式</w:t>
            </w:r>
          </w:p>
        </w:tc>
        <w:tc>
          <w:tcPr>
            <w:tcW w:w="1200" w:type="dxa"/>
            <w:noWrap w:val="0"/>
            <w:vAlign w:val="center"/>
          </w:tcPr>
          <w:p>
            <w:pPr>
              <w:spacing w:line="32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国家批准合作项目批文</w:t>
            </w:r>
          </w:p>
        </w:tc>
        <w:tc>
          <w:tcPr>
            <w:tcW w:w="99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.pdf格式</w:t>
            </w:r>
          </w:p>
        </w:tc>
        <w:tc>
          <w:tcPr>
            <w:tcW w:w="1200" w:type="dxa"/>
            <w:noWrap w:val="0"/>
            <w:vAlign w:val="center"/>
          </w:tcPr>
          <w:p>
            <w:pPr>
              <w:spacing w:line="32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涉密文件请勿网上提交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申请人与外方签订的合同或协议</w:t>
            </w:r>
          </w:p>
        </w:tc>
        <w:tc>
          <w:tcPr>
            <w:tcW w:w="99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.pdf格式</w:t>
            </w:r>
          </w:p>
        </w:tc>
        <w:tc>
          <w:tcPr>
            <w:tcW w:w="1200" w:type="dxa"/>
            <w:noWrap w:val="0"/>
            <w:vAlign w:val="center"/>
          </w:tcPr>
          <w:p>
            <w:pPr>
              <w:spacing w:line="32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涉密文件请勿网上提交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拟提供成果的说明性材料</w:t>
            </w:r>
          </w:p>
        </w:tc>
        <w:tc>
          <w:tcPr>
            <w:tcW w:w="99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原件</w:t>
            </w:r>
          </w:p>
        </w:tc>
        <w:tc>
          <w:tcPr>
            <w:tcW w:w="51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.docx格式</w:t>
            </w:r>
          </w:p>
        </w:tc>
        <w:tc>
          <w:tcPr>
            <w:tcW w:w="1200" w:type="dxa"/>
            <w:noWrap w:val="0"/>
            <w:vAlign w:val="center"/>
          </w:tcPr>
          <w:p>
            <w:pPr>
              <w:spacing w:line="320" w:lineRule="exac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拟提供的原始测绘成果（仅限拟提供成果为申请人既有的）</w:t>
            </w:r>
          </w:p>
        </w:tc>
        <w:tc>
          <w:tcPr>
            <w:tcW w:w="99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电子</w:t>
            </w:r>
            <w:r>
              <w:rPr>
                <w:rFonts w:hint="eastAsia" w:ascii="仿宋_GB2312" w:hAnsi="仿宋_GB2312" w:eastAsia="仿宋_GB2312" w:cs="仿宋_GB2312"/>
                <w:color w:val="auto"/>
                <w:sz w:val="24"/>
                <w:lang w:eastAsia="zh-CN"/>
              </w:rPr>
              <w:t>或纸质</w:t>
            </w:r>
          </w:p>
        </w:tc>
        <w:tc>
          <w:tcPr>
            <w:tcW w:w="1312" w:type="dxa"/>
            <w:noWrap w:val="0"/>
            <w:vAlign w:val="center"/>
          </w:tcPr>
          <w:p>
            <w:pPr>
              <w:spacing w:line="320" w:lineRule="exact"/>
              <w:jc w:val="center"/>
              <w:rPr>
                <w:rFonts w:hint="eastAsia" w:ascii="仿宋_GB2312" w:hAnsi="仿宋_GB2312" w:eastAsia="仿宋_GB2312" w:cs="仿宋_GB2312"/>
                <w:color w:val="auto"/>
                <w:sz w:val="24"/>
              </w:rPr>
            </w:pPr>
          </w:p>
        </w:tc>
        <w:tc>
          <w:tcPr>
            <w:tcW w:w="1200" w:type="dxa"/>
            <w:noWrap w:val="0"/>
            <w:vAlign w:val="center"/>
          </w:tcPr>
          <w:p>
            <w:pPr>
              <w:spacing w:line="32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不需要网上提交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w:t>
            </w:r>
          </w:p>
        </w:tc>
        <w:tc>
          <w:tcPr>
            <w:tcW w:w="2902" w:type="dxa"/>
            <w:noWrap w:val="0"/>
            <w:vAlign w:val="center"/>
          </w:tcPr>
          <w:p>
            <w:pPr>
              <w:spacing w:line="32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保密管理制度、成果保管条件、管理机构和人员的证明材料（仅限拟提供成果非申请人既有的）</w:t>
            </w:r>
          </w:p>
        </w:tc>
        <w:tc>
          <w:tcPr>
            <w:tcW w:w="99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复印件</w:t>
            </w:r>
          </w:p>
        </w:tc>
        <w:tc>
          <w:tcPr>
            <w:tcW w:w="510"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纸质和</w:t>
            </w:r>
            <w:r>
              <w:rPr>
                <w:rFonts w:hint="eastAsia" w:ascii="仿宋_GB2312" w:hAnsi="仿宋_GB2312" w:eastAsia="仿宋_GB2312" w:cs="仿宋_GB2312"/>
                <w:color w:val="auto"/>
                <w:sz w:val="24"/>
              </w:rPr>
              <w:t>电子</w:t>
            </w:r>
          </w:p>
        </w:tc>
        <w:tc>
          <w:tcPr>
            <w:tcW w:w="1312"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电子版为</w:t>
            </w:r>
            <w:r>
              <w:rPr>
                <w:rFonts w:hint="eastAsia" w:ascii="仿宋_GB2312" w:hAnsi="仿宋_GB2312" w:eastAsia="仿宋_GB2312" w:cs="仿宋_GB2312"/>
                <w:color w:val="auto"/>
                <w:sz w:val="24"/>
                <w:lang w:val="en-US" w:eastAsia="zh-CN"/>
              </w:rPr>
              <w:t>.pdf格式</w:t>
            </w:r>
          </w:p>
        </w:tc>
        <w:tc>
          <w:tcPr>
            <w:tcW w:w="1200" w:type="dxa"/>
            <w:noWrap w:val="0"/>
            <w:vAlign w:val="center"/>
          </w:tcPr>
          <w:p>
            <w:pPr>
              <w:spacing w:line="320" w:lineRule="exact"/>
              <w:rPr>
                <w:rFonts w:hint="eastAsia" w:ascii="仿宋_GB2312" w:hAnsi="仿宋_GB2312" w:eastAsia="仿宋_GB2312" w:cs="仿宋_GB2312"/>
                <w:color w:val="auto"/>
                <w:sz w:val="24"/>
              </w:rPr>
            </w:pPr>
          </w:p>
        </w:tc>
      </w:tr>
    </w:tbl>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◆办理基本程序：</w:t>
      </w:r>
    </w:p>
    <w:p>
      <w:pPr>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工作环节：申报-受理-审核-决定-送达-领取成果。</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接收报件和受理：自然资源厅窗口负责接收申报材料，符合接收条件的，及时作出是否受理决定，出具受理或不予受理通知单。不予受理的，予以退回并一次性告知申请人本次申报所要修改补充的内容。予以受理的，提交自然资源厅责任部门审核。</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2.厅内审核审批：自然资源厅依据法律法规有关规定，对申请材料各要件内容进行审查。审查资料需要补正的，予以退件处理，由申请人重新提交资料申报。符合审批要求的，提出审查意见后由分管厅领导审批。</w:t>
      </w:r>
    </w:p>
    <w:p>
      <w:pPr>
        <w:spacing w:line="600" w:lineRule="exact"/>
        <w:ind w:firstLine="7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3.办理批复：自然资源厅依法作出审批决定后，出具办结（领用）通知书，由自然资源厅窗口通知并送达申请人。</w:t>
      </w:r>
    </w:p>
    <w:p>
      <w:pPr>
        <w:spacing w:line="600" w:lineRule="exact"/>
        <w:ind w:firstLine="640" w:firstLineChars="200"/>
        <w:jc w:val="left"/>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4.领取成果：持办结通知书和有关证件到自然资源厅信息中心领取涉密测绘成果（不得邮寄、复印、网上传输或委托他人代取）。</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◆承诺时限：</w:t>
      </w:r>
    </w:p>
    <w:p>
      <w:pPr>
        <w:spacing w:line="600" w:lineRule="exact"/>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 xml:space="preserve">自受理之日起20个工作日内作出审批决定。 </w:t>
      </w:r>
      <w:r>
        <w:rPr>
          <w:rFonts w:hint="eastAsia" w:ascii="楷体_GB2312" w:hAnsi="楷体_GB2312" w:eastAsia="楷体_GB2312" w:cs="楷体_GB2312"/>
          <w:color w:val="auto"/>
          <w:sz w:val="32"/>
          <w:szCs w:val="32"/>
        </w:rPr>
        <w:t xml:space="preserve"> </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◆收费标准：</w:t>
      </w:r>
    </w:p>
    <w:p>
      <w:pPr>
        <w:spacing w:line="600" w:lineRule="exact"/>
        <w:ind w:firstLine="7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◆审批结果：</w:t>
      </w:r>
    </w:p>
    <w:p>
      <w:pPr>
        <w:spacing w:line="600" w:lineRule="exact"/>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出具办结（领用）通知书，领取涉密测绘成果。</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◆办事流程图：</w:t>
      </w:r>
    </w:p>
    <w:p>
      <w:pPr>
        <w:jc w:val="left"/>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drawing>
          <wp:inline distT="0" distB="0" distL="114300" distR="114300">
            <wp:extent cx="5963920" cy="5388610"/>
            <wp:effectExtent l="0" t="0" r="17780" b="2540"/>
            <wp:docPr id="1" name="图片 1" descr="流程图（测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测绘）"/>
                    <pic:cNvPicPr>
                      <a:picLocks noChangeAspect="1"/>
                    </pic:cNvPicPr>
                  </pic:nvPicPr>
                  <pic:blipFill>
                    <a:blip r:embed="rId4"/>
                    <a:srcRect l="821" t="787" r="5376" b="8194"/>
                    <a:stretch>
                      <a:fillRect/>
                    </a:stretch>
                  </pic:blipFill>
                  <pic:spPr>
                    <a:xfrm>
                      <a:off x="0" y="0"/>
                      <a:ext cx="5963920" cy="5388610"/>
                    </a:xfrm>
                    <a:prstGeom prst="rect">
                      <a:avLst/>
                    </a:prstGeom>
                    <a:noFill/>
                    <a:ln>
                      <a:noFill/>
                    </a:ln>
                  </pic:spPr>
                </pic:pic>
              </a:graphicData>
            </a:graphic>
          </wp:inline>
        </w:drawing>
      </w:r>
    </w:p>
    <w:p>
      <w:pPr>
        <w:spacing w:line="600" w:lineRule="exac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◆注意事项：</w:t>
      </w:r>
    </w:p>
    <w:p>
      <w:pPr>
        <w:spacing w:line="600" w:lineRule="exact"/>
        <w:ind w:firstLine="640" w:firstLineChars="200"/>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申请使用属于国家秘密的基础测绘成果资料可提前与自然资源信息中心（自治区自然资源厅A41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室，联系电话：0951-5962241）联系，确定成果资料名称、范围、种类、精度及数量（图幅号），或登录自治区自然资源厅官方网站（www.nxgtt.gov.cn）的地理信息资源目录服务系统查询确定有关信息，须规范填写所需信息内容（请按照宁夏政务服务网提供的样表格式填写，包括资料名称、格式、时间、坐标系、图号等基本的信息）。</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◆咨询途径：</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自然资源厅窗口、信函咨询：宁夏政务大厅自然资源厅窗口（地址：宁夏银川市兴庆区文化西街108号2楼东侧投资服务区自然资源厅窗口）；</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电话咨询：（窗口）0951-6982625，6982628。</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◆公开查询：</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受理后，可通过电话、网站查询审批状态和结果。</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◆申请材料示范文本：</w:t>
      </w:r>
    </w:p>
    <w:p>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对外提供属于国家秘密的测绘成果审批申请文本格式详见附件（可在宁夏政务服务网相应事项下载）。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F1822"/>
    <w:rsid w:val="6B3F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2020-04-03T01:06:00Z</dcterms:created>
  <dc:creator>chailiuxiang</dc:creator>
  <cp:lastModifiedBy>chailiuxiang</cp:lastModifiedBy>
  <dcterms:modified xsi:type="dcterms:W3CDTF">2020-04-03T01:07:22Z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